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2F0" w:rsidRPr="00AC26E4" w:rsidRDefault="00B362F0" w:rsidP="00B362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Процес прийняття рішення про купівлю включає: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Вибір постачальника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Ланцюжок взаємодії клієнта з брендом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Пошук інформації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Купівлю товару</w:t>
      </w:r>
      <w:bookmarkStart w:id="0" w:name="_GoBack"/>
      <w:bookmarkEnd w:id="0"/>
    </w:p>
    <w:p w:rsidR="00B362F0" w:rsidRPr="00691FB5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E) Виявлення потреби, пошук, оцінка, рішення,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післякупівельна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поведінка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Тип процесу для покупки аксесуарів для електроніки: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Спонтанний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Рутинний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Розширений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Обмежений</w:t>
      </w:r>
    </w:p>
    <w:p w:rsidR="00B362F0" w:rsidRPr="00691FB5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Стратегічний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Відмінність обмеженого процесу: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Час пошуку інформації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Вартість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Лояльність до бренду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Колір товару</w:t>
      </w:r>
    </w:p>
    <w:p w:rsidR="00B362F0" w:rsidRPr="00691FB5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Умови доставки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Основна особливість рутинної купівлі: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Висока ризиковість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Аналіз альтернатив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C) Низька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залученість</w:t>
      </w:r>
      <w:proofErr w:type="spellEnd"/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Прийняття колективного рішення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Використання багатоканальних платформ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Внутрішній пошук інформації при купівлі: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Перегляд сайтів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Пригадування бренду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Читання відгуків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D) Реклама в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соцмережах</w:t>
      </w:r>
      <w:proofErr w:type="spellEnd"/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Консультація з продавцем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Концепція «третє місце» — це: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Спортивна арена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ТЦ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Дім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Простір для неформального спілкування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E)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Коворкінг</w:t>
      </w:r>
      <w:proofErr w:type="spellEnd"/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Зовнішній пошук інформації: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Пригадування моделей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Читання оглядів в Інтернеті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Особистий досвід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Досвід друга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Порада консультанта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Основний фактор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післякупівельної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поведінки: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Дизайн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Час покупки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Задоволеність покупкою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Рекламна кампанія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E) Чекова вартість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Концепція ROPO передбачає: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Купівлю через мобільний додаток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B) Дослідження онлайн, купівлю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офлайн</w:t>
      </w:r>
      <w:proofErr w:type="spellEnd"/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C) Дослідження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офлайн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купівлю онлайн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Замовлення і доставка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Купівлю з оплатою частинами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Що таке BOPIS: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A) Дослідження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офлайн</w:t>
      </w:r>
      <w:proofErr w:type="spellEnd"/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Порівняння ціни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Покупка онлайн, забір у магазині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Спонтанна покупка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Доставка додому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Приклад обмеженого процесу купівлі: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Покупка хліба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Купівля нового авто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Купівля аксесуарів для смартфона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Ранкова кава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Інвестування в акції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Приклад розширеного процесу купівлі: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Купівля ранкової кави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Придбання нового автомобіля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Покупка канцтоварів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Вибір готелю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Вибір продуктів у супермаркеті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Пряма повторна закупівля характеризується: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Високим ризиком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Зміною постачальника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Регулярними замовленнями без змін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Пошуком альтернатив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Стратегічним аналізом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новій закупівлі основний акцент на: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Скорочення часу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Повну оцінку альтернатив і ризиків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Автоматизацію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Сезонні знижки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Мінімізацію витрат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Вибір бренду на основі репутації — це приклад якого критерію?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Економічного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Логістичного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Репутаційного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Технічного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Маркетингового</w:t>
      </w:r>
    </w:p>
    <w:p w:rsidR="00B362F0" w:rsidRPr="00AC26E4" w:rsidRDefault="00B362F0" w:rsidP="00691FB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Який критерій НЕ належить до економічних у виборі постачальника?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Знижки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Умови оплати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Надійність доставки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D) Ціна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Бонуси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Що є головним фактором логістичних критеріїв вибору постачальника?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Ціна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Надійність постачань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Якість упаковки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Відомість бренду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Швидкість обслуговування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Мультиекранна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поведінка передбачає: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Перегляд реклами в магазині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Використання кількох пристроїв під час купівлі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Купівлю через смартфон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Купівлю у фізичному магазині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Порівняння цін тільки в Інтернеті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Скорочення циклу прийняття рішень відбулося завдяки: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Використанню традиційних ЗМІ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B) Рекламі на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білбордах</w:t>
      </w:r>
      <w:proofErr w:type="spellEnd"/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Миттєвому доступу до інформації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Зниженню цін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Появі нових магазинів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Основний акцент у моделі Говарда-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Шета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Маркетинг товарів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Соціальні мережі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Психологічні аспекти прийняття рішень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Зниження вартості продукту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Підвищення частки ринку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Роль інформаційного воротаря у закупівельному центрі: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Купівля товару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Встановлення бюджету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Контроль потоку інформації між учасниками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Рекламування товару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Укладання угоди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Приклад прямої повторної закупівлі: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Закупівля нового обладнання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Заміна існуючого постачальника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Регулярне замовлення офісного паперу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Пошук нового постачальника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Модифікація умов договору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 якій моделі враховується довгострокова взаємодія з партнерами?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Модель категорійного менеджменту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B) Модель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Buyclass</w:t>
      </w:r>
      <w:proofErr w:type="spellEnd"/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Мережева модель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Модель ROPO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Модель BOPIS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Що НЕ характерно для промислової закупівлі?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Великі обсяги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B) Формалізовані процедури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Висока імпульсивність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Тривалий цикл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Участь багатьох осіб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Репутаційний критерій вибору постачальника: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Якість товару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Фінансова стабільність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Терміни доставки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Рівень знижок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Географічна близькість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Особливість модифікованої повторної закупівлі: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Відсутність змін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Зміна специфікацій або умов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Купівля нового товару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Лояльність до старого постачальника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Виключення ризиків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Тенденція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цифровізації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закупівель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передбачає: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Використання класичних каталогів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Впровадження e-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procurement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систем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Виключення онлайн-платформ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Розвиток тільки локальних ринків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E) Ігнорування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Big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Data</w:t>
      </w:r>
      <w:proofErr w:type="spellEnd"/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Total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Cost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of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Ownership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означає: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Ціну за одиницю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Загальні витрати на володіння товаром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Вартість доставки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Знижку на оптову партію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Преміальну оплату постачальнику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 стратегії BOPIS покупець: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Купує товар онлайн і чекає доставку додому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Купує онлайн і забирає товар у магазині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C) Купує тільки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офлайн</w:t>
      </w:r>
      <w:proofErr w:type="spellEnd"/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Оплачує доставку наперед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Купує через соціальні мережі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Пошук постачальників на міжнародних ринках є прикладом: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A) Локалізації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закупівель</w:t>
      </w:r>
      <w:proofErr w:type="spellEnd"/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B) Глобалізації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закупівель</w:t>
      </w:r>
      <w:proofErr w:type="spellEnd"/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Виключення ризиків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Стратегічного партнерства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Мінімізації вартості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Коли застосовується аналітична ієрархія процесів (AHP)?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Для купівлі рутинних товарів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Для складного вибору постачальника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Для маркетингової кампанії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Для прямої закупівлі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Для оцінки бренду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Поведінкова економіка в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закупівлях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враховує: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Лише фінансові критерії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Лише технічні характеристики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Вплив когнітивних упереджень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Тільки якість товару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Мінімізацію витрат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Поведінка ROPO описується як: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Покупка без дослідження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B) Дослідження онлайн і купівля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офлайн</w:t>
      </w:r>
      <w:proofErr w:type="spellEnd"/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C) Дослідження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офлайн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і купівля онлайн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Покупка через додаток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Імпульсивна покупка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Логістичний критерій вибору постачальника: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Якість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Надійність постачань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Відомість бренду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Кількість працівників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Фінансова звітність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Основна перевага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омніканальності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Зниження кількості каналів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Зручність використання різних каналів покупки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Мінімізація витрат на рекламу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Зменшення обсягу покупок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Виключення мобільних пристроїв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Зворотний зв'язок у процесі закупівлі: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Ігнорування клієнтських відгуків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Аналіз і вдосконалення процесів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Укладання угод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Підписання рахунків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Лояльність покупців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 моделі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Buyclass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«нова задача» означає: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Звичну купівлю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Придбання нового товару вперше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Пошук альтернатив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Пряму закупівлю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Виключення ризиків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Метод рейтингової оцінки передбачає: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Просте ранжування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Бальне оцінювання за критеріями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C) Використання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Total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Cost</w:t>
      </w:r>
      <w:proofErr w:type="spellEnd"/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Сортування за знижками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Використання відгуків покупців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моделі категорійного менеджменту товари: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Купуються імпульсивно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Сегментуються за значимістю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Оцінюються тільки за ціною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Класифікуються лише за брендом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E) Вибираються за сезонністю</w:t>
      </w:r>
    </w:p>
    <w:p w:rsidR="00B362F0" w:rsidRPr="00AC26E4" w:rsidRDefault="00B362F0" w:rsidP="00B362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362F0" w:rsidRPr="00AC26E4" w:rsidRDefault="00B362F0" w:rsidP="00691FB5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 моделі закупівельного центру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Webster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&amp; </w:t>
      </w:r>
      <w:proofErr w:type="spellStart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Wind</w:t>
      </w:r>
      <w:proofErr w:type="spellEnd"/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рішення ухвалюються: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A) Індивідуально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B) Групою осіб із різними ролями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C) Виключно фінансовим директором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D) Генеральним директором</w:t>
      </w:r>
    </w:p>
    <w:p w:rsidR="00B362F0" w:rsidRPr="00AC26E4" w:rsidRDefault="00B362F0" w:rsidP="00B362F0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C26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E) Аналітиком компанії</w:t>
      </w:r>
    </w:p>
    <w:p w:rsidR="00B362F0" w:rsidRPr="00691FB5" w:rsidRDefault="00B362F0" w:rsidP="00B362F0">
      <w:pPr>
        <w:spacing w:after="0" w:line="240" w:lineRule="auto"/>
        <w:rPr>
          <w:sz w:val="24"/>
          <w:szCs w:val="24"/>
        </w:rPr>
      </w:pPr>
    </w:p>
    <w:p w:rsidR="00B362F0" w:rsidRPr="00691FB5" w:rsidRDefault="00691FB5" w:rsidP="00B36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1FB5">
        <w:rPr>
          <w:rFonts w:ascii="Times New Roman" w:hAnsi="Times New Roman" w:cs="Times New Roman"/>
          <w:b/>
          <w:sz w:val="24"/>
          <w:szCs w:val="24"/>
        </w:rPr>
        <w:t xml:space="preserve">Надайте відповідь на запитання: </w:t>
      </w:r>
    </w:p>
    <w:p w:rsidR="00B362F0" w:rsidRPr="00691FB5" w:rsidRDefault="00B362F0" w:rsidP="00691FB5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F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Назвіть основні етапи процесу прийняття рішення індивідуальним споживачем.</w:t>
      </w:r>
    </w:p>
    <w:p w:rsidR="00B362F0" w:rsidRPr="00691FB5" w:rsidRDefault="00B362F0" w:rsidP="00691FB5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F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 чому полягає концепція «третього місця» за Р. </w:t>
      </w:r>
      <w:proofErr w:type="spellStart"/>
      <w:r w:rsidRPr="00691F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Олденбургом</w:t>
      </w:r>
      <w:proofErr w:type="spellEnd"/>
      <w:r w:rsidRPr="00691F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?</w:t>
      </w:r>
    </w:p>
    <w:p w:rsidR="00B362F0" w:rsidRPr="00691FB5" w:rsidRDefault="00B362F0" w:rsidP="00691FB5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F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Що таке </w:t>
      </w:r>
      <w:proofErr w:type="spellStart"/>
      <w:r w:rsidRPr="00691F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омніканальність</w:t>
      </w:r>
      <w:proofErr w:type="spellEnd"/>
      <w:r w:rsidRPr="00691F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і чому вона важлива для сучасного споживача?</w:t>
      </w:r>
    </w:p>
    <w:p w:rsidR="00B362F0" w:rsidRPr="00691FB5" w:rsidRDefault="00B362F0" w:rsidP="00691FB5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F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Поясніть різницю між ROPO та BOPIS стратегіями.</w:t>
      </w:r>
    </w:p>
    <w:p w:rsidR="00B362F0" w:rsidRPr="00691FB5" w:rsidRDefault="00B362F0" w:rsidP="00691FB5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91F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Назвіть і коротко охарактеризуйте типи закупівельних ситуацій.</w:t>
      </w:r>
    </w:p>
    <w:p w:rsidR="00B362F0" w:rsidRPr="00691FB5" w:rsidRDefault="00B362F0" w:rsidP="00B362F0">
      <w:pPr>
        <w:spacing w:after="0" w:line="240" w:lineRule="auto"/>
        <w:rPr>
          <w:sz w:val="24"/>
          <w:szCs w:val="24"/>
        </w:rPr>
      </w:pPr>
    </w:p>
    <w:sectPr w:rsidR="00B362F0" w:rsidRPr="00691F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79F"/>
    <w:multiLevelType w:val="hybridMultilevel"/>
    <w:tmpl w:val="371E039E"/>
    <w:lvl w:ilvl="0" w:tplc="A24EFBD8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52F0F"/>
    <w:multiLevelType w:val="multilevel"/>
    <w:tmpl w:val="0DAAB7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23E52"/>
    <w:multiLevelType w:val="multilevel"/>
    <w:tmpl w:val="036CC6B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A53C8"/>
    <w:multiLevelType w:val="multilevel"/>
    <w:tmpl w:val="D102F20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31C09"/>
    <w:multiLevelType w:val="multilevel"/>
    <w:tmpl w:val="5E6E24E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94254"/>
    <w:multiLevelType w:val="multilevel"/>
    <w:tmpl w:val="A3CEBD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31F78"/>
    <w:multiLevelType w:val="multilevel"/>
    <w:tmpl w:val="EAB82F8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810C3"/>
    <w:multiLevelType w:val="multilevel"/>
    <w:tmpl w:val="5F0C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5D7F2D"/>
    <w:multiLevelType w:val="multilevel"/>
    <w:tmpl w:val="4CBE6D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853EA8"/>
    <w:multiLevelType w:val="multilevel"/>
    <w:tmpl w:val="DA325C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00BEB"/>
    <w:multiLevelType w:val="multilevel"/>
    <w:tmpl w:val="D0DC0E9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00204"/>
    <w:multiLevelType w:val="multilevel"/>
    <w:tmpl w:val="EC368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007B93"/>
    <w:multiLevelType w:val="multilevel"/>
    <w:tmpl w:val="1BDC3CD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1E5312"/>
    <w:multiLevelType w:val="multilevel"/>
    <w:tmpl w:val="2E62DA6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49433F"/>
    <w:multiLevelType w:val="multilevel"/>
    <w:tmpl w:val="FDA65E6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B35726"/>
    <w:multiLevelType w:val="multilevel"/>
    <w:tmpl w:val="31D2924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83068"/>
    <w:multiLevelType w:val="multilevel"/>
    <w:tmpl w:val="A0569E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8A1DC7"/>
    <w:multiLevelType w:val="multilevel"/>
    <w:tmpl w:val="00BA5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70FE6"/>
    <w:multiLevelType w:val="multilevel"/>
    <w:tmpl w:val="47AE76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D55DA8"/>
    <w:multiLevelType w:val="multilevel"/>
    <w:tmpl w:val="7DC6AA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3B379D"/>
    <w:multiLevelType w:val="multilevel"/>
    <w:tmpl w:val="6BD8DBC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A296D"/>
    <w:multiLevelType w:val="multilevel"/>
    <w:tmpl w:val="E47C23F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AC2901"/>
    <w:multiLevelType w:val="multilevel"/>
    <w:tmpl w:val="A37C79A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3E1BC5"/>
    <w:multiLevelType w:val="multilevel"/>
    <w:tmpl w:val="2FFAD52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DF48B6"/>
    <w:multiLevelType w:val="multilevel"/>
    <w:tmpl w:val="7B7CD0D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F92729"/>
    <w:multiLevelType w:val="multilevel"/>
    <w:tmpl w:val="F06034E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3E2838"/>
    <w:multiLevelType w:val="multilevel"/>
    <w:tmpl w:val="5DC4964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6F609D"/>
    <w:multiLevelType w:val="multilevel"/>
    <w:tmpl w:val="430810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631447"/>
    <w:multiLevelType w:val="multilevel"/>
    <w:tmpl w:val="164A95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8B6904"/>
    <w:multiLevelType w:val="multilevel"/>
    <w:tmpl w:val="1A58ED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A53F5A"/>
    <w:multiLevelType w:val="multilevel"/>
    <w:tmpl w:val="5154815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B566AC"/>
    <w:multiLevelType w:val="multilevel"/>
    <w:tmpl w:val="3A6A7DA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2636EC"/>
    <w:multiLevelType w:val="multilevel"/>
    <w:tmpl w:val="909077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6868CC"/>
    <w:multiLevelType w:val="multilevel"/>
    <w:tmpl w:val="4AF0299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6F7F17"/>
    <w:multiLevelType w:val="multilevel"/>
    <w:tmpl w:val="F8405A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8553BD"/>
    <w:multiLevelType w:val="multilevel"/>
    <w:tmpl w:val="8056C5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CA79CF"/>
    <w:multiLevelType w:val="multilevel"/>
    <w:tmpl w:val="75D288B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3F7ABB"/>
    <w:multiLevelType w:val="multilevel"/>
    <w:tmpl w:val="74C8906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70660E"/>
    <w:multiLevelType w:val="multilevel"/>
    <w:tmpl w:val="FA3C596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1B0C78"/>
    <w:multiLevelType w:val="multilevel"/>
    <w:tmpl w:val="102CD66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E14C2F"/>
    <w:multiLevelType w:val="multilevel"/>
    <w:tmpl w:val="C05060F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34"/>
  </w:num>
  <w:num w:numId="5">
    <w:abstractNumId w:val="35"/>
  </w:num>
  <w:num w:numId="6">
    <w:abstractNumId w:val="17"/>
  </w:num>
  <w:num w:numId="7">
    <w:abstractNumId w:val="5"/>
  </w:num>
  <w:num w:numId="8">
    <w:abstractNumId w:val="28"/>
  </w:num>
  <w:num w:numId="9">
    <w:abstractNumId w:val="19"/>
  </w:num>
  <w:num w:numId="10">
    <w:abstractNumId w:val="8"/>
  </w:num>
  <w:num w:numId="11">
    <w:abstractNumId w:val="27"/>
  </w:num>
  <w:num w:numId="12">
    <w:abstractNumId w:val="32"/>
  </w:num>
  <w:num w:numId="13">
    <w:abstractNumId w:val="29"/>
  </w:num>
  <w:num w:numId="14">
    <w:abstractNumId w:val="1"/>
  </w:num>
  <w:num w:numId="15">
    <w:abstractNumId w:val="30"/>
  </w:num>
  <w:num w:numId="16">
    <w:abstractNumId w:val="24"/>
  </w:num>
  <w:num w:numId="17">
    <w:abstractNumId w:val="18"/>
  </w:num>
  <w:num w:numId="18">
    <w:abstractNumId w:val="15"/>
  </w:num>
  <w:num w:numId="19">
    <w:abstractNumId w:val="6"/>
  </w:num>
  <w:num w:numId="20">
    <w:abstractNumId w:val="21"/>
  </w:num>
  <w:num w:numId="21">
    <w:abstractNumId w:val="31"/>
  </w:num>
  <w:num w:numId="22">
    <w:abstractNumId w:val="38"/>
  </w:num>
  <w:num w:numId="23">
    <w:abstractNumId w:val="16"/>
  </w:num>
  <w:num w:numId="24">
    <w:abstractNumId w:val="25"/>
  </w:num>
  <w:num w:numId="25">
    <w:abstractNumId w:val="10"/>
  </w:num>
  <w:num w:numId="26">
    <w:abstractNumId w:val="37"/>
  </w:num>
  <w:num w:numId="27">
    <w:abstractNumId w:val="12"/>
  </w:num>
  <w:num w:numId="28">
    <w:abstractNumId w:val="20"/>
  </w:num>
  <w:num w:numId="29">
    <w:abstractNumId w:val="13"/>
  </w:num>
  <w:num w:numId="30">
    <w:abstractNumId w:val="36"/>
  </w:num>
  <w:num w:numId="31">
    <w:abstractNumId w:val="2"/>
  </w:num>
  <w:num w:numId="32">
    <w:abstractNumId w:val="14"/>
  </w:num>
  <w:num w:numId="33">
    <w:abstractNumId w:val="23"/>
  </w:num>
  <w:num w:numId="34">
    <w:abstractNumId w:val="33"/>
  </w:num>
  <w:num w:numId="35">
    <w:abstractNumId w:val="39"/>
  </w:num>
  <w:num w:numId="36">
    <w:abstractNumId w:val="26"/>
  </w:num>
  <w:num w:numId="37">
    <w:abstractNumId w:val="22"/>
  </w:num>
  <w:num w:numId="38">
    <w:abstractNumId w:val="40"/>
  </w:num>
  <w:num w:numId="39">
    <w:abstractNumId w:val="3"/>
  </w:num>
  <w:num w:numId="40">
    <w:abstractNumId w:val="4"/>
  </w:num>
  <w:num w:numId="41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F0"/>
    <w:rsid w:val="00223F74"/>
    <w:rsid w:val="00632D16"/>
    <w:rsid w:val="00691FB5"/>
    <w:rsid w:val="00B3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A544"/>
  <w15:chartTrackingRefBased/>
  <w15:docId w15:val="{0E63AEEC-DF16-4DF6-91EA-8E431F25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FB5"/>
    <w:pPr>
      <w:ind w:left="720"/>
      <w:contextualSpacing/>
    </w:pPr>
  </w:style>
  <w:style w:type="table" w:styleId="a4">
    <w:name w:val="Grid Table Light"/>
    <w:basedOn w:val="a1"/>
    <w:uiPriority w:val="40"/>
    <w:rsid w:val="00691F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2025-04-28T10:16:00Z</dcterms:created>
  <dcterms:modified xsi:type="dcterms:W3CDTF">2025-04-28T10:32:00Z</dcterms:modified>
</cp:coreProperties>
</file>