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56" w:rsidRPr="0057361B" w:rsidRDefault="0050044A" w:rsidP="0057361B">
      <w:pPr>
        <w:tabs>
          <w:tab w:val="left" w:pos="993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</w:pPr>
      <w:r w:rsidRPr="0057361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  <w:t>Питання для модульного контролю № 2</w:t>
      </w:r>
    </w:p>
    <w:p w:rsidR="00311156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Проаналізуйте ключові характеристики </w:t>
      </w:r>
      <w:r w:rsidR="00A86214"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гібридної війни</w:t>
      </w:r>
      <w:r w:rsidR="00A86214"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на прикладі російсько-українського конфлікту 2014 року та оцініть їх вплив на стратегії протидії.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гібридна війна по складу елементів традиційних і нетрадиційних воєнних дій? </w:t>
      </w:r>
      <w:bookmarkStart w:id="0" w:name="_GoBack"/>
      <w:bookmarkEnd w:id="0"/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гібридна війна змінює сприйняття війни в сучасному світі?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виклики створюють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багатодоменність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гібридної війни для національної безпеки держави?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гібридна війна впливає на визначення агресора в міжнародних відносинах?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інструменти гібридних війн є найефективнішими в сучасних конфліктах?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кіберзасоби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в гібридних війнах впливають на критичну інфраструктуру держави?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інформаційна пропаганда взаємодіє з військовими діями в гібридних війнах?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економічні інструменти  використовуються в гібридних війнах?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проблеми створюють використання недержавних акторів  у гібридних війнах?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довгострокові економічні наслідки гібридних конфліктів для держави?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гібридні конфлікти впливають на соціальну згуртованість суспільства?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гібридні конфлікти змінюють міжнародний імідж держави?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гібридні конфлікти сприяють потокам біженців і гуманітарним кризам?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політичні наслідки гібридних конфліктів для стабільності держави? </w:t>
      </w:r>
    </w:p>
    <w:p w:rsidR="00311156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 гібридна війна використовується для досягнення політичних цілей без відкритої війни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гібридна війна дозволяє маскувати агресивні дії як невійськові?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політичні цілі в гібридних війнах досягаються через економічний тиск?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етичні дилеми використовують при використанні гібридної війни для політичного впливу?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гібридна війна впливає на альянси та міжнародні коаліції?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інформаційна війна впливає на суспільну свідомість і державну стабільність?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інформаційна війна відрізняється від традиційної пропаганди?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інформаційна війна використовується для підриву довіри до державних інститутів?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психологічні механізми лежать в основі інформаційної війни?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інформаційна війна впливає на міжнародний імідж держави?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стратегії інформаційних війн є найефективнішими в демократичних суспільствах?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тактики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тролінгу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та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фейкових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новин використовують в інформаційних війнах?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інформаційні війни поєднуються з кібератаками?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lastRenderedPageBreak/>
        <w:t xml:space="preserve">Як авторитарні режими виконують цензуру як тактику інформаційної війни?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проблеми створення використання штучного інтелекту в інформаційних війнах?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методи протидії інформаційним атакам є найефективнішими в умовах гібридних війн?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медіаграмотність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може зменшити вплив інформаційних атак?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міжнародні організації можуть протистояти інформаційним війнам?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</w:t>
      </w:r>
      <w:proofErr w:type="spellStart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кібербезпека</w:t>
      </w:r>
      <w:proofErr w:type="spellEnd"/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сприяє захисту від інформаційних атак?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виклики викликані координацією міжнародної протидії інформаційним атакам?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ядерна зброя впливає на баланс сил у сучасних міжнародних відносинах?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Яким чином ядерна зброя формує стратегію стр</w:t>
      </w:r>
      <w:r w:rsidR="00A86214"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и</w:t>
      </w: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мування?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ядерна зброя впливає на довіру в міжнародних відносинах?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виклики створення ядерної зброї для міжнародного права?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ядерна зброя впливає на регіональні конфлікти? </w:t>
      </w:r>
    </w:p>
    <w:p w:rsidR="00A86214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Яку роль гравці ядерні держави у врегулюванні регіональних конфліктів?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ядерний статус залежить від дипломатичної ваги держави у переговорах?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ядерні держави можуть сприяти деескалації конфліктів?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етичні дилеми відкриваються при участі ядерних держав у миротворчих операціях?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ядерні держави впливають на формування міжнародних коаліцій?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ядерний статус впливає на стратегічні рішення країни у воєнних конфліктах?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участь ядерних держав у конфліктах впливає на регіональну стабільність?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виклики створюють участь ядерних держав у гібридних війнах?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ядерні держави балансують між воєнними діями та дипломатією?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ключові фактори сприяють виникненню внутрішніх конфліктів?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економічна нерівність сприяє внутрішнім конфліктам?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політична нестабільність провокує внутрішні конфлікти?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етнічні та релігійні розбіжності взаємодіють як фактори внутрішніх конфліктів?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зовнішні фактори можуть посилювати внутрішні конфлікти?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етнічні конфлікти відрізняються від релігійних за свою динаміку?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соціальні конфлікти можуть переростати в громадянські війни?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релігійні конфлікти впливають на національну єдність?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Які спільні риси об'єднують етнічні, релігійні та соціальні конфлікти?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етнічні конфлікти можуть бути використані зовнішніми акторами для дестабілізації?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внутрішні конфлікти послаблюють національну безпеку держави?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внутрішні конфлікти впливають на економічну стабільність?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внутрішні конфлікти сприяють зростанню тероризму?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lastRenderedPageBreak/>
        <w:t xml:space="preserve">Які викликають створення внутрішніх конфліктів для військової безпеки держави?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внутрішні конфлікти впливають на міжнародний імідж держави?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внутрішні конфлікти сприяють радикалізації населення та тероризму?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Яким чином економічна нестабільність у внутрішніх конфліктах вплив тероризму? </w:t>
      </w:r>
    </w:p>
    <w:p w:rsidR="0050044A" w:rsidRPr="0050044A" w:rsidRDefault="00311156" w:rsidP="0050044A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50044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Як етнічні конфлікти створюють умови для терористичної діяльності? </w:t>
      </w:r>
    </w:p>
    <w:sectPr w:rsidR="0050044A" w:rsidRPr="005004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DA5"/>
    <w:multiLevelType w:val="multilevel"/>
    <w:tmpl w:val="DF04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022DA"/>
    <w:multiLevelType w:val="multilevel"/>
    <w:tmpl w:val="6E92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426F1"/>
    <w:multiLevelType w:val="multilevel"/>
    <w:tmpl w:val="61A8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02FF4"/>
    <w:multiLevelType w:val="multilevel"/>
    <w:tmpl w:val="9B06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56"/>
    <w:rsid w:val="00302E6E"/>
    <w:rsid w:val="00311156"/>
    <w:rsid w:val="0050044A"/>
    <w:rsid w:val="0057361B"/>
    <w:rsid w:val="009F6175"/>
    <w:rsid w:val="00A86214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AC6AAF"/>
  <w15:chartTrackingRefBased/>
  <w15:docId w15:val="{22882313-C567-4BB3-8C7F-776DC8D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11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115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31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2025-04-19T09:54:00Z</dcterms:created>
  <dcterms:modified xsi:type="dcterms:W3CDTF">2025-04-21T06:31:00Z</dcterms:modified>
</cp:coreProperties>
</file>