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7BA" w:rsidRPr="005C3988" w:rsidRDefault="002B67BA" w:rsidP="002B67B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18666188"/>
      <w:r w:rsidRPr="005C39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Практичне заняття №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5C398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bookmarkEnd w:id="0"/>
    <w:p w:rsidR="002B67BA" w:rsidRPr="002B67BA" w:rsidRDefault="002B67BA" w:rsidP="002B6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B67B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Вплив засобами масової комунікації.</w:t>
      </w:r>
    </w:p>
    <w:p w:rsidR="002B67BA" w:rsidRPr="002B67BA" w:rsidRDefault="002B67BA" w:rsidP="002B67BA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noProof/>
          <w:kern w:val="24"/>
          <w:sz w:val="24"/>
          <w:szCs w:val="24"/>
          <w:lang w:val="uk-UA"/>
        </w:rPr>
      </w:pPr>
    </w:p>
    <w:p w:rsidR="002B67BA" w:rsidRPr="002B67BA" w:rsidRDefault="002B67BA" w:rsidP="002B67BA">
      <w:pPr>
        <w:tabs>
          <w:tab w:val="left" w:pos="284"/>
          <w:tab w:val="left" w:pos="567"/>
        </w:tabs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7B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2B67BA">
        <w:rPr>
          <w:rFonts w:ascii="Times New Roman" w:hAnsi="Times New Roman" w:cs="Times New Roman"/>
          <w:sz w:val="24"/>
          <w:szCs w:val="24"/>
          <w:lang w:val="uk-UA"/>
        </w:rPr>
        <w:t>Маніпулофобія</w:t>
      </w:r>
      <w:proofErr w:type="spellEnd"/>
      <w:r w:rsidRPr="002B67BA">
        <w:rPr>
          <w:rFonts w:ascii="Times New Roman" w:hAnsi="Times New Roman" w:cs="Times New Roman"/>
          <w:sz w:val="24"/>
          <w:szCs w:val="24"/>
          <w:lang w:val="uk-UA"/>
        </w:rPr>
        <w:t xml:space="preserve"> як соціальне явище. </w:t>
      </w:r>
    </w:p>
    <w:p w:rsidR="002B67BA" w:rsidRPr="002B67BA" w:rsidRDefault="002B67BA" w:rsidP="002B67BA">
      <w:pPr>
        <w:tabs>
          <w:tab w:val="left" w:pos="284"/>
          <w:tab w:val="left" w:pos="567"/>
        </w:tabs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7BA">
        <w:rPr>
          <w:rFonts w:ascii="Times New Roman" w:hAnsi="Times New Roman" w:cs="Times New Roman"/>
          <w:sz w:val="24"/>
          <w:szCs w:val="24"/>
          <w:lang w:val="uk-UA"/>
        </w:rPr>
        <w:t xml:space="preserve">2. Особистість як об’єкт масового впливу. </w:t>
      </w:r>
    </w:p>
    <w:p w:rsidR="002B67BA" w:rsidRPr="002B67BA" w:rsidRDefault="002B67BA" w:rsidP="00994FC5">
      <w:pPr>
        <w:tabs>
          <w:tab w:val="left" w:pos="284"/>
          <w:tab w:val="left" w:pos="567"/>
        </w:tabs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7BA">
        <w:rPr>
          <w:rFonts w:ascii="Times New Roman" w:hAnsi="Times New Roman" w:cs="Times New Roman"/>
          <w:sz w:val="24"/>
          <w:szCs w:val="24"/>
          <w:lang w:val="uk-UA"/>
        </w:rPr>
        <w:t xml:space="preserve">3. Поняття маси. </w:t>
      </w:r>
      <w:proofErr w:type="spellStart"/>
      <w:r w:rsidRPr="002B67BA">
        <w:rPr>
          <w:rFonts w:ascii="Times New Roman" w:hAnsi="Times New Roman" w:cs="Times New Roman"/>
          <w:sz w:val="24"/>
          <w:szCs w:val="24"/>
          <w:lang w:val="uk-UA"/>
        </w:rPr>
        <w:t>Масифікація</w:t>
      </w:r>
      <w:proofErr w:type="spellEnd"/>
      <w:r w:rsidRPr="002B67B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B67BA" w:rsidRPr="002B67BA" w:rsidRDefault="002B67BA" w:rsidP="002B67BA">
      <w:pPr>
        <w:tabs>
          <w:tab w:val="left" w:pos="284"/>
          <w:tab w:val="left" w:pos="567"/>
        </w:tabs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7BA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2B67BA">
        <w:rPr>
          <w:rFonts w:ascii="Times New Roman" w:hAnsi="Times New Roman" w:cs="Times New Roman"/>
          <w:sz w:val="24"/>
          <w:szCs w:val="24"/>
          <w:lang w:val="uk-UA"/>
        </w:rPr>
        <w:t>Масовокомунікаційна</w:t>
      </w:r>
      <w:proofErr w:type="spellEnd"/>
      <w:r w:rsidRPr="002B67BA">
        <w:rPr>
          <w:rFonts w:ascii="Times New Roman" w:hAnsi="Times New Roman" w:cs="Times New Roman"/>
          <w:sz w:val="24"/>
          <w:szCs w:val="24"/>
          <w:lang w:val="uk-UA"/>
        </w:rPr>
        <w:t xml:space="preserve"> регуляція. Призначення </w:t>
      </w:r>
      <w:proofErr w:type="spellStart"/>
      <w:r w:rsidRPr="002B67BA">
        <w:rPr>
          <w:rFonts w:ascii="Times New Roman" w:hAnsi="Times New Roman" w:cs="Times New Roman"/>
          <w:sz w:val="24"/>
          <w:szCs w:val="24"/>
          <w:lang w:val="uk-UA"/>
        </w:rPr>
        <w:t>масифікатора</w:t>
      </w:r>
      <w:proofErr w:type="spellEnd"/>
      <w:r w:rsidRPr="002B67B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B67BA" w:rsidRPr="002B67BA" w:rsidRDefault="002B67BA" w:rsidP="002B67BA">
      <w:pPr>
        <w:tabs>
          <w:tab w:val="left" w:pos="284"/>
          <w:tab w:val="left" w:pos="567"/>
        </w:tabs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7BA">
        <w:rPr>
          <w:rFonts w:ascii="Times New Roman" w:hAnsi="Times New Roman" w:cs="Times New Roman"/>
          <w:sz w:val="24"/>
          <w:szCs w:val="24"/>
          <w:lang w:val="uk-UA"/>
        </w:rPr>
        <w:t xml:space="preserve">5. Психологічні масові впливи.  </w:t>
      </w:r>
    </w:p>
    <w:p w:rsidR="002B67BA" w:rsidRPr="002B67BA" w:rsidRDefault="002B67BA" w:rsidP="002B67BA">
      <w:pPr>
        <w:tabs>
          <w:tab w:val="left" w:pos="284"/>
          <w:tab w:val="left" w:pos="567"/>
        </w:tabs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67BA">
        <w:rPr>
          <w:rFonts w:ascii="Times New Roman" w:hAnsi="Times New Roman" w:cs="Times New Roman"/>
          <w:sz w:val="24"/>
          <w:szCs w:val="24"/>
          <w:lang w:val="uk-UA"/>
        </w:rPr>
        <w:t xml:space="preserve">6. Природа маніпуляцій. </w:t>
      </w:r>
      <w:bookmarkStart w:id="1" w:name="_GoBack"/>
      <w:bookmarkEnd w:id="1"/>
    </w:p>
    <w:p w:rsidR="002B67BA" w:rsidRPr="005C3988" w:rsidRDefault="002B67BA" w:rsidP="002B6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7BA" w:rsidRPr="00EB4C27" w:rsidRDefault="002B67BA" w:rsidP="002B6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C27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2B67BA" w:rsidRPr="0085315D" w:rsidRDefault="002B67BA" w:rsidP="002B67B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15D">
        <w:rPr>
          <w:rFonts w:ascii="Times New Roman" w:hAnsi="Times New Roman" w:cs="Times New Roman"/>
          <w:sz w:val="24"/>
          <w:szCs w:val="24"/>
          <w:lang w:val="uk-UA"/>
        </w:rPr>
        <w:t>Була С. П. Свідерська О. І. Соціальні мережі як інструмент по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літичної маніпуляції.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Політикус</w:t>
      </w:r>
      <w:proofErr w:type="spellEnd"/>
      <w:r w:rsidRPr="0085315D">
        <w:rPr>
          <w:rFonts w:ascii="Times New Roman" w:hAnsi="Times New Roman" w:cs="Times New Roman"/>
          <w:sz w:val="24"/>
          <w:szCs w:val="24"/>
          <w:lang w:val="uk-UA"/>
        </w:rPr>
        <w:t>: наук. журнал. 2020. № 4. С. 21–25.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Pr="00F21B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http://dspace.pdpu.edu.ua/bitstream/123456789/10335/1/Bula%2c%20Sviderska.pdf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B67BA" w:rsidRPr="00EB4C27" w:rsidRDefault="002B67BA" w:rsidP="002B67B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85315D">
        <w:rPr>
          <w:rFonts w:ascii="Times New Roman" w:hAnsi="Times New Roman" w:cs="Times New Roman"/>
          <w:sz w:val="24"/>
          <w:szCs w:val="24"/>
          <w:lang w:val="uk-UA"/>
        </w:rPr>
        <w:t xml:space="preserve">Макаренко Л. П. Сутність, роль та основні прийоми політичної пропаганди. </w:t>
      </w:r>
      <w:proofErr w:type="spellStart"/>
      <w:r w:rsidRPr="0085315D"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Гілея</w:t>
      </w:r>
      <w:proofErr w:type="spellEnd"/>
      <w:r w:rsidRPr="0085315D">
        <w:rPr>
          <w:rFonts w:ascii="Times New Roman" w:hAnsi="Times New Roman" w:cs="Times New Roman"/>
          <w:sz w:val="24"/>
          <w:szCs w:val="24"/>
          <w:lang w:val="uk-UA"/>
        </w:rPr>
        <w:t>. 2014. № 83</w:t>
      </w: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hyperlink r:id="rId6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http://www.gileya.org/download.php?id=102</w:t>
        </w:r>
      </w:hyperlink>
    </w:p>
    <w:p w:rsidR="002B67BA" w:rsidRPr="0085315D" w:rsidRDefault="002B67BA" w:rsidP="002B67B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Мошак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 Д. С. Сучасні політичні маніпуляції: політико-комунікаційний та політико-</w:t>
      </w:r>
      <w:r w:rsidRPr="0085315D">
        <w:rPr>
          <w:rFonts w:ascii="Times New Roman" w:hAnsi="Times New Roman" w:cs="Times New Roman"/>
          <w:sz w:val="24"/>
          <w:szCs w:val="24"/>
          <w:lang w:val="uk-UA"/>
        </w:rPr>
        <w:t>технологічний виміри.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5315D">
        <w:rPr>
          <w:rFonts w:ascii="Times New Roman" w:hAnsi="Times New Roman" w:cs="Times New Roman"/>
          <w:sz w:val="24"/>
          <w:szCs w:val="24"/>
          <w:lang w:val="uk-UA"/>
        </w:rPr>
        <w:t>Політикус</w:t>
      </w:r>
      <w:proofErr w:type="spellEnd"/>
      <w:r w:rsidRPr="0085315D">
        <w:rPr>
          <w:rFonts w:ascii="Times New Roman" w:hAnsi="Times New Roman" w:cs="Times New Roman"/>
          <w:sz w:val="24"/>
          <w:szCs w:val="24"/>
          <w:lang w:val="uk-UA"/>
        </w:rPr>
        <w:t xml:space="preserve"> : наук. журнал. 2020. № 4. С. 42–46. </w:t>
      </w:r>
      <w:hyperlink r:id="rId7" w:history="1">
        <w:r w:rsidRPr="00F21B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http://dspace.pdpu.edu.ua/bitstream/123456789/10338/1/Moshak.pdf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B67BA" w:rsidRPr="00EB4C27" w:rsidRDefault="002B67BA" w:rsidP="002B67B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85315D">
        <w:rPr>
          <w:rFonts w:ascii="Times New Roman" w:hAnsi="Times New Roman" w:cs="Times New Roman"/>
          <w:sz w:val="24"/>
          <w:szCs w:val="24"/>
          <w:lang w:val="uk-UA"/>
        </w:rPr>
        <w:t xml:space="preserve">Павлов </w:t>
      </w: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Д. Політична пропаганда: до визначення поняття. </w:t>
      </w:r>
      <w:proofErr w:type="spellStart"/>
      <w:r w:rsidRPr="00EB4C27"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Гілея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. 2013. № 79 </w:t>
      </w:r>
      <w:hyperlink r:id="rId8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http://www.gileya.org/index.php?ng=library&amp;cont=long&amp;id=98</w:t>
        </w:r>
      </w:hyperlink>
    </w:p>
    <w:p w:rsidR="002B67BA" w:rsidRPr="00EB4C27" w:rsidRDefault="002B67BA" w:rsidP="002B67B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C27">
        <w:rPr>
          <w:rFonts w:ascii="Times New Roman" w:hAnsi="Times New Roman" w:cs="Times New Roman"/>
          <w:sz w:val="24"/>
          <w:szCs w:val="24"/>
          <w:lang w:val="uk-UA"/>
        </w:rPr>
        <w:t>Руденко Н. В. Сугестія як засіб формування громадської думки в сучасних англомовних інтернет-виданнях: інформаційно-комунікаційні стр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атегії та способи їх реалізації: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....д-ра філософії</w:t>
      </w: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: 061. Суми, 2022. 235 с. </w:t>
      </w:r>
      <w:hyperlink r:id="rId9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https://essuir.sumdu.edu.ua/bitstream/123456789/88567/3/%D0%94%D0%B8%D1%81%D0%B5%D1%80%D1%82%D0%B0%D1%86%D1%96%D1%8F_%D0%A0%D1%83%D0%B4%D0%B5%D0%BD%D0%BA%D0%BE%20%D0%9D.%D0%92..pdf</w:t>
        </w:r>
      </w:hyperlink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B67BA" w:rsidRPr="00EB4C27" w:rsidRDefault="002B67BA" w:rsidP="002B67B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Супермаркет пропаганди: США </w:t>
      </w:r>
      <w:hyperlink r:id="rId10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https://adastra.org.ua/blog/supermarket-propagandi-ssha</w:t>
        </w:r>
      </w:hyperlink>
      <w:bookmarkStart w:id="2" w:name="_Hlk118663163"/>
    </w:p>
    <w:p w:rsidR="002B67BA" w:rsidRPr="00EB4C27" w:rsidRDefault="002B67BA" w:rsidP="002B67B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Bernays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 E. </w:t>
      </w: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Propaganda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Rossendale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Desert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>, 2018, 170</w:t>
      </w:r>
      <w:r w:rsidRPr="00EB4C27">
        <w:rPr>
          <w:rFonts w:ascii="Times New Roman" w:hAnsi="Times New Roman" w:cs="Times New Roman"/>
          <w:sz w:val="24"/>
          <w:szCs w:val="24"/>
          <w:lang w:val="en-US"/>
        </w:rPr>
        <w:t> p.</w:t>
      </w:r>
      <w:bookmarkEnd w:id="2"/>
    </w:p>
    <w:p w:rsidR="002B67BA" w:rsidRDefault="002B67BA" w:rsidP="00377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67BA" w:rsidRPr="002B67BA" w:rsidRDefault="002B67BA" w:rsidP="002B67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B67BA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2B67BA" w:rsidRPr="002B67BA" w:rsidRDefault="002B67BA" w:rsidP="00994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3DF" w:rsidRPr="00994FC5" w:rsidRDefault="009053DF" w:rsidP="00994FC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</w:pPr>
      <w:r w:rsidRPr="00994FC5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>Чому після</w:t>
      </w:r>
      <w:r w:rsidRPr="002B67BA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 xml:space="preserve"> падіння комуністичних режимів</w:t>
      </w:r>
      <w:r w:rsidRPr="00994FC5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 xml:space="preserve"> з’явилося поняття </w:t>
      </w:r>
      <w:proofErr w:type="spellStart"/>
      <w:r w:rsidRPr="00994FC5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>маніпулофобія</w:t>
      </w:r>
      <w:proofErr w:type="spellEnd"/>
      <w:r w:rsidRPr="002B67BA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>?</w:t>
      </w:r>
      <w:r w:rsidRPr="00994FC5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 xml:space="preserve"> До яких наслідків це призвело? </w:t>
      </w:r>
    </w:p>
    <w:p w:rsidR="009053DF" w:rsidRPr="002B67BA" w:rsidRDefault="009053DF" w:rsidP="00994FC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</w:pPr>
      <w:r w:rsidRPr="00994FC5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>Які основні чинники</w:t>
      </w:r>
      <w:r w:rsidRPr="002B67BA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 xml:space="preserve"> впливають на масову свідомість і поведінку людей?</w:t>
      </w:r>
    </w:p>
    <w:p w:rsidR="009053DF" w:rsidRPr="002B67BA" w:rsidRDefault="009053DF" w:rsidP="00994FC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</w:pPr>
      <w:r w:rsidRPr="002B67BA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>Чому маси важко піддаються раціональному впливу, і які психологічні чинники за цим стоять?</w:t>
      </w:r>
    </w:p>
    <w:p w:rsidR="009053DF" w:rsidRPr="002B67BA" w:rsidRDefault="009053DF" w:rsidP="00994FC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</w:pPr>
      <w:r w:rsidRPr="00994FC5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>У</w:t>
      </w:r>
      <w:r w:rsidRPr="002B67BA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 xml:space="preserve"> чому полягає відмінність у впливі</w:t>
      </w:r>
      <w:r w:rsidRPr="00994FC5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 xml:space="preserve"> на особистість реклами і мистецтва</w:t>
      </w:r>
      <w:r w:rsidRPr="002B67BA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>?</w:t>
      </w:r>
    </w:p>
    <w:p w:rsidR="009053DF" w:rsidRPr="002B67BA" w:rsidRDefault="009053DF" w:rsidP="00994FC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</w:pPr>
      <w:r w:rsidRPr="002B67BA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>Що відрізняє стихійну масу</w:t>
      </w:r>
      <w:r w:rsidRPr="00994FC5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 xml:space="preserve"> від незібраної публіки</w:t>
      </w:r>
      <w:r w:rsidRPr="002B67BA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>?</w:t>
      </w:r>
    </w:p>
    <w:p w:rsidR="00994FC5" w:rsidRPr="002B67BA" w:rsidRDefault="00994FC5" w:rsidP="00994FC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</w:pPr>
      <w:r w:rsidRPr="002B67BA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>Які риси характерні для натовпу і публіки, і як вони впливають на масову свідомість?</w:t>
      </w:r>
    </w:p>
    <w:p w:rsidR="00994FC5" w:rsidRPr="00994FC5" w:rsidRDefault="00994FC5" w:rsidP="00994FC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</w:pPr>
      <w:r w:rsidRPr="00994FC5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Оберіть реальну ситуацію та проаналізуйте, як</w:t>
      </w:r>
      <w:r w:rsidRPr="00994FC5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 відбулося масове емоційне зараження. Це може бути, наприклад, протест, концерт чи спортивна подія. Розгляньте, як емоції передавалися від однієї людини до іншої, і як це вплинуло на поведінку маси.</w:t>
      </w:r>
    </w:p>
    <w:sectPr w:rsidR="00994FC5" w:rsidRPr="0099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494"/>
    <w:multiLevelType w:val="multilevel"/>
    <w:tmpl w:val="69B6FB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941A5"/>
    <w:multiLevelType w:val="multilevel"/>
    <w:tmpl w:val="317490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035308"/>
    <w:multiLevelType w:val="multilevel"/>
    <w:tmpl w:val="5A5015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DF78FF"/>
    <w:multiLevelType w:val="multilevel"/>
    <w:tmpl w:val="5326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CD01C6"/>
    <w:multiLevelType w:val="hybridMultilevel"/>
    <w:tmpl w:val="AFFC02E6"/>
    <w:lvl w:ilvl="0" w:tplc="633A1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817EE9"/>
    <w:multiLevelType w:val="multilevel"/>
    <w:tmpl w:val="EE083F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4803E1"/>
    <w:multiLevelType w:val="hybridMultilevel"/>
    <w:tmpl w:val="FB1AAE60"/>
    <w:lvl w:ilvl="0" w:tplc="16D65C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98"/>
    <w:rsid w:val="002B67BA"/>
    <w:rsid w:val="00377620"/>
    <w:rsid w:val="009053DF"/>
    <w:rsid w:val="00994FC5"/>
    <w:rsid w:val="00A8139B"/>
    <w:rsid w:val="00DB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7C74"/>
  <w15:chartTrackingRefBased/>
  <w15:docId w15:val="{C46DB5F2-EC1B-491E-A087-FD2674D0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7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eya.org/index.php?ng=library&amp;cont=long&amp;id=9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pace.pdpu.edu.ua/bitstream/123456789/10338/1/Moshak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leya.org/download.php?id=1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pace.pdpu.edu.ua/bitstream/123456789/10335/1/Bula%2c%20Sviderska.pdf" TargetMode="External"/><Relationship Id="rId10" Type="http://schemas.openxmlformats.org/officeDocument/2006/relationships/hyperlink" Target="https://adastra.org.ua/blog/supermarket-propagandi-ss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suir.sumdu.edu.ua/bitstream/123456789/88567/3/%D0%94%D0%B8%D1%81%D0%B5%D1%80%D1%82%D0%B0%D1%86%D1%96%D1%8F_%D0%A0%D1%83%D0%B4%D0%B5%D0%BD%D0%BA%D0%BE%20%D0%9D.%D0%92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2025-03-18T13:13:00Z</dcterms:created>
  <dcterms:modified xsi:type="dcterms:W3CDTF">2025-03-23T16:48:00Z</dcterms:modified>
</cp:coreProperties>
</file>