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A4D" w:rsidRPr="009F29DC" w:rsidRDefault="005A5FC5" w:rsidP="00D56A4D">
      <w:pPr>
        <w:spacing w:after="0"/>
        <w:ind w:right="981"/>
        <w:jc w:val="center"/>
        <w:rPr>
          <w:rFonts w:ascii="Times New Roman" w:eastAsia="Times New Roman" w:hAnsi="Times New Roman" w:cs="Times New Roman"/>
          <w:color w:val="000000"/>
          <w:sz w:val="30"/>
          <w:lang w:val="ru-RU"/>
        </w:rPr>
      </w:pPr>
      <w:r>
        <w:rPr>
          <w:rFonts w:ascii="Times New Roman" w:eastAsia="Times New Roman" w:hAnsi="Times New Roman" w:cs="Times New Roman"/>
          <w:color w:val="000000"/>
          <w:sz w:val="30"/>
          <w:lang w:val="ru-RU"/>
        </w:rPr>
        <w:t>ТЕМА</w:t>
      </w:r>
      <w:r w:rsidR="00D56A4D" w:rsidRPr="009F29DC">
        <w:rPr>
          <w:rFonts w:ascii="Times New Roman" w:eastAsia="Times New Roman" w:hAnsi="Times New Roman" w:cs="Times New Roman"/>
          <w:color w:val="000000"/>
          <w:sz w:val="30"/>
          <w:lang w:val="ru-RU"/>
        </w:rPr>
        <w:t xml:space="preserve">. Реалізація спадкових прав </w:t>
      </w:r>
    </w:p>
    <w:p w:rsidR="00D56A4D" w:rsidRPr="009F29DC" w:rsidRDefault="00D56A4D" w:rsidP="00D56A4D">
      <w:pPr>
        <w:spacing w:after="0"/>
        <w:ind w:right="77"/>
        <w:jc w:val="center"/>
        <w:rPr>
          <w:rFonts w:ascii="Times New Roman" w:eastAsia="Times New Roman" w:hAnsi="Times New Roman" w:cs="Times New Roman"/>
          <w:color w:val="000000"/>
          <w:sz w:val="30"/>
          <w:lang w:val="ru-RU"/>
        </w:rPr>
      </w:pPr>
      <w:r w:rsidRPr="009F29DC">
        <w:rPr>
          <w:rFonts w:ascii="Times New Roman" w:eastAsia="Times New Roman" w:hAnsi="Times New Roman" w:cs="Times New Roman"/>
          <w:color w:val="000000"/>
          <w:sz w:val="30"/>
          <w:lang w:val="ru-RU"/>
        </w:rPr>
        <w:t xml:space="preserve"> </w:t>
      </w:r>
    </w:p>
    <w:p w:rsidR="00D56A4D" w:rsidRPr="009F29DC" w:rsidRDefault="00D56A4D" w:rsidP="00D56A4D">
      <w:pPr>
        <w:keepNext/>
        <w:keepLines/>
        <w:spacing w:after="0"/>
        <w:ind w:right="981"/>
        <w:jc w:val="center"/>
        <w:outlineLvl w:val="1"/>
        <w:rPr>
          <w:rFonts w:ascii="Times New Roman" w:eastAsia="Times New Roman" w:hAnsi="Times New Roman" w:cs="Times New Roman"/>
          <w:color w:val="000000"/>
          <w:sz w:val="30"/>
          <w:lang w:val="ru-RU"/>
        </w:rPr>
      </w:pPr>
      <w:r w:rsidRPr="009F29DC">
        <w:rPr>
          <w:rFonts w:ascii="Times New Roman" w:eastAsia="Times New Roman" w:hAnsi="Times New Roman" w:cs="Times New Roman"/>
          <w:color w:val="000000"/>
          <w:sz w:val="30"/>
          <w:lang w:val="ru-RU"/>
        </w:rPr>
        <w:t xml:space="preserve">ПЛАН </w:t>
      </w:r>
    </w:p>
    <w:p w:rsidR="00D56A4D" w:rsidRPr="009F29DC" w:rsidRDefault="00D56A4D" w:rsidP="00D56A4D">
      <w:pPr>
        <w:numPr>
          <w:ilvl w:val="0"/>
          <w:numId w:val="1"/>
        </w:numPr>
        <w:spacing w:after="5" w:line="248" w:lineRule="auto"/>
        <w:ind w:right="65" w:hanging="360"/>
        <w:jc w:val="both"/>
        <w:rPr>
          <w:rFonts w:ascii="Times New Roman" w:eastAsia="Times New Roman" w:hAnsi="Times New Roman" w:cs="Times New Roman"/>
          <w:color w:val="000000"/>
          <w:sz w:val="30"/>
          <w:lang w:val="ru-RU"/>
        </w:rPr>
      </w:pPr>
      <w:r w:rsidRPr="009F29DC">
        <w:rPr>
          <w:rFonts w:ascii="Times New Roman" w:eastAsia="Times New Roman" w:hAnsi="Times New Roman" w:cs="Times New Roman"/>
          <w:color w:val="000000"/>
          <w:sz w:val="30"/>
          <w:lang w:val="ru-RU"/>
        </w:rPr>
        <w:t xml:space="preserve">Порядок прийняття спадщини </w:t>
      </w:r>
    </w:p>
    <w:p w:rsidR="00D56A4D" w:rsidRPr="009F29DC" w:rsidRDefault="00D56A4D" w:rsidP="00D56A4D">
      <w:pPr>
        <w:numPr>
          <w:ilvl w:val="0"/>
          <w:numId w:val="1"/>
        </w:numPr>
        <w:spacing w:after="5" w:line="248" w:lineRule="auto"/>
        <w:ind w:right="65" w:hanging="360"/>
        <w:jc w:val="both"/>
        <w:rPr>
          <w:rFonts w:ascii="Times New Roman" w:eastAsia="Times New Roman" w:hAnsi="Times New Roman" w:cs="Times New Roman"/>
          <w:color w:val="000000"/>
          <w:sz w:val="30"/>
          <w:lang w:val="ru-RU"/>
        </w:rPr>
      </w:pPr>
      <w:r w:rsidRPr="009F29DC">
        <w:rPr>
          <w:rFonts w:ascii="Times New Roman" w:eastAsia="Times New Roman" w:hAnsi="Times New Roman" w:cs="Times New Roman"/>
          <w:color w:val="000000"/>
          <w:sz w:val="30"/>
          <w:lang w:val="ru-RU"/>
        </w:rPr>
        <w:t xml:space="preserve">Відмова від прийняття спадщини. </w:t>
      </w:r>
    </w:p>
    <w:p w:rsidR="00D56A4D" w:rsidRPr="009F29DC" w:rsidRDefault="00D56A4D" w:rsidP="00D56A4D">
      <w:pPr>
        <w:numPr>
          <w:ilvl w:val="0"/>
          <w:numId w:val="1"/>
        </w:numPr>
        <w:spacing w:after="5" w:line="248" w:lineRule="auto"/>
        <w:ind w:right="65" w:hanging="360"/>
        <w:jc w:val="both"/>
        <w:rPr>
          <w:rFonts w:ascii="Times New Roman" w:eastAsia="Times New Roman" w:hAnsi="Times New Roman" w:cs="Times New Roman"/>
          <w:color w:val="000000"/>
          <w:sz w:val="30"/>
          <w:lang w:val="ru-RU"/>
        </w:rPr>
      </w:pPr>
      <w:r w:rsidRPr="009F29DC">
        <w:rPr>
          <w:rFonts w:ascii="Times New Roman" w:eastAsia="Times New Roman" w:hAnsi="Times New Roman" w:cs="Times New Roman"/>
          <w:color w:val="000000"/>
          <w:sz w:val="30"/>
          <w:lang w:val="ru-RU"/>
        </w:rPr>
        <w:t xml:space="preserve">Правові наслідки прийняття та відмови від прийняття спадщини. </w:t>
      </w:r>
    </w:p>
    <w:p w:rsidR="00D56A4D" w:rsidRPr="00D37F11" w:rsidRDefault="00D56A4D" w:rsidP="00D56A4D">
      <w:pPr>
        <w:numPr>
          <w:ilvl w:val="0"/>
          <w:numId w:val="1"/>
        </w:numPr>
        <w:spacing w:after="5" w:line="248" w:lineRule="auto"/>
        <w:ind w:right="65" w:hanging="360"/>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Усунення від права на спадкування. </w:t>
      </w:r>
    </w:p>
    <w:p w:rsidR="00D56A4D" w:rsidRPr="00ED7FB7" w:rsidRDefault="00D56A4D" w:rsidP="00D56A4D">
      <w:pPr>
        <w:numPr>
          <w:ilvl w:val="0"/>
          <w:numId w:val="1"/>
        </w:numPr>
        <w:spacing w:after="5" w:line="248" w:lineRule="auto"/>
        <w:ind w:right="65" w:hanging="360"/>
        <w:jc w:val="both"/>
        <w:rPr>
          <w:rFonts w:ascii="Times New Roman" w:eastAsia="Times New Roman" w:hAnsi="Times New Roman" w:cs="Times New Roman"/>
          <w:color w:val="000000"/>
          <w:sz w:val="30"/>
        </w:rPr>
      </w:pPr>
      <w:r w:rsidRPr="00ED7FB7">
        <w:rPr>
          <w:rFonts w:ascii="Times New Roman" w:eastAsia="Times New Roman" w:hAnsi="Times New Roman" w:cs="Times New Roman"/>
          <w:color w:val="000000"/>
          <w:sz w:val="30"/>
        </w:rPr>
        <w:t xml:space="preserve">Порядок відкриття спадщини відумерлою. </w:t>
      </w:r>
    </w:p>
    <w:p w:rsidR="00D56A4D" w:rsidRPr="00ED7FB7" w:rsidRDefault="00D56A4D" w:rsidP="00D56A4D">
      <w:pPr>
        <w:spacing w:after="0"/>
        <w:rPr>
          <w:rFonts w:ascii="Times New Roman" w:eastAsia="Times New Roman" w:hAnsi="Times New Roman" w:cs="Times New Roman"/>
          <w:color w:val="000000"/>
          <w:sz w:val="30"/>
        </w:rPr>
      </w:pPr>
      <w:r w:rsidRPr="00ED7FB7">
        <w:rPr>
          <w:rFonts w:ascii="Times New Roman" w:eastAsia="Times New Roman" w:hAnsi="Times New Roman" w:cs="Times New Roman"/>
          <w:color w:val="000000"/>
          <w:sz w:val="30"/>
        </w:rPr>
        <w:t xml:space="preserve"> </w:t>
      </w:r>
    </w:p>
    <w:p w:rsidR="00D56A4D" w:rsidRPr="00ED7FB7" w:rsidRDefault="00D56A4D" w:rsidP="00D56A4D">
      <w:pPr>
        <w:spacing w:after="0"/>
        <w:rPr>
          <w:rFonts w:ascii="Times New Roman" w:eastAsia="Times New Roman" w:hAnsi="Times New Roman" w:cs="Times New Roman"/>
          <w:color w:val="000000"/>
          <w:sz w:val="30"/>
        </w:rPr>
      </w:pPr>
      <w:r w:rsidRPr="00ED7FB7">
        <w:rPr>
          <w:rFonts w:ascii="Times New Roman" w:eastAsia="Times New Roman" w:hAnsi="Times New Roman" w:cs="Times New Roman"/>
          <w:color w:val="000000"/>
          <w:sz w:val="30"/>
        </w:rPr>
        <w:t xml:space="preserve"> </w:t>
      </w:r>
    </w:p>
    <w:p w:rsidR="00D56A4D" w:rsidRPr="00ED7FB7" w:rsidRDefault="00D56A4D" w:rsidP="00D56A4D">
      <w:pPr>
        <w:keepNext/>
        <w:keepLines/>
        <w:spacing w:after="0"/>
        <w:ind w:right="624"/>
        <w:jc w:val="center"/>
        <w:outlineLvl w:val="1"/>
        <w:rPr>
          <w:rFonts w:ascii="Times New Roman" w:eastAsia="Times New Roman" w:hAnsi="Times New Roman" w:cs="Times New Roman"/>
          <w:color w:val="000000"/>
          <w:sz w:val="30"/>
        </w:rPr>
      </w:pPr>
      <w:r w:rsidRPr="00ED7FB7">
        <w:rPr>
          <w:rFonts w:ascii="Times New Roman" w:eastAsia="Times New Roman" w:hAnsi="Times New Roman" w:cs="Times New Roman"/>
          <w:color w:val="000000"/>
          <w:sz w:val="30"/>
        </w:rPr>
        <w:t xml:space="preserve">1. Порядок прийняття спадщини </w:t>
      </w:r>
    </w:p>
    <w:p w:rsidR="00D56A4D" w:rsidRPr="00ED7FB7" w:rsidRDefault="00D56A4D" w:rsidP="00D56A4D">
      <w:pPr>
        <w:spacing w:after="0"/>
        <w:rPr>
          <w:rFonts w:ascii="Times New Roman" w:eastAsia="Times New Roman" w:hAnsi="Times New Roman" w:cs="Times New Roman"/>
          <w:color w:val="000000"/>
          <w:sz w:val="30"/>
        </w:rPr>
      </w:pPr>
      <w:r w:rsidRPr="00ED7FB7">
        <w:rPr>
          <w:rFonts w:ascii="Times New Roman" w:eastAsia="Times New Roman" w:hAnsi="Times New Roman" w:cs="Times New Roman"/>
          <w:color w:val="000000"/>
          <w:sz w:val="30"/>
        </w:rPr>
        <w:t xml:space="preserve"> </w:t>
      </w:r>
    </w:p>
    <w:p w:rsidR="00D56A4D" w:rsidRPr="00D37F11" w:rsidRDefault="00D56A4D" w:rsidP="00D56A4D">
      <w:pPr>
        <w:spacing w:after="5" w:line="248" w:lineRule="auto"/>
        <w:ind w:right="150"/>
        <w:jc w:val="both"/>
        <w:rPr>
          <w:rFonts w:ascii="Times New Roman" w:eastAsia="Times New Roman" w:hAnsi="Times New Roman" w:cs="Times New Roman"/>
          <w:color w:val="000000"/>
          <w:sz w:val="30"/>
          <w:lang w:val="ru-RU"/>
        </w:rPr>
      </w:pPr>
      <w:r w:rsidRPr="00791BFA">
        <w:rPr>
          <w:rFonts w:ascii="Times New Roman" w:eastAsia="Times New Roman" w:hAnsi="Times New Roman" w:cs="Times New Roman"/>
          <w:color w:val="0070C0"/>
          <w:sz w:val="30"/>
        </w:rPr>
        <w:t>Право на прийняття спадщини є суб’єктивним цивільним правом, яке розкривається через наявність вибору спадкоємця – прийняти спадщину чи відмовитися від неї</w:t>
      </w:r>
      <w:r w:rsidRPr="00791BFA">
        <w:rPr>
          <w:rFonts w:ascii="Times New Roman" w:eastAsia="Times New Roman" w:hAnsi="Times New Roman" w:cs="Times New Roman"/>
          <w:color w:val="0070C0"/>
          <w:sz w:val="30"/>
          <w:vertAlign w:val="superscript"/>
        </w:rPr>
        <w:t>1</w:t>
      </w:r>
      <w:r w:rsidRPr="00ED7FB7">
        <w:rPr>
          <w:rFonts w:ascii="Times New Roman" w:eastAsia="Times New Roman" w:hAnsi="Times New Roman" w:cs="Times New Roman"/>
          <w:color w:val="000000"/>
          <w:sz w:val="30"/>
        </w:rPr>
        <w:t>.</w:t>
      </w:r>
      <w:r w:rsidRPr="00791BFA">
        <w:rPr>
          <w:rFonts w:ascii="Times New Roman" w:eastAsia="Times New Roman" w:hAnsi="Times New Roman" w:cs="Times New Roman"/>
          <w:b/>
          <w:color w:val="000000"/>
          <w:sz w:val="30"/>
        </w:rPr>
        <w:t xml:space="preserve"> </w:t>
      </w:r>
      <w:r w:rsidRPr="00791BFA">
        <w:rPr>
          <w:rFonts w:ascii="Times New Roman" w:eastAsia="Times New Roman" w:hAnsi="Times New Roman" w:cs="Times New Roman"/>
          <w:b/>
          <w:color w:val="000000"/>
          <w:sz w:val="30"/>
          <w:lang w:val="ru-RU"/>
        </w:rPr>
        <w:t xml:space="preserve">Тобто </w:t>
      </w:r>
      <w:r w:rsidRPr="00D37F11">
        <w:rPr>
          <w:rFonts w:ascii="Times New Roman" w:eastAsia="Times New Roman" w:hAnsi="Times New Roman" w:cs="Times New Roman"/>
          <w:color w:val="000000"/>
          <w:sz w:val="30"/>
          <w:lang w:val="ru-RU"/>
        </w:rPr>
        <w:t xml:space="preserve">особа, яка має право на спадкування з моменту відкриття спадщини, не є суб’єктом таких відносин, в яких перебував спадкодавець, і, відповідно, не наділена тією низкою прав, які йому належали. </w:t>
      </w:r>
      <w:r w:rsidRPr="00791BFA">
        <w:rPr>
          <w:rFonts w:ascii="Times New Roman" w:eastAsia="Times New Roman" w:hAnsi="Times New Roman" w:cs="Times New Roman"/>
          <w:color w:val="5B9BD5" w:themeColor="accent1"/>
          <w:sz w:val="30"/>
          <w:lang w:val="ru-RU"/>
        </w:rPr>
        <w:t xml:space="preserve">Для набуття відповідних прав та обов’язків спадкоємець має прийняти спадщину. Отже, спадщина не переходить автоматично до спадкоємців, вони повинні її прийняти.  </w:t>
      </w:r>
    </w:p>
    <w:p w:rsidR="00D56A4D" w:rsidRPr="00D37F11" w:rsidRDefault="00D56A4D" w:rsidP="00D56A4D">
      <w:pPr>
        <w:spacing w:after="5" w:line="248" w:lineRule="auto"/>
        <w:ind w:right="149"/>
        <w:jc w:val="both"/>
        <w:rPr>
          <w:rFonts w:ascii="Times New Roman" w:eastAsia="Times New Roman" w:hAnsi="Times New Roman" w:cs="Times New Roman"/>
          <w:color w:val="000000"/>
          <w:sz w:val="30"/>
          <w:lang w:val="ru-RU"/>
        </w:rPr>
      </w:pPr>
      <w:r w:rsidRPr="00791BFA">
        <w:rPr>
          <w:rFonts w:ascii="Times New Roman" w:eastAsia="Times New Roman" w:hAnsi="Times New Roman" w:cs="Times New Roman"/>
          <w:color w:val="FF0000"/>
          <w:sz w:val="30"/>
          <w:lang w:val="ru-RU"/>
        </w:rPr>
        <w:t>Прийняття спадщини – це вчинення спадкоємцем дій, які виражають його волю на отримання спадщини.</w:t>
      </w:r>
      <w:r w:rsidRPr="00D37F11">
        <w:rPr>
          <w:rFonts w:ascii="Times New Roman" w:eastAsia="Times New Roman" w:hAnsi="Times New Roman" w:cs="Times New Roman"/>
          <w:color w:val="000000"/>
          <w:sz w:val="30"/>
          <w:lang w:val="ru-RU"/>
        </w:rPr>
        <w:t xml:space="preserve"> Таким чином, спадкоємець засвідчує свою згоду на вступ у всі правовідносини спадкодавця, які в сукупності представляють собою спадщину.  </w:t>
      </w:r>
    </w:p>
    <w:p w:rsidR="00791BFA" w:rsidRDefault="00791BFA" w:rsidP="00D56A4D">
      <w:pPr>
        <w:spacing w:after="3" w:line="247" w:lineRule="auto"/>
        <w:ind w:right="144"/>
        <w:jc w:val="both"/>
        <w:rPr>
          <w:rFonts w:ascii="Times New Roman" w:eastAsia="Times New Roman" w:hAnsi="Times New Roman" w:cs="Times New Roman"/>
          <w:color w:val="000000"/>
          <w:sz w:val="30"/>
          <w:lang w:val="ru-RU"/>
        </w:rPr>
      </w:pPr>
    </w:p>
    <w:p w:rsidR="00D56A4D" w:rsidRPr="00D37F11" w:rsidRDefault="00D56A4D" w:rsidP="00D56A4D">
      <w:pPr>
        <w:spacing w:after="3" w:line="247" w:lineRule="auto"/>
        <w:ind w:right="144"/>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Відповідно </w:t>
      </w:r>
      <w:proofErr w:type="gramStart"/>
      <w:r w:rsidRPr="00D37F11">
        <w:rPr>
          <w:rFonts w:ascii="Times New Roman" w:eastAsia="Times New Roman" w:hAnsi="Times New Roman" w:cs="Times New Roman"/>
          <w:color w:val="000000"/>
          <w:sz w:val="30"/>
          <w:lang w:val="ru-RU"/>
        </w:rPr>
        <w:t>до пункту</w:t>
      </w:r>
      <w:proofErr w:type="gramEnd"/>
      <w:r w:rsidRPr="00D37F11">
        <w:rPr>
          <w:rFonts w:ascii="Times New Roman" w:eastAsia="Times New Roman" w:hAnsi="Times New Roman" w:cs="Times New Roman"/>
          <w:color w:val="000000"/>
          <w:sz w:val="30"/>
          <w:lang w:val="ru-RU"/>
        </w:rPr>
        <w:t xml:space="preserve"> 4.1. розділу 1 частини ІІ Методичних рекомендацій щодо вчинення нотаріальних дій, пов'язаних із вжиттям заходів щодо охорони спадкового майна, видачею свідоцтв про право на спадщину та свідоцтв про право власності на частку в спільному майні подружжя, схвалених Рішеннм Науково-експертноїради з питань нотаріату при Міністерстві юстиції України від 29 січня 2009 року, </w:t>
      </w:r>
      <w:r w:rsidRPr="00791BFA">
        <w:rPr>
          <w:rFonts w:ascii="Times New Roman" w:eastAsia="Times New Roman" w:hAnsi="Times New Roman" w:cs="Times New Roman"/>
          <w:color w:val="92D050"/>
          <w:sz w:val="30"/>
          <w:lang w:val="ru-RU"/>
        </w:rPr>
        <w:t>прийняття спадщини вимагає наявності деяких умов, а саме:</w:t>
      </w:r>
      <w:r w:rsidRPr="00D37F11">
        <w:rPr>
          <w:rFonts w:ascii="Times New Roman" w:eastAsia="Times New Roman" w:hAnsi="Times New Roman" w:cs="Times New Roman"/>
          <w:color w:val="000000"/>
          <w:sz w:val="30"/>
          <w:lang w:val="ru-RU"/>
        </w:rPr>
        <w:t xml:space="preserve">  </w:t>
      </w:r>
    </w:p>
    <w:p w:rsidR="00D56A4D" w:rsidRPr="00D37F11" w:rsidRDefault="00D56A4D" w:rsidP="00D56A4D">
      <w:pPr>
        <w:spacing w:after="5" w:line="248" w:lineRule="auto"/>
        <w:ind w:right="149"/>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-здійснення спадкоємцем цивільного права повинно </w:t>
      </w:r>
      <w:proofErr w:type="gramStart"/>
      <w:r w:rsidRPr="00D37F11">
        <w:rPr>
          <w:rFonts w:ascii="Times New Roman" w:eastAsia="Times New Roman" w:hAnsi="Times New Roman" w:cs="Times New Roman"/>
          <w:color w:val="000000"/>
          <w:sz w:val="30"/>
          <w:lang w:val="ru-RU"/>
        </w:rPr>
        <w:t>бути  вільним</w:t>
      </w:r>
      <w:proofErr w:type="gramEnd"/>
      <w:r w:rsidRPr="00D37F11">
        <w:rPr>
          <w:rFonts w:ascii="Times New Roman" w:eastAsia="Times New Roman" w:hAnsi="Times New Roman" w:cs="Times New Roman"/>
          <w:color w:val="000000"/>
          <w:sz w:val="30"/>
          <w:lang w:val="ru-RU"/>
        </w:rPr>
        <w:t xml:space="preserve"> та на власний розсуд, без фізичного чи психічного тиску з  боку інших спадкоємців,направленим на набуття спадщини в цілому,  оскільки часткове прийняття спадщини не допускається; </w:t>
      </w:r>
    </w:p>
    <w:p w:rsidR="00D56A4D" w:rsidRPr="00D37F11" w:rsidRDefault="00D56A4D" w:rsidP="00D56A4D">
      <w:pPr>
        <w:spacing w:after="46"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lastRenderedPageBreak/>
        <w:t>- прийняття спадщини або відмова від її прийняття повинні бути здійснені в установленому законом порядку та в установлений  законом строк.</w:t>
      </w:r>
      <w:r w:rsidRPr="00ED7FB7">
        <w:rPr>
          <w:rFonts w:ascii="Times New Roman" w:eastAsia="Times New Roman" w:hAnsi="Times New Roman" w:cs="Times New Roman"/>
          <w:color w:val="000000"/>
          <w:sz w:val="30"/>
          <w:vertAlign w:val="superscript"/>
        </w:rPr>
        <w:footnoteReference w:id="1"/>
      </w:r>
      <w:r w:rsidRPr="00D37F11">
        <w:rPr>
          <w:rFonts w:ascii="Times New Roman" w:eastAsia="Times New Roman" w:hAnsi="Times New Roman" w:cs="Times New Roman"/>
          <w:color w:val="000000"/>
          <w:sz w:val="30"/>
          <w:lang w:val="ru-RU"/>
        </w:rPr>
        <w:t xml:space="preserve"> </w:t>
      </w:r>
    </w:p>
    <w:p w:rsidR="00791BFA" w:rsidRDefault="00791BFA" w:rsidP="00D56A4D">
      <w:pPr>
        <w:spacing w:after="5" w:line="248" w:lineRule="auto"/>
        <w:ind w:right="65"/>
        <w:jc w:val="both"/>
        <w:rPr>
          <w:rFonts w:ascii="Times New Roman" w:eastAsia="Times New Roman" w:hAnsi="Times New Roman" w:cs="Times New Roman"/>
          <w:color w:val="000000"/>
          <w:sz w:val="30"/>
          <w:lang w:val="ru-RU"/>
        </w:rPr>
      </w:pPr>
    </w:p>
    <w:p w:rsidR="00D56A4D" w:rsidRPr="00791BFA" w:rsidRDefault="00D56A4D" w:rsidP="00D56A4D">
      <w:pPr>
        <w:spacing w:after="5" w:line="248" w:lineRule="auto"/>
        <w:ind w:right="65"/>
        <w:jc w:val="both"/>
        <w:rPr>
          <w:rFonts w:ascii="Times New Roman" w:eastAsia="Times New Roman" w:hAnsi="Times New Roman" w:cs="Times New Roman"/>
          <w:b/>
          <w:color w:val="000000"/>
          <w:sz w:val="30"/>
          <w:lang w:val="ru-RU"/>
        </w:rPr>
      </w:pPr>
      <w:r w:rsidRPr="00D37F11">
        <w:rPr>
          <w:rFonts w:ascii="Times New Roman" w:eastAsia="Times New Roman" w:hAnsi="Times New Roman" w:cs="Times New Roman"/>
          <w:color w:val="000000"/>
          <w:sz w:val="30"/>
          <w:lang w:val="ru-RU"/>
        </w:rPr>
        <w:t xml:space="preserve">Відповідно до ч.2 ст 1268 ЦК України </w:t>
      </w:r>
      <w:r w:rsidRPr="00791BFA">
        <w:rPr>
          <w:rFonts w:ascii="Times New Roman" w:eastAsia="Times New Roman" w:hAnsi="Times New Roman" w:cs="Times New Roman"/>
          <w:color w:val="5B9BD5" w:themeColor="accent1"/>
          <w:sz w:val="30"/>
          <w:lang w:val="ru-RU"/>
        </w:rPr>
        <w:t>законодавець не визнає прийняття спадщини з умовою чи з застереженням.</w:t>
      </w:r>
      <w:r w:rsidRPr="00D37F11">
        <w:rPr>
          <w:rFonts w:ascii="Times New Roman" w:eastAsia="Times New Roman" w:hAnsi="Times New Roman" w:cs="Times New Roman"/>
          <w:color w:val="000000"/>
          <w:sz w:val="30"/>
          <w:lang w:val="ru-RU"/>
        </w:rPr>
        <w:t xml:space="preserve"> </w:t>
      </w:r>
      <w:r w:rsidRPr="00791BFA">
        <w:rPr>
          <w:rFonts w:ascii="Times New Roman" w:eastAsia="Times New Roman" w:hAnsi="Times New Roman" w:cs="Times New Roman"/>
          <w:b/>
          <w:color w:val="000000"/>
          <w:sz w:val="30"/>
          <w:lang w:val="ru-RU"/>
        </w:rPr>
        <w:t>Іноді спадкоємці повязують можливість прийняття спадщини із певними обставинами. Наприклад,</w:t>
      </w:r>
      <w:r w:rsidRPr="00D37F11">
        <w:rPr>
          <w:rFonts w:ascii="Times New Roman" w:eastAsia="Times New Roman" w:hAnsi="Times New Roman" w:cs="Times New Roman"/>
          <w:color w:val="000000"/>
          <w:sz w:val="30"/>
          <w:lang w:val="ru-RU"/>
        </w:rPr>
        <w:t xml:space="preserve"> </w:t>
      </w:r>
      <w:r w:rsidRPr="00791BFA">
        <w:rPr>
          <w:rFonts w:ascii="Times New Roman" w:eastAsia="Times New Roman" w:hAnsi="Times New Roman" w:cs="Times New Roman"/>
          <w:i/>
          <w:color w:val="000000"/>
          <w:sz w:val="30"/>
          <w:lang w:val="ru-RU"/>
        </w:rPr>
        <w:t xml:space="preserve">згоджуються прийняти спадщину в тому разі, якщо на них не буде покладено обов’язок сплати боргових зобов’язань спадкодавця, або приймуть спадщину лише тоді, коди від своєї частки відмовиться інший спадкоємець і т.ін. </w:t>
      </w:r>
      <w:r w:rsidRPr="00791BFA">
        <w:rPr>
          <w:rFonts w:ascii="Times New Roman" w:eastAsia="Times New Roman" w:hAnsi="Times New Roman" w:cs="Times New Roman"/>
          <w:b/>
          <w:color w:val="000000"/>
          <w:sz w:val="30"/>
          <w:lang w:val="ru-RU"/>
        </w:rPr>
        <w:t xml:space="preserve">Але висування таких умов заборонено законом. Прийняття спадщини є безумовним.  </w:t>
      </w:r>
    </w:p>
    <w:p w:rsidR="000A536E" w:rsidRDefault="000A536E" w:rsidP="00D56A4D">
      <w:pPr>
        <w:spacing w:after="5" w:line="248" w:lineRule="auto"/>
        <w:ind w:right="65"/>
        <w:jc w:val="both"/>
        <w:rPr>
          <w:rFonts w:ascii="Times New Roman" w:eastAsia="Times New Roman" w:hAnsi="Times New Roman" w:cs="Times New Roman"/>
          <w:color w:val="000000"/>
          <w:sz w:val="30"/>
          <w:lang w:val="ru-RU"/>
        </w:rPr>
      </w:pPr>
    </w:p>
    <w:p w:rsidR="00D56A4D" w:rsidRPr="00D37F11" w:rsidRDefault="00D56A4D" w:rsidP="00D56A4D">
      <w:pPr>
        <w:spacing w:after="5" w:line="248" w:lineRule="auto"/>
        <w:ind w:right="65"/>
        <w:jc w:val="both"/>
        <w:rPr>
          <w:rFonts w:ascii="Times New Roman" w:eastAsia="Times New Roman" w:hAnsi="Times New Roman" w:cs="Times New Roman"/>
          <w:color w:val="000000"/>
          <w:sz w:val="30"/>
          <w:lang w:val="ru-RU"/>
        </w:rPr>
      </w:pPr>
      <w:r w:rsidRPr="000A536E">
        <w:rPr>
          <w:rFonts w:ascii="Times New Roman" w:eastAsia="Times New Roman" w:hAnsi="Times New Roman" w:cs="Times New Roman"/>
          <w:b/>
          <w:color w:val="000000"/>
          <w:sz w:val="30"/>
          <w:lang w:val="ru-RU"/>
        </w:rPr>
        <w:t>Бувають випадки,</w:t>
      </w:r>
      <w:r w:rsidRPr="00D37F11">
        <w:rPr>
          <w:rFonts w:ascii="Times New Roman" w:eastAsia="Times New Roman" w:hAnsi="Times New Roman" w:cs="Times New Roman"/>
          <w:color w:val="000000"/>
          <w:sz w:val="30"/>
          <w:lang w:val="ru-RU"/>
        </w:rPr>
        <w:t xml:space="preserve"> коли спадкоємець використовуючи деякі обставини, має можливість у власних інтересах визначати порядок спадкування або здійснювати вплив на обсяг майнових прав інших спадкоємців спадкодавця. </w:t>
      </w:r>
      <w:r w:rsidRPr="000A536E">
        <w:rPr>
          <w:rFonts w:ascii="Times New Roman" w:eastAsia="Times New Roman" w:hAnsi="Times New Roman" w:cs="Times New Roman"/>
          <w:b/>
          <w:color w:val="000000"/>
          <w:sz w:val="30"/>
          <w:lang w:val="ru-RU"/>
        </w:rPr>
        <w:t>Наприклад,</w:t>
      </w:r>
      <w:r w:rsidRPr="00D37F11">
        <w:rPr>
          <w:rFonts w:ascii="Times New Roman" w:eastAsia="Times New Roman" w:hAnsi="Times New Roman" w:cs="Times New Roman"/>
          <w:color w:val="000000"/>
          <w:sz w:val="30"/>
          <w:lang w:val="ru-RU"/>
        </w:rPr>
        <w:t xml:space="preserve"> спадкоємець може заявити, що оскільки він один проживає найближче до земельної ділянки, яка є спадковим майном, то саме йому треба й прийняти її у власність. Або в порівнянні з іншими спадкоємцями він отримав найменшу частку спадщини, отже, брати участь у відшкодуванні витрат на поховання спадкодавця він не буде. Висування застережень з боку спадкоємця є неприпустимим.</w:t>
      </w:r>
      <w:r w:rsidR="000A536E">
        <w:rPr>
          <w:rFonts w:ascii="Times New Roman" w:eastAsia="Times New Roman" w:hAnsi="Times New Roman" w:cs="Times New Roman"/>
          <w:color w:val="000000"/>
          <w:sz w:val="30"/>
          <w:lang w:val="ru-RU"/>
        </w:rPr>
        <w:t xml:space="preserve"> </w:t>
      </w:r>
      <w:r w:rsidRPr="000A536E">
        <w:rPr>
          <w:rFonts w:ascii="Times New Roman" w:eastAsia="Times New Roman" w:hAnsi="Times New Roman" w:cs="Times New Roman"/>
          <w:b/>
          <w:color w:val="000000"/>
          <w:sz w:val="30"/>
          <w:lang w:val="ru-RU"/>
        </w:rPr>
        <w:t>Прийняття спадщини є беззастережним.</w:t>
      </w:r>
      <w:r w:rsidRPr="00D37F11">
        <w:rPr>
          <w:rFonts w:ascii="Times New Roman" w:eastAsia="Times New Roman" w:hAnsi="Times New Roman" w:cs="Times New Roman"/>
          <w:color w:val="000000"/>
          <w:sz w:val="30"/>
          <w:lang w:val="ru-RU"/>
        </w:rPr>
        <w:t xml:space="preserve"> </w:t>
      </w:r>
    </w:p>
    <w:p w:rsidR="00D56A4D" w:rsidRPr="000A536E" w:rsidRDefault="00D56A4D" w:rsidP="00D56A4D">
      <w:pPr>
        <w:spacing w:after="5" w:line="248" w:lineRule="auto"/>
        <w:ind w:right="65"/>
        <w:jc w:val="both"/>
        <w:rPr>
          <w:rFonts w:ascii="Times New Roman" w:eastAsia="Times New Roman" w:hAnsi="Times New Roman" w:cs="Times New Roman"/>
          <w:b/>
          <w:color w:val="000000"/>
          <w:sz w:val="30"/>
          <w:lang w:val="ru-RU"/>
        </w:rPr>
      </w:pPr>
      <w:r w:rsidRPr="00D37F11">
        <w:rPr>
          <w:rFonts w:ascii="Times New Roman" w:eastAsia="Times New Roman" w:hAnsi="Times New Roman" w:cs="Times New Roman"/>
          <w:color w:val="000000"/>
          <w:sz w:val="30"/>
          <w:lang w:val="ru-RU"/>
        </w:rPr>
        <w:t>Крім того, прийняття спадщини стосується всього спадкового майна у частці спадкоємця.</w:t>
      </w:r>
      <w:r w:rsidR="000A536E">
        <w:rPr>
          <w:rFonts w:ascii="Times New Roman" w:eastAsia="Times New Roman" w:hAnsi="Times New Roman" w:cs="Times New Roman"/>
          <w:color w:val="000000"/>
          <w:sz w:val="30"/>
          <w:lang w:val="ru-RU"/>
        </w:rPr>
        <w:t xml:space="preserve"> </w:t>
      </w:r>
      <w:r w:rsidRPr="00D37F11">
        <w:rPr>
          <w:rFonts w:ascii="Times New Roman" w:eastAsia="Times New Roman" w:hAnsi="Times New Roman" w:cs="Times New Roman"/>
          <w:color w:val="000000"/>
          <w:sz w:val="30"/>
          <w:lang w:val="ru-RU"/>
        </w:rPr>
        <w:t>Прийняття спадщини є єдиною дією незалежно від характеру спадкового майна та місця його перебування. Тому немає потреби приймати спадщину по окремих об’єктах (наприклад, цінні папери, квартира, земельна ділянка тощо).</w:t>
      </w:r>
      <w:r w:rsidR="000A536E">
        <w:rPr>
          <w:rFonts w:ascii="Times New Roman" w:eastAsia="Times New Roman" w:hAnsi="Times New Roman" w:cs="Times New Roman"/>
          <w:color w:val="000000"/>
          <w:sz w:val="30"/>
          <w:lang w:val="ru-RU"/>
        </w:rPr>
        <w:t xml:space="preserve"> </w:t>
      </w:r>
      <w:r w:rsidRPr="000A536E">
        <w:rPr>
          <w:rFonts w:ascii="Times New Roman" w:eastAsia="Times New Roman" w:hAnsi="Times New Roman" w:cs="Times New Roman"/>
          <w:b/>
          <w:color w:val="000000"/>
          <w:sz w:val="30"/>
          <w:lang w:val="ru-RU"/>
        </w:rPr>
        <w:t xml:space="preserve">Це також означає, шо спадкоємець не має права прийняти одну частину спадщини, а від іншої відмовитися.  </w:t>
      </w:r>
    </w:p>
    <w:p w:rsidR="00D56A4D" w:rsidRPr="000A536E" w:rsidRDefault="00D56A4D" w:rsidP="00D56A4D">
      <w:pPr>
        <w:spacing w:after="91" w:line="248" w:lineRule="auto"/>
        <w:ind w:right="65"/>
        <w:jc w:val="both"/>
        <w:rPr>
          <w:rFonts w:ascii="Times New Roman" w:eastAsia="Times New Roman" w:hAnsi="Times New Roman" w:cs="Times New Roman"/>
          <w:i/>
          <w:color w:val="FF0000"/>
          <w:sz w:val="30"/>
          <w:lang w:val="ru-RU"/>
        </w:rPr>
      </w:pPr>
      <w:r w:rsidRPr="000A536E">
        <w:rPr>
          <w:rFonts w:ascii="Times New Roman" w:eastAsia="Times New Roman" w:hAnsi="Times New Roman" w:cs="Times New Roman"/>
          <w:i/>
          <w:color w:val="FF0000"/>
          <w:sz w:val="30"/>
          <w:lang w:val="ru-RU"/>
        </w:rPr>
        <w:t>Спадкоємець, який прийняв частину спадщини, вважається таким, що прийняв усю спадщину, звичайноу межах своєї частки.</w:t>
      </w:r>
      <w:r w:rsidRPr="000A536E">
        <w:rPr>
          <w:rFonts w:ascii="Times New Roman" w:eastAsia="Times New Roman" w:hAnsi="Times New Roman" w:cs="Times New Roman"/>
          <w:i/>
          <w:color w:val="FF0000"/>
          <w:sz w:val="30"/>
          <w:vertAlign w:val="superscript"/>
        </w:rPr>
        <w:footnoteReference w:id="2"/>
      </w:r>
      <w:r w:rsidRPr="000A536E">
        <w:rPr>
          <w:rFonts w:ascii="Times New Roman" w:eastAsia="Times New Roman" w:hAnsi="Times New Roman" w:cs="Times New Roman"/>
          <w:i/>
          <w:color w:val="FF0000"/>
          <w:sz w:val="30"/>
          <w:vertAlign w:val="superscript"/>
          <w:lang w:val="ru-RU"/>
        </w:rPr>
        <w:t xml:space="preserve"> </w:t>
      </w:r>
    </w:p>
    <w:p w:rsidR="00D56A4D" w:rsidRPr="000A536E" w:rsidRDefault="00D56A4D" w:rsidP="00D56A4D">
      <w:pPr>
        <w:spacing w:after="5" w:line="248" w:lineRule="auto"/>
        <w:ind w:right="65"/>
        <w:jc w:val="both"/>
        <w:rPr>
          <w:rFonts w:ascii="Times New Roman" w:eastAsia="Times New Roman" w:hAnsi="Times New Roman" w:cs="Times New Roman"/>
          <w:i/>
          <w:color w:val="000000"/>
          <w:sz w:val="30"/>
          <w:lang w:val="ru-RU"/>
        </w:rPr>
      </w:pPr>
      <w:r w:rsidRPr="000A536E">
        <w:rPr>
          <w:rFonts w:ascii="Times New Roman" w:eastAsia="Times New Roman" w:hAnsi="Times New Roman" w:cs="Times New Roman"/>
          <w:i/>
          <w:color w:val="000000"/>
          <w:sz w:val="30"/>
          <w:lang w:val="ru-RU"/>
        </w:rPr>
        <w:t>Причому спадкоємець набуває право власності на майно, яке було в наявності на момент смерті спадкодаця (оголошення його померлим</w:t>
      </w:r>
      <w:proofErr w:type="gramStart"/>
      <w:r w:rsidRPr="000A536E">
        <w:rPr>
          <w:rFonts w:ascii="Times New Roman" w:eastAsia="Times New Roman" w:hAnsi="Times New Roman" w:cs="Times New Roman"/>
          <w:i/>
          <w:color w:val="000000"/>
          <w:sz w:val="30"/>
          <w:lang w:val="ru-RU"/>
        </w:rPr>
        <w:t>)</w:t>
      </w:r>
      <w:r w:rsidRPr="00D37F11">
        <w:rPr>
          <w:rFonts w:ascii="Times New Roman" w:eastAsia="Times New Roman" w:hAnsi="Times New Roman" w:cs="Times New Roman"/>
          <w:color w:val="000000"/>
          <w:sz w:val="30"/>
          <w:lang w:val="ru-RU"/>
        </w:rPr>
        <w:t xml:space="preserve"> .</w:t>
      </w:r>
      <w:proofErr w:type="gramEnd"/>
      <w:r w:rsidRPr="00D37F11">
        <w:rPr>
          <w:rFonts w:ascii="Times New Roman" w:eastAsia="Times New Roman" w:hAnsi="Times New Roman" w:cs="Times New Roman"/>
          <w:color w:val="000000"/>
          <w:sz w:val="30"/>
          <w:lang w:val="ru-RU"/>
        </w:rPr>
        <w:t xml:space="preserve"> </w:t>
      </w:r>
      <w:r w:rsidRPr="000A536E">
        <w:rPr>
          <w:rFonts w:ascii="Times New Roman" w:eastAsia="Times New Roman" w:hAnsi="Times New Roman" w:cs="Times New Roman"/>
          <w:b/>
          <w:color w:val="000000"/>
          <w:sz w:val="30"/>
          <w:lang w:val="ru-RU"/>
        </w:rPr>
        <w:lastRenderedPageBreak/>
        <w:t xml:space="preserve">Право власності на майно спадкодавця набувається спадкоємцем з часу відкриття спадщини, </w:t>
      </w:r>
      <w:r w:rsidRPr="00D37F11">
        <w:rPr>
          <w:rFonts w:ascii="Times New Roman" w:eastAsia="Times New Roman" w:hAnsi="Times New Roman" w:cs="Times New Roman"/>
          <w:color w:val="000000"/>
          <w:sz w:val="30"/>
          <w:lang w:val="ru-RU"/>
        </w:rPr>
        <w:t xml:space="preserve">тобто не залежно від часу її прийняття. Це надає можливості спадкоємцеві вимагати відтворення спадкової маси у випадку її зменшення. </w:t>
      </w:r>
      <w:r w:rsidRPr="000A536E">
        <w:rPr>
          <w:rFonts w:ascii="Times New Roman" w:eastAsia="Times New Roman" w:hAnsi="Times New Roman" w:cs="Times New Roman"/>
          <w:i/>
          <w:color w:val="000000"/>
          <w:sz w:val="30"/>
          <w:lang w:val="ru-RU"/>
        </w:rPr>
        <w:t xml:space="preserve">Наприклад, якщо за період між відкриттям спадщини і її прийняттям, деякі спадкові речі зникли, то у спадкоємця є право вимагати їх повернення. </w:t>
      </w:r>
    </w:p>
    <w:p w:rsidR="00D56A4D" w:rsidRPr="000A536E" w:rsidRDefault="00D56A4D" w:rsidP="00D56A4D">
      <w:pPr>
        <w:spacing w:after="5" w:line="248" w:lineRule="auto"/>
        <w:ind w:right="65"/>
        <w:jc w:val="both"/>
        <w:rPr>
          <w:rFonts w:ascii="Times New Roman" w:eastAsia="Times New Roman" w:hAnsi="Times New Roman" w:cs="Times New Roman"/>
          <w:color w:val="FF0000"/>
          <w:sz w:val="30"/>
          <w:lang w:val="ru-RU"/>
        </w:rPr>
      </w:pPr>
      <w:r w:rsidRPr="000A536E">
        <w:rPr>
          <w:rFonts w:ascii="Times New Roman" w:eastAsia="Times New Roman" w:hAnsi="Times New Roman" w:cs="Times New Roman"/>
          <w:color w:val="FF0000"/>
          <w:sz w:val="30"/>
          <w:lang w:val="ru-RU"/>
        </w:rPr>
        <w:t xml:space="preserve">Прийняття спадщини відбувається шляхом активного чи пасивного спадкування.  </w:t>
      </w:r>
    </w:p>
    <w:p w:rsidR="000A536E" w:rsidRDefault="00D56A4D" w:rsidP="00D56A4D">
      <w:pPr>
        <w:spacing w:after="5" w:line="248" w:lineRule="auto"/>
        <w:ind w:right="65"/>
        <w:jc w:val="both"/>
        <w:rPr>
          <w:rFonts w:ascii="Times New Roman" w:eastAsia="Times New Roman" w:hAnsi="Times New Roman" w:cs="Times New Roman"/>
          <w:b/>
          <w:color w:val="000000"/>
          <w:sz w:val="30"/>
          <w:lang w:val="ru-RU"/>
        </w:rPr>
      </w:pPr>
      <w:r w:rsidRPr="000A536E">
        <w:rPr>
          <w:rFonts w:ascii="Times New Roman" w:eastAsia="Times New Roman" w:hAnsi="Times New Roman" w:cs="Times New Roman"/>
          <w:b/>
          <w:color w:val="000000"/>
          <w:sz w:val="30"/>
          <w:lang w:val="ru-RU"/>
        </w:rPr>
        <w:t xml:space="preserve">Шляхом пасивного спадкування є прийняття спадщини спадкоємцем без спеціального волевиявлення. </w:t>
      </w:r>
    </w:p>
    <w:p w:rsidR="00D56A4D" w:rsidRPr="000A536E" w:rsidRDefault="00D56A4D" w:rsidP="00D56A4D">
      <w:pPr>
        <w:spacing w:after="5" w:line="248" w:lineRule="auto"/>
        <w:ind w:right="65"/>
        <w:jc w:val="both"/>
        <w:rPr>
          <w:rFonts w:ascii="Times New Roman" w:eastAsia="Times New Roman" w:hAnsi="Times New Roman" w:cs="Times New Roman"/>
          <w:i/>
          <w:color w:val="000000"/>
          <w:sz w:val="30"/>
          <w:lang w:val="ru-RU"/>
        </w:rPr>
      </w:pPr>
      <w:r w:rsidRPr="000A536E">
        <w:rPr>
          <w:rFonts w:ascii="Times New Roman" w:eastAsia="Times New Roman" w:hAnsi="Times New Roman" w:cs="Times New Roman"/>
          <w:i/>
          <w:color w:val="000000"/>
          <w:sz w:val="30"/>
          <w:lang w:val="ru-RU"/>
        </w:rPr>
        <w:t>Спадкоємець, який постійно проживав разом</w:t>
      </w:r>
      <w:r w:rsidR="000A536E" w:rsidRPr="000A536E">
        <w:rPr>
          <w:rFonts w:ascii="Times New Roman" w:eastAsia="Times New Roman" w:hAnsi="Times New Roman" w:cs="Times New Roman"/>
          <w:i/>
          <w:color w:val="000000"/>
          <w:sz w:val="30"/>
          <w:lang w:val="ru-RU"/>
        </w:rPr>
        <w:t xml:space="preserve"> </w:t>
      </w:r>
      <w:r w:rsidRPr="000A536E">
        <w:rPr>
          <w:rFonts w:ascii="Times New Roman" w:eastAsia="Times New Roman" w:hAnsi="Times New Roman" w:cs="Times New Roman"/>
          <w:i/>
          <w:color w:val="000000"/>
          <w:sz w:val="30"/>
          <w:lang w:val="ru-RU"/>
        </w:rPr>
        <w:t xml:space="preserve">зі спадкодавцем на час відкриття спадщини, вважається таким, що прийняв спадщину, якщо протягом встановленого строку він не заявив про відмову від неї. Факт постійного проживання із спадкодавцем має бути підтверджений. </w:t>
      </w:r>
    </w:p>
    <w:p w:rsidR="00D56A4D" w:rsidRPr="000A536E" w:rsidRDefault="00D56A4D" w:rsidP="00D56A4D">
      <w:pPr>
        <w:spacing w:after="5" w:line="248" w:lineRule="auto"/>
        <w:ind w:right="65"/>
        <w:jc w:val="both"/>
        <w:rPr>
          <w:rFonts w:ascii="Times New Roman" w:eastAsia="Times New Roman" w:hAnsi="Times New Roman" w:cs="Times New Roman"/>
          <w:color w:val="00B050"/>
          <w:sz w:val="30"/>
          <w:lang w:val="ru-RU"/>
        </w:rPr>
      </w:pPr>
      <w:r w:rsidRPr="000A536E">
        <w:rPr>
          <w:rFonts w:ascii="Times New Roman" w:eastAsia="Times New Roman" w:hAnsi="Times New Roman" w:cs="Times New Roman"/>
          <w:color w:val="00B050"/>
          <w:sz w:val="30"/>
          <w:lang w:val="ru-RU"/>
        </w:rPr>
        <w:t xml:space="preserve">Факт постійного проживання з спадкодавцем підтверджується органом реєстрації місця проживання про факт проживання спадкоємця разом із спадкодавцем до дня його смерті. </w:t>
      </w:r>
    </w:p>
    <w:p w:rsidR="000A536E" w:rsidRDefault="000A536E" w:rsidP="00D56A4D">
      <w:pPr>
        <w:spacing w:after="5" w:line="248" w:lineRule="auto"/>
        <w:ind w:right="65"/>
        <w:jc w:val="both"/>
        <w:rPr>
          <w:rFonts w:ascii="Times New Roman" w:eastAsia="Times New Roman" w:hAnsi="Times New Roman" w:cs="Times New Roman"/>
          <w:color w:val="000000"/>
          <w:sz w:val="30"/>
          <w:lang w:val="ru-RU"/>
        </w:rPr>
      </w:pPr>
    </w:p>
    <w:p w:rsidR="00D56A4D" w:rsidRPr="00D37F11" w:rsidRDefault="00D56A4D" w:rsidP="00D56A4D">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Малолітні, неповнолітні, недієздатні особи чи особи з обмеженою цивільною дієздатністюякщо</w:t>
      </w:r>
      <w:r w:rsidR="000A536E">
        <w:rPr>
          <w:rFonts w:ascii="Times New Roman" w:eastAsia="Times New Roman" w:hAnsi="Times New Roman" w:cs="Times New Roman"/>
          <w:color w:val="000000"/>
          <w:sz w:val="30"/>
          <w:lang w:val="ru-RU"/>
        </w:rPr>
        <w:t>, які</w:t>
      </w:r>
      <w:r w:rsidRPr="00D37F11">
        <w:rPr>
          <w:rFonts w:ascii="Times New Roman" w:eastAsia="Times New Roman" w:hAnsi="Times New Roman" w:cs="Times New Roman"/>
          <w:color w:val="000000"/>
          <w:sz w:val="30"/>
          <w:lang w:val="ru-RU"/>
        </w:rPr>
        <w:t xml:space="preserve"> не висунули відмову від спадщини будуть вважатися такими, що прийняли спадщину. </w:t>
      </w:r>
    </w:p>
    <w:p w:rsidR="000A536E" w:rsidRDefault="000A536E" w:rsidP="00D56A4D">
      <w:pPr>
        <w:spacing w:after="42" w:line="248" w:lineRule="auto"/>
        <w:ind w:right="65"/>
        <w:jc w:val="both"/>
        <w:rPr>
          <w:rFonts w:ascii="Times New Roman" w:eastAsia="Times New Roman" w:hAnsi="Times New Roman" w:cs="Times New Roman"/>
          <w:color w:val="000000"/>
          <w:sz w:val="30"/>
          <w:lang w:val="ru-RU"/>
        </w:rPr>
      </w:pPr>
    </w:p>
    <w:p w:rsidR="00704EE7" w:rsidRDefault="00D56A4D" w:rsidP="00704EE7">
      <w:pPr>
        <w:spacing w:after="42" w:line="248" w:lineRule="auto"/>
        <w:ind w:right="65"/>
        <w:jc w:val="both"/>
        <w:rPr>
          <w:rFonts w:ascii="Times New Roman" w:eastAsia="Times New Roman" w:hAnsi="Times New Roman" w:cs="Times New Roman"/>
          <w:color w:val="000000"/>
          <w:sz w:val="30"/>
          <w:lang w:val="ru-RU"/>
        </w:rPr>
      </w:pPr>
      <w:r w:rsidRPr="000A536E">
        <w:rPr>
          <w:rFonts w:ascii="Times New Roman" w:eastAsia="Times New Roman" w:hAnsi="Times New Roman" w:cs="Times New Roman"/>
          <w:color w:val="FF0000"/>
          <w:sz w:val="30"/>
          <w:lang w:val="ru-RU"/>
        </w:rPr>
        <w:t>Активне спадкування передбачає подання заяви про прийняття спадщини.</w:t>
      </w:r>
      <w:r w:rsidRPr="00D37F11">
        <w:rPr>
          <w:rFonts w:ascii="Times New Roman" w:eastAsia="Times New Roman" w:hAnsi="Times New Roman" w:cs="Times New Roman"/>
          <w:color w:val="000000"/>
          <w:sz w:val="30"/>
          <w:lang w:val="ru-RU"/>
        </w:rPr>
        <w:t xml:space="preserve"> </w:t>
      </w:r>
      <w:r w:rsidR="00704EE7">
        <w:rPr>
          <w:rFonts w:ascii="Times New Roman" w:eastAsia="Times New Roman" w:hAnsi="Times New Roman" w:cs="Times New Roman"/>
          <w:color w:val="000000"/>
          <w:sz w:val="30"/>
          <w:lang w:val="ru-RU"/>
        </w:rPr>
        <w:t xml:space="preserve"> - </w:t>
      </w:r>
      <w:r w:rsidRPr="00D37F11">
        <w:rPr>
          <w:rFonts w:ascii="Times New Roman" w:eastAsia="Times New Roman" w:hAnsi="Times New Roman" w:cs="Times New Roman"/>
          <w:color w:val="000000"/>
          <w:sz w:val="30"/>
          <w:lang w:val="ru-RU"/>
        </w:rPr>
        <w:t>Спадкоємець, який не проживав постійно із спадкодавцем на час відкриття спадщини, але бажає прийняти спадщину, повинен подати нотаріусу заяву про прийняття спадщини</w:t>
      </w:r>
      <w:r w:rsidRPr="00ED7FB7">
        <w:rPr>
          <w:rFonts w:ascii="Times New Roman" w:eastAsia="Times New Roman" w:hAnsi="Times New Roman" w:cs="Times New Roman"/>
          <w:color w:val="000000"/>
          <w:sz w:val="30"/>
          <w:vertAlign w:val="superscript"/>
        </w:rPr>
        <w:footnoteReference w:id="3"/>
      </w:r>
      <w:r w:rsidRPr="00D37F11">
        <w:rPr>
          <w:rFonts w:ascii="Times New Roman" w:eastAsia="Times New Roman" w:hAnsi="Times New Roman" w:cs="Times New Roman"/>
          <w:color w:val="000000"/>
          <w:sz w:val="30"/>
          <w:lang w:val="ru-RU"/>
        </w:rPr>
        <w:t xml:space="preserve">. </w:t>
      </w:r>
    </w:p>
    <w:p w:rsidR="00704EE7" w:rsidRDefault="00704EE7" w:rsidP="00704EE7">
      <w:pPr>
        <w:spacing w:after="42" w:line="248" w:lineRule="auto"/>
        <w:ind w:right="65"/>
        <w:jc w:val="both"/>
        <w:rPr>
          <w:rFonts w:ascii="Times New Roman" w:eastAsia="Times New Roman" w:hAnsi="Times New Roman" w:cs="Times New Roman"/>
          <w:color w:val="000000"/>
          <w:sz w:val="30"/>
          <w:lang w:val="ru-RU"/>
        </w:rPr>
      </w:pPr>
    </w:p>
    <w:p w:rsidR="00D56A4D" w:rsidRPr="00D37F11" w:rsidRDefault="00704EE7" w:rsidP="00704EE7">
      <w:pPr>
        <w:spacing w:after="42" w:line="248" w:lineRule="auto"/>
        <w:ind w:right="65"/>
        <w:jc w:val="both"/>
        <w:rPr>
          <w:rFonts w:ascii="Times New Roman" w:eastAsia="Times New Roman" w:hAnsi="Times New Roman" w:cs="Times New Roman"/>
          <w:color w:val="000000"/>
          <w:sz w:val="30"/>
          <w:lang w:val="ru-RU"/>
        </w:rPr>
      </w:pPr>
      <w:r>
        <w:rPr>
          <w:rFonts w:ascii="Times New Roman" w:eastAsia="Times New Roman" w:hAnsi="Times New Roman" w:cs="Times New Roman"/>
          <w:color w:val="000000"/>
          <w:sz w:val="30"/>
          <w:lang w:val="ru-RU"/>
        </w:rPr>
        <w:t xml:space="preserve">- </w:t>
      </w:r>
      <w:r w:rsidR="00D56A4D" w:rsidRPr="00D37F11">
        <w:rPr>
          <w:rFonts w:ascii="Times New Roman" w:eastAsia="Times New Roman" w:hAnsi="Times New Roman" w:cs="Times New Roman"/>
          <w:color w:val="000000"/>
          <w:sz w:val="30"/>
          <w:lang w:val="ru-RU"/>
        </w:rPr>
        <w:t xml:space="preserve">Заяви про прийняття спадщини, про відмову від неї або заяви про їх відкликання, складені від імені спадкоємців їх представниками, що діють на підставі довіреностей, прийняті до розгляду не будуть. </w:t>
      </w:r>
    </w:p>
    <w:p w:rsidR="00704EE7" w:rsidRDefault="00704EE7" w:rsidP="00D56A4D">
      <w:pPr>
        <w:spacing w:after="5" w:line="248" w:lineRule="auto"/>
        <w:ind w:right="65"/>
        <w:jc w:val="both"/>
        <w:rPr>
          <w:rFonts w:ascii="Times New Roman" w:eastAsia="Times New Roman" w:hAnsi="Times New Roman" w:cs="Times New Roman"/>
          <w:color w:val="000000"/>
          <w:sz w:val="30"/>
          <w:lang w:val="ru-RU"/>
        </w:rPr>
      </w:pPr>
    </w:p>
    <w:p w:rsidR="00D56A4D" w:rsidRPr="00704EE7" w:rsidRDefault="00D56A4D" w:rsidP="00D56A4D">
      <w:pPr>
        <w:spacing w:after="5" w:line="248" w:lineRule="auto"/>
        <w:ind w:right="65"/>
        <w:jc w:val="both"/>
        <w:rPr>
          <w:rFonts w:ascii="Times New Roman" w:eastAsia="Times New Roman" w:hAnsi="Times New Roman" w:cs="Times New Roman"/>
          <w:color w:val="5B9BD5" w:themeColor="accent1"/>
          <w:sz w:val="30"/>
          <w:lang w:val="ru-RU"/>
        </w:rPr>
      </w:pPr>
      <w:r w:rsidRPr="00704EE7">
        <w:rPr>
          <w:rFonts w:ascii="Times New Roman" w:eastAsia="Times New Roman" w:hAnsi="Times New Roman" w:cs="Times New Roman"/>
          <w:color w:val="5B9BD5" w:themeColor="accent1"/>
          <w:sz w:val="30"/>
          <w:lang w:val="ru-RU"/>
        </w:rPr>
        <w:t xml:space="preserve">Отже, заява про прийняття спадщини подається спадкоємцем особисто нотаріусу за місцем відкриття спадщини у письмовій формі. Якщо спадкоємець особисто прибув до нотаріуса за місцем відкриття спадщини, </w:t>
      </w:r>
      <w:r w:rsidRPr="00704EE7">
        <w:rPr>
          <w:rFonts w:ascii="Times New Roman" w:eastAsia="Times New Roman" w:hAnsi="Times New Roman" w:cs="Times New Roman"/>
          <w:color w:val="5B9BD5" w:themeColor="accent1"/>
          <w:sz w:val="30"/>
          <w:lang w:val="ru-RU"/>
        </w:rPr>
        <w:lastRenderedPageBreak/>
        <w:t xml:space="preserve">нотаріальне засвідчення справжності його підпису на заяві не вимагається. У цьому випадку нотаріус встановлює особу заявника, про що на заяві робиться відповідна службова відмітка. Ця відмітка скріплюється підписом нотаріуса. </w:t>
      </w:r>
    </w:p>
    <w:p w:rsidR="00D56A4D" w:rsidRPr="00D37F11" w:rsidRDefault="00704EE7" w:rsidP="00D56A4D">
      <w:pPr>
        <w:spacing w:after="5" w:line="248" w:lineRule="auto"/>
        <w:ind w:right="65"/>
        <w:jc w:val="both"/>
        <w:rPr>
          <w:rFonts w:ascii="Times New Roman" w:eastAsia="Times New Roman" w:hAnsi="Times New Roman" w:cs="Times New Roman"/>
          <w:color w:val="000000"/>
          <w:sz w:val="30"/>
          <w:lang w:val="ru-RU"/>
        </w:rPr>
      </w:pPr>
      <w:r>
        <w:rPr>
          <w:rFonts w:ascii="Times New Roman" w:eastAsia="Times New Roman" w:hAnsi="Times New Roman" w:cs="Times New Roman"/>
          <w:color w:val="000000"/>
          <w:sz w:val="30"/>
          <w:lang w:val="ru-RU"/>
        </w:rPr>
        <w:t xml:space="preserve">- </w:t>
      </w:r>
      <w:r w:rsidR="00D56A4D" w:rsidRPr="00704EE7">
        <w:rPr>
          <w:rFonts w:ascii="Times New Roman" w:eastAsia="Times New Roman" w:hAnsi="Times New Roman" w:cs="Times New Roman"/>
          <w:b/>
          <w:color w:val="000000"/>
          <w:sz w:val="30"/>
          <w:lang w:val="ru-RU"/>
        </w:rPr>
        <w:t>Якщо заява, на якій справжність підпису спадкоємця не засвідчена,</w:t>
      </w:r>
      <w:r w:rsidR="00D56A4D" w:rsidRPr="00D37F11">
        <w:rPr>
          <w:rFonts w:ascii="Times New Roman" w:eastAsia="Times New Roman" w:hAnsi="Times New Roman" w:cs="Times New Roman"/>
          <w:color w:val="000000"/>
          <w:sz w:val="30"/>
          <w:lang w:val="ru-RU"/>
        </w:rPr>
        <w:t xml:space="preserve"> надійшла поштою, вона приймається нотаріусом, заводиться спадкова справа, а спадкоємцю повідомляється про заведення спадкової справи та необхідність надіслати заяву, оформлену належним чином (із нотаріально засвідчени підписом особи-спадкоємця), або особисто прибути до нотаріуса за місцем відкриття спадщини.  </w:t>
      </w:r>
    </w:p>
    <w:p w:rsidR="00704EE7" w:rsidRDefault="00704EE7" w:rsidP="00D56A4D">
      <w:pPr>
        <w:spacing w:after="5" w:line="248" w:lineRule="auto"/>
        <w:ind w:right="65"/>
        <w:jc w:val="both"/>
        <w:rPr>
          <w:rFonts w:ascii="Times New Roman" w:eastAsia="Times New Roman" w:hAnsi="Times New Roman" w:cs="Times New Roman"/>
          <w:color w:val="000000"/>
          <w:sz w:val="30"/>
          <w:lang w:val="ru-RU"/>
        </w:rPr>
      </w:pPr>
    </w:p>
    <w:p w:rsidR="00704EE7" w:rsidRDefault="00704EE7" w:rsidP="00D56A4D">
      <w:pPr>
        <w:spacing w:after="5" w:line="248" w:lineRule="auto"/>
        <w:ind w:right="65"/>
        <w:jc w:val="both"/>
        <w:rPr>
          <w:rFonts w:ascii="Times New Roman" w:eastAsia="Times New Roman" w:hAnsi="Times New Roman" w:cs="Times New Roman"/>
          <w:color w:val="000000"/>
          <w:sz w:val="30"/>
          <w:lang w:val="ru-RU"/>
        </w:rPr>
      </w:pPr>
      <w:r>
        <w:rPr>
          <w:rFonts w:ascii="Times New Roman" w:eastAsia="Times New Roman" w:hAnsi="Times New Roman" w:cs="Times New Roman"/>
          <w:color w:val="000000"/>
          <w:sz w:val="30"/>
          <w:lang w:val="ru-RU"/>
        </w:rPr>
        <w:t xml:space="preserve">- </w:t>
      </w:r>
      <w:r w:rsidR="00D56A4D" w:rsidRPr="00704EE7">
        <w:rPr>
          <w:rFonts w:ascii="Times New Roman" w:eastAsia="Times New Roman" w:hAnsi="Times New Roman" w:cs="Times New Roman"/>
          <w:b/>
          <w:color w:val="000000"/>
          <w:sz w:val="30"/>
          <w:lang w:val="ru-RU"/>
        </w:rPr>
        <w:t>Що стосується малолітніх осіб-спадкоємців та недієздатних осіб,</w:t>
      </w:r>
      <w:r w:rsidR="00D56A4D" w:rsidRPr="00D37F11">
        <w:rPr>
          <w:rFonts w:ascii="Times New Roman" w:eastAsia="Times New Roman" w:hAnsi="Times New Roman" w:cs="Times New Roman"/>
          <w:color w:val="000000"/>
          <w:sz w:val="30"/>
          <w:lang w:val="ru-RU"/>
        </w:rPr>
        <w:t xml:space="preserve"> то заяви про прийняття ним спадщини подаються батьками, усиновлювачами чи опікунами. </w:t>
      </w:r>
    </w:p>
    <w:p w:rsidR="00D56A4D" w:rsidRPr="00D37F11" w:rsidRDefault="00704EE7" w:rsidP="00D56A4D">
      <w:pPr>
        <w:spacing w:after="5" w:line="248" w:lineRule="auto"/>
        <w:ind w:right="65"/>
        <w:jc w:val="both"/>
        <w:rPr>
          <w:rFonts w:ascii="Times New Roman" w:eastAsia="Times New Roman" w:hAnsi="Times New Roman" w:cs="Times New Roman"/>
          <w:color w:val="000000"/>
          <w:sz w:val="30"/>
          <w:lang w:val="ru-RU"/>
        </w:rPr>
      </w:pPr>
      <w:r>
        <w:rPr>
          <w:rFonts w:ascii="Times New Roman" w:eastAsia="Times New Roman" w:hAnsi="Times New Roman" w:cs="Times New Roman"/>
          <w:color w:val="000000"/>
          <w:sz w:val="30"/>
          <w:lang w:val="ru-RU"/>
        </w:rPr>
        <w:t xml:space="preserve">- </w:t>
      </w:r>
      <w:r w:rsidR="00D56A4D" w:rsidRPr="00704EE7">
        <w:rPr>
          <w:rFonts w:ascii="Times New Roman" w:eastAsia="Times New Roman" w:hAnsi="Times New Roman" w:cs="Times New Roman"/>
          <w:color w:val="C00000"/>
          <w:sz w:val="30"/>
          <w:lang w:val="ru-RU"/>
        </w:rPr>
        <w:t>Особа, яка досягла чотирнадцяти років</w:t>
      </w:r>
      <w:r w:rsidR="00D56A4D" w:rsidRPr="00D37F11">
        <w:rPr>
          <w:rFonts w:ascii="Times New Roman" w:eastAsia="Times New Roman" w:hAnsi="Times New Roman" w:cs="Times New Roman"/>
          <w:color w:val="000000"/>
          <w:sz w:val="30"/>
          <w:lang w:val="ru-RU"/>
        </w:rPr>
        <w:t xml:space="preserve">, має право подати заяву про прийняття спадщини без згоди своїх батьків або піклувальника. </w:t>
      </w:r>
    </w:p>
    <w:p w:rsidR="00704EE7" w:rsidRDefault="00704EE7" w:rsidP="00D56A4D">
      <w:pPr>
        <w:spacing w:after="5" w:line="248" w:lineRule="auto"/>
        <w:ind w:right="65"/>
        <w:jc w:val="both"/>
        <w:rPr>
          <w:rFonts w:ascii="Times New Roman" w:eastAsia="Times New Roman" w:hAnsi="Times New Roman" w:cs="Times New Roman"/>
          <w:color w:val="000000"/>
          <w:sz w:val="30"/>
          <w:lang w:val="ru-RU"/>
        </w:rPr>
      </w:pPr>
    </w:p>
    <w:p w:rsidR="00D56A4D" w:rsidRPr="00D37F11" w:rsidRDefault="00704EE7" w:rsidP="00D56A4D">
      <w:pPr>
        <w:spacing w:after="5" w:line="248" w:lineRule="auto"/>
        <w:ind w:right="65"/>
        <w:jc w:val="both"/>
        <w:rPr>
          <w:rFonts w:ascii="Times New Roman" w:eastAsia="Times New Roman" w:hAnsi="Times New Roman" w:cs="Times New Roman"/>
          <w:color w:val="000000"/>
          <w:sz w:val="30"/>
          <w:lang w:val="ru-RU"/>
        </w:rPr>
      </w:pPr>
      <w:r>
        <w:rPr>
          <w:rFonts w:ascii="Times New Roman" w:eastAsia="Times New Roman" w:hAnsi="Times New Roman" w:cs="Times New Roman"/>
          <w:color w:val="000000"/>
          <w:sz w:val="30"/>
          <w:lang w:val="ru-RU"/>
        </w:rPr>
        <w:t xml:space="preserve">- </w:t>
      </w:r>
      <w:r w:rsidR="00D56A4D" w:rsidRPr="00D37F11">
        <w:rPr>
          <w:rFonts w:ascii="Times New Roman" w:eastAsia="Times New Roman" w:hAnsi="Times New Roman" w:cs="Times New Roman"/>
          <w:color w:val="000000"/>
          <w:sz w:val="30"/>
          <w:lang w:val="ru-RU"/>
        </w:rPr>
        <w:t xml:space="preserve">Особа, яка подала заяву про прийняття спадщини, може відкликати її протягом строку, встановленого для прийняття спадщини. </w:t>
      </w:r>
    </w:p>
    <w:p w:rsidR="00704EE7" w:rsidRDefault="00704EE7" w:rsidP="00D56A4D">
      <w:pPr>
        <w:spacing w:after="5" w:line="248" w:lineRule="auto"/>
        <w:ind w:right="65"/>
        <w:jc w:val="both"/>
        <w:rPr>
          <w:rFonts w:ascii="Times New Roman" w:eastAsia="Times New Roman" w:hAnsi="Times New Roman" w:cs="Times New Roman"/>
          <w:color w:val="000000"/>
          <w:sz w:val="30"/>
          <w:lang w:val="ru-RU"/>
        </w:rPr>
      </w:pPr>
    </w:p>
    <w:p w:rsidR="00D56A4D" w:rsidRPr="00D37F11" w:rsidRDefault="00704EE7" w:rsidP="00D56A4D">
      <w:pPr>
        <w:spacing w:after="5" w:line="248" w:lineRule="auto"/>
        <w:ind w:right="65"/>
        <w:jc w:val="both"/>
        <w:rPr>
          <w:rFonts w:ascii="Times New Roman" w:eastAsia="Times New Roman" w:hAnsi="Times New Roman" w:cs="Times New Roman"/>
          <w:color w:val="000000"/>
          <w:sz w:val="30"/>
          <w:lang w:val="ru-RU"/>
        </w:rPr>
      </w:pPr>
      <w:r>
        <w:rPr>
          <w:rFonts w:ascii="Times New Roman" w:eastAsia="Times New Roman" w:hAnsi="Times New Roman" w:cs="Times New Roman"/>
          <w:color w:val="000000"/>
          <w:sz w:val="30"/>
          <w:lang w:val="ru-RU"/>
        </w:rPr>
        <w:t xml:space="preserve">- </w:t>
      </w:r>
      <w:r w:rsidR="00D56A4D" w:rsidRPr="00D37F11">
        <w:rPr>
          <w:rFonts w:ascii="Times New Roman" w:eastAsia="Times New Roman" w:hAnsi="Times New Roman" w:cs="Times New Roman"/>
          <w:color w:val="000000"/>
          <w:sz w:val="30"/>
          <w:lang w:val="ru-RU"/>
        </w:rPr>
        <w:t xml:space="preserve">Відповідно до ст. 1270 ЦК України для прийняття спадщини встановлюється </w:t>
      </w:r>
      <w:r w:rsidR="00D56A4D" w:rsidRPr="00704EE7">
        <w:rPr>
          <w:rFonts w:ascii="Times New Roman" w:eastAsia="Times New Roman" w:hAnsi="Times New Roman" w:cs="Times New Roman"/>
          <w:color w:val="C00000"/>
          <w:sz w:val="30"/>
          <w:lang w:val="ru-RU"/>
        </w:rPr>
        <w:t>строк у шість місяців,</w:t>
      </w:r>
      <w:r w:rsidR="00D56A4D" w:rsidRPr="00D37F11">
        <w:rPr>
          <w:rFonts w:ascii="Times New Roman" w:eastAsia="Times New Roman" w:hAnsi="Times New Roman" w:cs="Times New Roman"/>
          <w:color w:val="000000"/>
          <w:sz w:val="30"/>
          <w:lang w:val="ru-RU"/>
        </w:rPr>
        <w:t xml:space="preserve"> який починається з часу відкриття спадщини. Часом відкриття спадщини є день смерті особи або день, з якого вона оголошується померлою. </w:t>
      </w:r>
      <w:r w:rsidR="00D56A4D" w:rsidRPr="00704EE7">
        <w:rPr>
          <w:rFonts w:ascii="Times New Roman" w:eastAsia="Times New Roman" w:hAnsi="Times New Roman" w:cs="Times New Roman"/>
          <w:b/>
          <w:color w:val="000000"/>
          <w:sz w:val="30"/>
          <w:lang w:val="ru-RU"/>
        </w:rPr>
        <w:t>Якщо виникнення у особи права на</w:t>
      </w:r>
      <w:r w:rsidR="00D56A4D" w:rsidRPr="00D37F11">
        <w:rPr>
          <w:rFonts w:ascii="Times New Roman" w:eastAsia="Times New Roman" w:hAnsi="Times New Roman" w:cs="Times New Roman"/>
          <w:color w:val="000000"/>
          <w:sz w:val="30"/>
          <w:lang w:val="ru-RU"/>
        </w:rPr>
        <w:t xml:space="preserve"> спадкування залежить від неприйняття спадщини або відмови від її прийняття іншими спадкоємцями, </w:t>
      </w:r>
      <w:r w:rsidR="00D56A4D" w:rsidRPr="00704EE7">
        <w:rPr>
          <w:rFonts w:ascii="Times New Roman" w:eastAsia="Times New Roman" w:hAnsi="Times New Roman" w:cs="Times New Roman"/>
          <w:i/>
          <w:color w:val="000000"/>
          <w:sz w:val="30"/>
          <w:lang w:val="ru-RU"/>
        </w:rPr>
        <w:t>строк для прийняття нею спадщини встановлюється у три місяці з моменту неприйняття іншими спадкоємцями спадщини або відмови від її прийняття. Якщо строк, що залишився, менший як три місяці, він продовжується до трьох місяців.</w:t>
      </w:r>
      <w:r w:rsidR="00D56A4D" w:rsidRPr="00D37F11">
        <w:rPr>
          <w:rFonts w:ascii="Times New Roman" w:eastAsia="Times New Roman" w:hAnsi="Times New Roman" w:cs="Times New Roman"/>
          <w:color w:val="000000"/>
          <w:sz w:val="30"/>
          <w:lang w:val="ru-RU"/>
        </w:rPr>
        <w:t xml:space="preserve"> </w:t>
      </w:r>
    </w:p>
    <w:p w:rsidR="00704EE7" w:rsidRDefault="00704EE7" w:rsidP="00D56A4D">
      <w:pPr>
        <w:spacing w:after="5" w:line="248" w:lineRule="auto"/>
        <w:ind w:right="65"/>
        <w:jc w:val="both"/>
        <w:rPr>
          <w:rFonts w:ascii="Times New Roman" w:eastAsia="Times New Roman" w:hAnsi="Times New Roman" w:cs="Times New Roman"/>
          <w:color w:val="000000"/>
          <w:sz w:val="30"/>
          <w:lang w:val="ru-RU"/>
        </w:rPr>
      </w:pPr>
    </w:p>
    <w:p w:rsidR="00D56A4D" w:rsidRPr="00704EE7" w:rsidRDefault="00D56A4D" w:rsidP="00D56A4D">
      <w:pPr>
        <w:spacing w:after="5" w:line="248" w:lineRule="auto"/>
        <w:ind w:right="65"/>
        <w:jc w:val="both"/>
        <w:rPr>
          <w:rFonts w:ascii="Times New Roman" w:eastAsia="Times New Roman" w:hAnsi="Times New Roman" w:cs="Times New Roman"/>
          <w:color w:val="FF0000"/>
          <w:sz w:val="30"/>
          <w:lang w:val="ru-RU"/>
        </w:rPr>
      </w:pPr>
      <w:r w:rsidRPr="00704EE7">
        <w:rPr>
          <w:rFonts w:ascii="Times New Roman" w:eastAsia="Times New Roman" w:hAnsi="Times New Roman" w:cs="Times New Roman"/>
          <w:color w:val="FF0000"/>
          <w:sz w:val="30"/>
          <w:lang w:val="ru-RU"/>
        </w:rPr>
        <w:t xml:space="preserve">Спадкоємець, який протягом встановленого законодавцем строку, не подав заяву про прийняття спадщини, вважається таким, що не прийняв її. </w:t>
      </w:r>
    </w:p>
    <w:p w:rsidR="00704EE7" w:rsidRDefault="00704EE7" w:rsidP="00D56A4D">
      <w:pPr>
        <w:spacing w:after="47" w:line="248" w:lineRule="auto"/>
        <w:ind w:right="65"/>
        <w:jc w:val="both"/>
        <w:rPr>
          <w:rFonts w:ascii="Times New Roman" w:eastAsia="Times New Roman" w:hAnsi="Times New Roman" w:cs="Times New Roman"/>
          <w:color w:val="000000"/>
          <w:sz w:val="30"/>
          <w:lang w:val="ru-RU"/>
        </w:rPr>
      </w:pPr>
    </w:p>
    <w:p w:rsidR="00D56A4D" w:rsidRPr="00D37F11" w:rsidRDefault="00704EE7" w:rsidP="00D56A4D">
      <w:pPr>
        <w:spacing w:after="47" w:line="248" w:lineRule="auto"/>
        <w:ind w:right="65"/>
        <w:jc w:val="both"/>
        <w:rPr>
          <w:rFonts w:ascii="Times New Roman" w:eastAsia="Times New Roman" w:hAnsi="Times New Roman" w:cs="Times New Roman"/>
          <w:color w:val="000000"/>
          <w:sz w:val="30"/>
          <w:lang w:val="ru-RU"/>
        </w:rPr>
      </w:pPr>
      <w:r>
        <w:rPr>
          <w:rFonts w:ascii="Times New Roman" w:eastAsia="Times New Roman" w:hAnsi="Times New Roman" w:cs="Times New Roman"/>
          <w:color w:val="000000"/>
          <w:sz w:val="30"/>
          <w:lang w:val="ru-RU"/>
        </w:rPr>
        <w:t xml:space="preserve">- </w:t>
      </w:r>
      <w:r w:rsidR="00D56A4D" w:rsidRPr="00D37F11">
        <w:rPr>
          <w:rFonts w:ascii="Times New Roman" w:eastAsia="Times New Roman" w:hAnsi="Times New Roman" w:cs="Times New Roman"/>
          <w:color w:val="000000"/>
          <w:sz w:val="30"/>
          <w:lang w:val="ru-RU"/>
        </w:rPr>
        <w:t>Спадкоємець, який пропустив строк прийняття спадщини, може, по-</w:t>
      </w:r>
      <w:proofErr w:type="gramStart"/>
      <w:r w:rsidR="00D56A4D" w:rsidRPr="00D37F11">
        <w:rPr>
          <w:rFonts w:ascii="Times New Roman" w:eastAsia="Times New Roman" w:hAnsi="Times New Roman" w:cs="Times New Roman"/>
          <w:color w:val="000000"/>
          <w:sz w:val="30"/>
          <w:lang w:val="ru-RU"/>
        </w:rPr>
        <w:t>перше,подати</w:t>
      </w:r>
      <w:proofErr w:type="gramEnd"/>
      <w:r w:rsidR="00D56A4D" w:rsidRPr="00D37F11">
        <w:rPr>
          <w:rFonts w:ascii="Times New Roman" w:eastAsia="Times New Roman" w:hAnsi="Times New Roman" w:cs="Times New Roman"/>
          <w:color w:val="000000"/>
          <w:sz w:val="30"/>
          <w:lang w:val="ru-RU"/>
        </w:rPr>
        <w:t xml:space="preserve"> заяву нотаріусу про прийняття спадщини, за умови письмової згоди всіх спадкоємців, які прийняли спадщину;по-друге, подати позов до суду для встановлення йому додаткового строку для прийняття </w:t>
      </w:r>
      <w:r w:rsidR="00D56A4D" w:rsidRPr="00D37F11">
        <w:rPr>
          <w:rFonts w:ascii="Times New Roman" w:eastAsia="Times New Roman" w:hAnsi="Times New Roman" w:cs="Times New Roman"/>
          <w:color w:val="000000"/>
          <w:sz w:val="30"/>
          <w:lang w:val="ru-RU"/>
        </w:rPr>
        <w:lastRenderedPageBreak/>
        <w:t xml:space="preserve">спадщини. </w:t>
      </w:r>
      <w:r w:rsidR="00D56A4D" w:rsidRPr="00704EE7">
        <w:rPr>
          <w:rFonts w:ascii="Times New Roman" w:eastAsia="Times New Roman" w:hAnsi="Times New Roman" w:cs="Times New Roman"/>
          <w:b/>
          <w:color w:val="000000"/>
          <w:sz w:val="30"/>
          <w:lang w:val="ru-RU"/>
        </w:rPr>
        <w:t xml:space="preserve">Причому </w:t>
      </w:r>
      <w:r w:rsidR="00D56A4D" w:rsidRPr="00D37F11">
        <w:rPr>
          <w:rFonts w:ascii="Times New Roman" w:eastAsia="Times New Roman" w:hAnsi="Times New Roman" w:cs="Times New Roman"/>
          <w:color w:val="000000"/>
          <w:sz w:val="30"/>
          <w:lang w:val="ru-RU"/>
        </w:rPr>
        <w:t xml:space="preserve">суд може встановити додатковий строк лише за умови визнання у спадкоємця, який пропустив встановлений строк, об’єктивних, непереборних, істотних обставин. </w:t>
      </w:r>
      <w:r w:rsidR="00D56A4D" w:rsidRPr="00704EE7">
        <w:rPr>
          <w:rFonts w:ascii="Times New Roman" w:eastAsia="Times New Roman" w:hAnsi="Times New Roman" w:cs="Times New Roman"/>
          <w:b/>
          <w:color w:val="000000"/>
          <w:sz w:val="30"/>
          <w:lang w:val="ru-RU"/>
        </w:rPr>
        <w:t>До таких обставин можуть бути віднесені наступні:</w:t>
      </w:r>
      <w:r w:rsidR="00D56A4D" w:rsidRPr="00D37F11">
        <w:rPr>
          <w:rFonts w:ascii="Times New Roman" w:eastAsia="Times New Roman" w:hAnsi="Times New Roman" w:cs="Times New Roman"/>
          <w:color w:val="000000"/>
          <w:sz w:val="30"/>
          <w:lang w:val="ru-RU"/>
        </w:rPr>
        <w:t xml:space="preserve"> тривала хвороба, перебування спадкоємця тривалий час за межами України, відбування покарання в місцях позбавлення волі, перебування на строковій військовій службі в Збройних Силах України тощо</w:t>
      </w:r>
      <w:r w:rsidR="00D56A4D" w:rsidRPr="00ED7FB7">
        <w:rPr>
          <w:rFonts w:ascii="Times New Roman" w:eastAsia="Times New Roman" w:hAnsi="Times New Roman" w:cs="Times New Roman"/>
          <w:color w:val="000000"/>
          <w:sz w:val="30"/>
          <w:vertAlign w:val="superscript"/>
        </w:rPr>
        <w:footnoteReference w:id="4"/>
      </w:r>
      <w:r w:rsidR="00D56A4D" w:rsidRPr="00D37F11">
        <w:rPr>
          <w:rFonts w:ascii="Times New Roman" w:eastAsia="Times New Roman" w:hAnsi="Times New Roman" w:cs="Times New Roman"/>
          <w:color w:val="000000"/>
          <w:sz w:val="30"/>
          <w:lang w:val="ru-RU"/>
        </w:rPr>
        <w:t xml:space="preserve"> </w:t>
      </w:r>
    </w:p>
    <w:p w:rsidR="00704EE7" w:rsidRDefault="00704EE7" w:rsidP="00D56A4D">
      <w:pPr>
        <w:spacing w:after="3" w:line="247" w:lineRule="auto"/>
        <w:ind w:right="63"/>
        <w:jc w:val="both"/>
        <w:rPr>
          <w:rFonts w:ascii="Times New Roman" w:eastAsia="Times New Roman" w:hAnsi="Times New Roman" w:cs="Times New Roman"/>
          <w:color w:val="000000"/>
          <w:sz w:val="30"/>
          <w:lang w:val="ru-RU"/>
        </w:rPr>
      </w:pPr>
    </w:p>
    <w:p w:rsidR="00D56A4D" w:rsidRPr="00D37F11" w:rsidRDefault="00704EE7" w:rsidP="00704EE7">
      <w:pPr>
        <w:spacing w:after="3" w:line="247" w:lineRule="auto"/>
        <w:ind w:right="63"/>
        <w:jc w:val="both"/>
        <w:rPr>
          <w:rFonts w:ascii="Times New Roman" w:eastAsia="Times New Roman" w:hAnsi="Times New Roman" w:cs="Times New Roman"/>
          <w:color w:val="000000"/>
          <w:sz w:val="30"/>
          <w:lang w:val="ru-RU"/>
        </w:rPr>
      </w:pPr>
      <w:r>
        <w:rPr>
          <w:rFonts w:ascii="Times New Roman" w:eastAsia="Times New Roman" w:hAnsi="Times New Roman" w:cs="Times New Roman"/>
          <w:color w:val="000000"/>
          <w:sz w:val="30"/>
          <w:lang w:val="ru-RU"/>
        </w:rPr>
        <w:t xml:space="preserve">- </w:t>
      </w:r>
      <w:r w:rsidRPr="00704EE7">
        <w:rPr>
          <w:rFonts w:ascii="Times New Roman" w:eastAsia="Times New Roman" w:hAnsi="Times New Roman" w:cs="Times New Roman"/>
          <w:b/>
          <w:color w:val="000000"/>
          <w:sz w:val="30"/>
          <w:lang w:val="ru-RU"/>
        </w:rPr>
        <w:t xml:space="preserve"> </w:t>
      </w:r>
      <w:r w:rsidR="00D56A4D" w:rsidRPr="00704EE7">
        <w:rPr>
          <w:rFonts w:ascii="Times New Roman" w:eastAsia="Times New Roman" w:hAnsi="Times New Roman" w:cs="Times New Roman"/>
          <w:b/>
          <w:color w:val="000000"/>
          <w:sz w:val="30"/>
          <w:lang w:val="ru-RU"/>
        </w:rPr>
        <w:t>Судова практика свідчить, що</w:t>
      </w:r>
      <w:r w:rsidRPr="00704EE7">
        <w:rPr>
          <w:rFonts w:ascii="Times New Roman" w:eastAsia="Times New Roman" w:hAnsi="Times New Roman" w:cs="Times New Roman"/>
          <w:b/>
          <w:color w:val="000000"/>
          <w:sz w:val="30"/>
          <w:lang w:val="ru-RU"/>
        </w:rPr>
        <w:t xml:space="preserve"> </w:t>
      </w:r>
      <w:r w:rsidR="00D56A4D" w:rsidRPr="00704EE7">
        <w:rPr>
          <w:rFonts w:ascii="Times New Roman" w:eastAsia="Times New Roman" w:hAnsi="Times New Roman" w:cs="Times New Roman"/>
          <w:b/>
          <w:color w:val="000000"/>
          <w:sz w:val="30"/>
          <w:lang w:val="ru-RU"/>
        </w:rPr>
        <w:t>незнання про смерть спадкодавця не свідчить про поважність пропуску зазначеного строку.</w:t>
      </w:r>
      <w:r w:rsidR="00D56A4D" w:rsidRPr="00D37F11">
        <w:rPr>
          <w:rFonts w:ascii="Times New Roman" w:eastAsia="Times New Roman" w:hAnsi="Times New Roman" w:cs="Times New Roman"/>
          <w:color w:val="000000"/>
          <w:sz w:val="30"/>
          <w:lang w:val="ru-RU"/>
        </w:rPr>
        <w:t xml:space="preserve"> </w:t>
      </w:r>
    </w:p>
    <w:p w:rsidR="00704EE7" w:rsidRDefault="00D56A4D" w:rsidP="00D56A4D">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Таким чином, право на спадщину виникає з моменту її відкриття, і закон зобов’язує спадкоємця, який постійно не проживав зі спадкодавцем, у шестимісячний строк подати нотаріусу заяву про прийняття спадщини. </w:t>
      </w:r>
    </w:p>
    <w:p w:rsidR="00704EE7" w:rsidRDefault="00704EE7" w:rsidP="00D56A4D">
      <w:pPr>
        <w:spacing w:after="5" w:line="248" w:lineRule="auto"/>
        <w:ind w:right="65"/>
        <w:jc w:val="both"/>
        <w:rPr>
          <w:rFonts w:ascii="Times New Roman" w:eastAsia="Times New Roman" w:hAnsi="Times New Roman" w:cs="Times New Roman"/>
          <w:color w:val="000000"/>
          <w:sz w:val="30"/>
          <w:lang w:val="ru-RU"/>
        </w:rPr>
      </w:pPr>
    </w:p>
    <w:p w:rsidR="00D56A4D" w:rsidRPr="00D37F11" w:rsidRDefault="00D56A4D" w:rsidP="00D56A4D">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Поважними причинами пропуску строку для прийняття спадщини є причини, які пов’язані з об’єктивними, непереборними, істотними труднощами для спадкоємця на вчинення цих дій. Якщо ж у спадкоємця перешкод для подання заяви не було, а він не скористався правом на прийняття спадщини через відсутність інформації про смерть спадкодавця, то правові підстави для визначення додаткового строку для прийняття спадщини відсутні. </w:t>
      </w:r>
    </w:p>
    <w:p w:rsidR="00D56A4D" w:rsidRPr="00D37F11" w:rsidRDefault="00D56A4D" w:rsidP="00D56A4D">
      <w:pPr>
        <w:spacing w:after="0"/>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 </w:t>
      </w:r>
    </w:p>
    <w:p w:rsidR="00D56A4D" w:rsidRPr="00D37F11" w:rsidRDefault="00D56A4D" w:rsidP="00D56A4D">
      <w:pPr>
        <w:spacing w:after="0"/>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 </w:t>
      </w:r>
    </w:p>
    <w:p w:rsidR="00D56A4D" w:rsidRPr="00D37F11" w:rsidRDefault="00D56A4D" w:rsidP="00D56A4D">
      <w:pPr>
        <w:keepNext/>
        <w:keepLines/>
        <w:spacing w:after="0"/>
        <w:ind w:right="191"/>
        <w:jc w:val="center"/>
        <w:outlineLvl w:val="1"/>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2. Відмова від прийняття спадщини </w:t>
      </w:r>
    </w:p>
    <w:p w:rsidR="00D56A4D" w:rsidRPr="00D37F11" w:rsidRDefault="00D56A4D" w:rsidP="00D56A4D">
      <w:pPr>
        <w:spacing w:after="0"/>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 </w:t>
      </w:r>
    </w:p>
    <w:p w:rsidR="00D56A4D" w:rsidRPr="00D37F11" w:rsidRDefault="00D56A4D" w:rsidP="00D56A4D">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Відповідно до статті 1218 ЦК України </w:t>
      </w:r>
      <w:proofErr w:type="gramStart"/>
      <w:r w:rsidRPr="00D37F11">
        <w:rPr>
          <w:rFonts w:ascii="Times New Roman" w:eastAsia="Times New Roman" w:hAnsi="Times New Roman" w:cs="Times New Roman"/>
          <w:color w:val="000000"/>
          <w:sz w:val="30"/>
          <w:lang w:val="ru-RU"/>
        </w:rPr>
        <w:t>до складу</w:t>
      </w:r>
      <w:proofErr w:type="gramEnd"/>
      <w:r w:rsidRPr="00D37F11">
        <w:rPr>
          <w:rFonts w:ascii="Times New Roman" w:eastAsia="Times New Roman" w:hAnsi="Times New Roman" w:cs="Times New Roman"/>
          <w:color w:val="000000"/>
          <w:sz w:val="30"/>
          <w:lang w:val="ru-RU"/>
        </w:rPr>
        <w:t xml:space="preserve"> спадщини входять як усі права, так і усі обов’язки що належали спадкодавцеві на момент відкриття спадщини і не припинилися внаслідок смерті чи визнання померлим. До таких обов’язків можуть належати обов’язки за цивільно-правовими договорами, обов'язки з відшкодування матеріальної чи моральної шкоди, присуджені судом за життя спадкодавця, витрати на утримання, догляд, лікування та поховання спадкодавця, обов'язки за договором оренди житла з викупом. </w:t>
      </w:r>
    </w:p>
    <w:p w:rsidR="00D56A4D" w:rsidRPr="00D37F11" w:rsidRDefault="00D56A4D" w:rsidP="00D56A4D">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Оскільки спадщина може містити не тільки надбання, а і витрати, то спадкоємець може відмовитися від прийняття спадщини. Крім того, </w:t>
      </w:r>
      <w:r w:rsidRPr="00667328">
        <w:rPr>
          <w:rFonts w:ascii="Times New Roman" w:eastAsia="Times New Roman" w:hAnsi="Times New Roman" w:cs="Times New Roman"/>
          <w:b/>
          <w:color w:val="000000"/>
          <w:sz w:val="30"/>
          <w:lang w:val="ru-RU"/>
        </w:rPr>
        <w:lastRenderedPageBreak/>
        <w:t>поширеними причинами відмови від спадщини виступають:</w:t>
      </w:r>
      <w:r w:rsidRPr="00D37F11">
        <w:rPr>
          <w:rFonts w:ascii="Times New Roman" w:eastAsia="Times New Roman" w:hAnsi="Times New Roman" w:cs="Times New Roman"/>
          <w:color w:val="000000"/>
          <w:sz w:val="30"/>
          <w:lang w:val="ru-RU"/>
        </w:rPr>
        <w:t xml:space="preserve"> висока вартість процедури переоформлення спадщини, неможливість забрати частину від нерухомого майна (наприклад, спадкоємці відмовляються від своєї частки спадщини на користь когось одного з них, який оформляє спадщину на себе, продає, а потім ділить порівну на всіх, тим самим заощаджуючи на нотаріальних послугах та оформленні нерухомості). Крім того, відмовляються від спадщини і через нежитловий та негідний стан спадкового майна та значна віддаленість від його розташування.  </w:t>
      </w:r>
    </w:p>
    <w:p w:rsidR="00667328" w:rsidRDefault="00667328" w:rsidP="00D56A4D">
      <w:pPr>
        <w:spacing w:after="5" w:line="248" w:lineRule="auto"/>
        <w:ind w:right="65"/>
        <w:jc w:val="both"/>
        <w:rPr>
          <w:rFonts w:ascii="Times New Roman" w:eastAsia="Times New Roman" w:hAnsi="Times New Roman" w:cs="Times New Roman"/>
          <w:color w:val="000000"/>
          <w:sz w:val="30"/>
          <w:lang w:val="ru-RU"/>
        </w:rPr>
      </w:pPr>
    </w:p>
    <w:p w:rsidR="00667328" w:rsidRDefault="00667328" w:rsidP="00D56A4D">
      <w:pPr>
        <w:spacing w:after="5" w:line="248" w:lineRule="auto"/>
        <w:ind w:right="65"/>
        <w:jc w:val="both"/>
        <w:rPr>
          <w:rFonts w:ascii="Times New Roman" w:eastAsia="Times New Roman" w:hAnsi="Times New Roman" w:cs="Times New Roman"/>
          <w:color w:val="000000"/>
          <w:sz w:val="30"/>
          <w:lang w:val="ru-RU"/>
        </w:rPr>
      </w:pPr>
      <w:r>
        <w:rPr>
          <w:rFonts w:ascii="Times New Roman" w:eastAsia="Times New Roman" w:hAnsi="Times New Roman" w:cs="Times New Roman"/>
          <w:color w:val="000000"/>
          <w:sz w:val="30"/>
          <w:lang w:val="ru-RU"/>
        </w:rPr>
        <w:t xml:space="preserve">- </w:t>
      </w:r>
      <w:r w:rsidR="00D56A4D" w:rsidRPr="00667328">
        <w:rPr>
          <w:rFonts w:ascii="Times New Roman" w:eastAsia="Times New Roman" w:hAnsi="Times New Roman" w:cs="Times New Roman"/>
          <w:color w:val="C00000"/>
          <w:sz w:val="30"/>
          <w:lang w:val="ru-RU"/>
        </w:rPr>
        <w:t xml:space="preserve">Однак відмова від прийняття спадщини є правом, а не обов’язком спадкоємця. </w:t>
      </w:r>
      <w:r w:rsidR="00D56A4D" w:rsidRPr="00D37F11">
        <w:rPr>
          <w:rFonts w:ascii="Times New Roman" w:eastAsia="Times New Roman" w:hAnsi="Times New Roman" w:cs="Times New Roman"/>
          <w:color w:val="000000"/>
          <w:sz w:val="30"/>
          <w:lang w:val="ru-RU"/>
        </w:rPr>
        <w:t xml:space="preserve">Реалізувати своє право він може </w:t>
      </w:r>
      <w:r w:rsidR="00D56A4D" w:rsidRPr="00667328">
        <w:rPr>
          <w:rFonts w:ascii="Times New Roman" w:eastAsia="Times New Roman" w:hAnsi="Times New Roman" w:cs="Times New Roman"/>
          <w:b/>
          <w:color w:val="000000"/>
          <w:sz w:val="30"/>
          <w:lang w:val="ru-RU"/>
        </w:rPr>
        <w:t xml:space="preserve">двома шляхами: </w:t>
      </w:r>
      <w:r w:rsidR="00D56A4D" w:rsidRPr="00667328">
        <w:rPr>
          <w:rFonts w:ascii="Times New Roman" w:eastAsia="Times New Roman" w:hAnsi="Times New Roman" w:cs="Times New Roman"/>
          <w:color w:val="C00000"/>
          <w:sz w:val="30"/>
          <w:lang w:val="ru-RU"/>
        </w:rPr>
        <w:t>по-перше,</w:t>
      </w:r>
      <w:r w:rsidR="00D56A4D" w:rsidRPr="00D37F11">
        <w:rPr>
          <w:rFonts w:ascii="Times New Roman" w:eastAsia="Times New Roman" w:hAnsi="Times New Roman" w:cs="Times New Roman"/>
          <w:color w:val="000000"/>
          <w:sz w:val="30"/>
          <w:lang w:val="ru-RU"/>
        </w:rPr>
        <w:t xml:space="preserve"> не вчиняючи ніяких дій, які свідчили про його намір прийняти спадщину, а, </w:t>
      </w:r>
      <w:proofErr w:type="gramStart"/>
      <w:r w:rsidR="00D56A4D" w:rsidRPr="00667328">
        <w:rPr>
          <w:rFonts w:ascii="Times New Roman" w:eastAsia="Times New Roman" w:hAnsi="Times New Roman" w:cs="Times New Roman"/>
          <w:color w:val="C00000"/>
          <w:sz w:val="30"/>
          <w:lang w:val="ru-RU"/>
        </w:rPr>
        <w:t>по-друге</w:t>
      </w:r>
      <w:proofErr w:type="gramEnd"/>
      <w:r w:rsidR="00D56A4D" w:rsidRPr="00D37F11">
        <w:rPr>
          <w:rFonts w:ascii="Times New Roman" w:eastAsia="Times New Roman" w:hAnsi="Times New Roman" w:cs="Times New Roman"/>
          <w:color w:val="000000"/>
          <w:sz w:val="30"/>
          <w:lang w:val="ru-RU"/>
        </w:rPr>
        <w:t xml:space="preserve">, подати заяву до нотаріуса про відмову від спадщини, протягом шести місяців з часу її відкриття. </w:t>
      </w:r>
    </w:p>
    <w:p w:rsidR="00D56A4D" w:rsidRPr="00791BFA" w:rsidRDefault="00D56A4D" w:rsidP="00D56A4D">
      <w:pPr>
        <w:spacing w:after="5" w:line="248" w:lineRule="auto"/>
        <w:ind w:right="65"/>
        <w:jc w:val="both"/>
        <w:rPr>
          <w:rFonts w:ascii="Times New Roman" w:eastAsia="Times New Roman" w:hAnsi="Times New Roman" w:cs="Times New Roman"/>
          <w:color w:val="000000"/>
          <w:sz w:val="30"/>
          <w:lang w:val="ru-RU"/>
        </w:rPr>
      </w:pPr>
      <w:r w:rsidRPr="00667328">
        <w:rPr>
          <w:rFonts w:ascii="Times New Roman" w:eastAsia="Times New Roman" w:hAnsi="Times New Roman" w:cs="Times New Roman"/>
          <w:b/>
          <w:color w:val="000000"/>
          <w:sz w:val="30"/>
          <w:lang w:val="ru-RU"/>
        </w:rPr>
        <w:t>Законом встановлено строк на відмову від спадщини, відповідно до статті 1270 ЦК України.</w:t>
      </w:r>
      <w:r w:rsidRPr="00D37F11">
        <w:rPr>
          <w:rFonts w:ascii="Times New Roman" w:eastAsia="Times New Roman" w:hAnsi="Times New Roman" w:cs="Times New Roman"/>
          <w:color w:val="000000"/>
          <w:sz w:val="30"/>
          <w:lang w:val="ru-RU"/>
        </w:rPr>
        <w:t>Подавати заяву про відмову від спадщини у письмовій формі спадкоємець має особисто нотаріусу за місцем відкриття спадщини. Заяви про відмову від спадщини, складені від імені спадкоємців їх представниками, які діють на підставі довіреностей, прийняті до розгляду не будуть, згідно з пунктом 3 глави 10 розділу 2 Порядку вчинення нотаріальних дій нотаріусами України, затвердженого</w:t>
      </w:r>
      <w:r w:rsidR="00667328">
        <w:rPr>
          <w:rFonts w:ascii="Times New Roman" w:eastAsia="Times New Roman" w:hAnsi="Times New Roman" w:cs="Times New Roman"/>
          <w:color w:val="000000"/>
          <w:sz w:val="30"/>
          <w:lang w:val="ru-RU"/>
        </w:rPr>
        <w:t xml:space="preserve"> </w:t>
      </w:r>
      <w:r w:rsidRPr="00D37F11">
        <w:rPr>
          <w:rFonts w:ascii="Times New Roman" w:eastAsia="Times New Roman" w:hAnsi="Times New Roman" w:cs="Times New Roman"/>
          <w:color w:val="000000"/>
          <w:sz w:val="30"/>
          <w:lang w:val="ru-RU"/>
        </w:rPr>
        <w:t xml:space="preserve">наказом Міністерства юстиції України від 22 лютого 2012р.№ </w:t>
      </w:r>
      <w:r w:rsidRPr="00791BFA">
        <w:rPr>
          <w:rFonts w:ascii="Times New Roman" w:eastAsia="Times New Roman" w:hAnsi="Times New Roman" w:cs="Times New Roman"/>
          <w:color w:val="000000"/>
          <w:sz w:val="30"/>
          <w:lang w:val="ru-RU"/>
        </w:rPr>
        <w:t xml:space="preserve">296/5. </w:t>
      </w:r>
    </w:p>
    <w:p w:rsidR="00667328" w:rsidRDefault="00667328" w:rsidP="00D56A4D">
      <w:pPr>
        <w:spacing w:after="5" w:line="248" w:lineRule="auto"/>
        <w:ind w:right="65"/>
        <w:jc w:val="both"/>
        <w:rPr>
          <w:rFonts w:ascii="Times New Roman" w:eastAsia="Times New Roman" w:hAnsi="Times New Roman" w:cs="Times New Roman"/>
          <w:color w:val="000000"/>
          <w:sz w:val="30"/>
          <w:lang w:val="ru-RU"/>
        </w:rPr>
      </w:pPr>
    </w:p>
    <w:p w:rsidR="00D56A4D" w:rsidRPr="00791BFA" w:rsidRDefault="00D56A4D" w:rsidP="00D56A4D">
      <w:pPr>
        <w:spacing w:after="5" w:line="248" w:lineRule="auto"/>
        <w:ind w:right="65"/>
        <w:jc w:val="both"/>
        <w:rPr>
          <w:rFonts w:ascii="Times New Roman" w:eastAsia="Times New Roman" w:hAnsi="Times New Roman" w:cs="Times New Roman"/>
          <w:color w:val="000000"/>
          <w:sz w:val="30"/>
          <w:lang w:val="ru-RU"/>
        </w:rPr>
      </w:pPr>
      <w:r w:rsidRPr="00667328">
        <w:rPr>
          <w:rFonts w:ascii="Times New Roman" w:eastAsia="Times New Roman" w:hAnsi="Times New Roman" w:cs="Times New Roman"/>
          <w:b/>
          <w:color w:val="000000"/>
          <w:sz w:val="30"/>
          <w:lang w:val="ru-RU"/>
        </w:rPr>
        <w:t>Відмова від прийняття спадщини є одностороннім правочином,</w:t>
      </w:r>
      <w:r w:rsidR="00667328" w:rsidRPr="00667328">
        <w:rPr>
          <w:rFonts w:ascii="Times New Roman" w:eastAsia="Times New Roman" w:hAnsi="Times New Roman" w:cs="Times New Roman"/>
          <w:b/>
          <w:color w:val="000000"/>
          <w:sz w:val="30"/>
          <w:lang w:val="ru-RU"/>
        </w:rPr>
        <w:t xml:space="preserve"> </w:t>
      </w:r>
      <w:r w:rsidRPr="00667328">
        <w:rPr>
          <w:rFonts w:ascii="Times New Roman" w:eastAsia="Times New Roman" w:hAnsi="Times New Roman" w:cs="Times New Roman"/>
          <w:b/>
          <w:color w:val="000000"/>
          <w:sz w:val="30"/>
          <w:lang w:val="ru-RU"/>
        </w:rPr>
        <w:t>отже, спадкоємець повинен бути цілком і повністю дієздатним.</w:t>
      </w:r>
      <w:r w:rsidRPr="00791BFA">
        <w:rPr>
          <w:rFonts w:ascii="Times New Roman" w:eastAsia="Times New Roman" w:hAnsi="Times New Roman" w:cs="Times New Roman"/>
          <w:color w:val="000000"/>
          <w:sz w:val="30"/>
          <w:lang w:val="ru-RU"/>
        </w:rPr>
        <w:t xml:space="preserve"> Тому відповідно до статті 1273 ЦК України </w:t>
      </w:r>
      <w:r w:rsidRPr="00667328">
        <w:rPr>
          <w:rFonts w:ascii="Times New Roman" w:eastAsia="Times New Roman" w:hAnsi="Times New Roman" w:cs="Times New Roman"/>
          <w:i/>
          <w:color w:val="000000"/>
          <w:sz w:val="30"/>
          <w:lang w:val="ru-RU"/>
        </w:rPr>
        <w:t xml:space="preserve">правом на відмову від прийняття спадщини користуються спадкоємці з обмеженою цивільною дієздатністю, але за згодою піклувальника і органу опіки і </w:t>
      </w:r>
      <w:proofErr w:type="gramStart"/>
      <w:r w:rsidRPr="00667328">
        <w:rPr>
          <w:rFonts w:ascii="Times New Roman" w:eastAsia="Times New Roman" w:hAnsi="Times New Roman" w:cs="Times New Roman"/>
          <w:i/>
          <w:color w:val="000000"/>
          <w:sz w:val="30"/>
          <w:lang w:val="ru-RU"/>
        </w:rPr>
        <w:t>піклування;неповнолітні</w:t>
      </w:r>
      <w:proofErr w:type="gramEnd"/>
      <w:r w:rsidRPr="00667328">
        <w:rPr>
          <w:rFonts w:ascii="Times New Roman" w:eastAsia="Times New Roman" w:hAnsi="Times New Roman" w:cs="Times New Roman"/>
          <w:i/>
          <w:color w:val="000000"/>
          <w:sz w:val="30"/>
          <w:lang w:val="ru-RU"/>
        </w:rPr>
        <w:t xml:space="preserve"> спадкоємці віком від 14 до 18 років за згодою батьків, усиновлювачів, піклувальника і органу опіки та піклування; батьки, усиновлювачі, опікун можуть відмовитися від прийняття спадщини малолітньою, недієздатною особою, лише з дозволу органу опіки та піклування.</w:t>
      </w:r>
      <w:r w:rsidRPr="00791BFA">
        <w:rPr>
          <w:rFonts w:ascii="Times New Roman" w:eastAsia="Times New Roman" w:hAnsi="Times New Roman" w:cs="Times New Roman"/>
          <w:color w:val="000000"/>
          <w:sz w:val="30"/>
          <w:lang w:val="ru-RU"/>
        </w:rPr>
        <w:t xml:space="preserve"> </w:t>
      </w:r>
    </w:p>
    <w:p w:rsidR="00667328" w:rsidRDefault="00667328" w:rsidP="00D56A4D">
      <w:pPr>
        <w:spacing w:after="69" w:line="248" w:lineRule="auto"/>
        <w:ind w:right="65"/>
        <w:jc w:val="both"/>
        <w:rPr>
          <w:rFonts w:ascii="Times New Roman" w:eastAsia="Times New Roman" w:hAnsi="Times New Roman" w:cs="Times New Roman"/>
          <w:color w:val="000000"/>
          <w:sz w:val="30"/>
          <w:lang w:val="ru-RU"/>
        </w:rPr>
      </w:pPr>
    </w:p>
    <w:p w:rsidR="00667328" w:rsidRDefault="00D56A4D" w:rsidP="00D56A4D">
      <w:pPr>
        <w:spacing w:after="69" w:line="248" w:lineRule="auto"/>
        <w:ind w:right="65"/>
        <w:jc w:val="both"/>
        <w:rPr>
          <w:rFonts w:ascii="Times New Roman" w:eastAsia="Times New Roman" w:hAnsi="Times New Roman" w:cs="Times New Roman"/>
          <w:color w:val="000000"/>
          <w:sz w:val="30"/>
          <w:lang w:val="ru-RU"/>
        </w:rPr>
      </w:pPr>
      <w:r w:rsidRPr="00667328">
        <w:rPr>
          <w:rFonts w:ascii="Times New Roman" w:eastAsia="Times New Roman" w:hAnsi="Times New Roman" w:cs="Times New Roman"/>
          <w:b/>
          <w:color w:val="000000"/>
          <w:sz w:val="30"/>
          <w:lang w:val="ru-RU"/>
        </w:rPr>
        <w:t>Відмова від прийняття спадщини може мати, як загальний, так конкретно спрямований характер.</w:t>
      </w:r>
      <w:r w:rsidRPr="00D37F11">
        <w:rPr>
          <w:rFonts w:ascii="Times New Roman" w:eastAsia="Times New Roman" w:hAnsi="Times New Roman" w:cs="Times New Roman"/>
          <w:color w:val="000000"/>
          <w:sz w:val="30"/>
          <w:lang w:val="ru-RU"/>
        </w:rPr>
        <w:t xml:space="preserve"> </w:t>
      </w:r>
    </w:p>
    <w:p w:rsidR="00D56A4D" w:rsidRPr="00D37F11" w:rsidRDefault="00667328" w:rsidP="00D56A4D">
      <w:pPr>
        <w:spacing w:after="69" w:line="248" w:lineRule="auto"/>
        <w:ind w:right="65"/>
        <w:jc w:val="both"/>
        <w:rPr>
          <w:rFonts w:ascii="Times New Roman" w:eastAsia="Times New Roman" w:hAnsi="Times New Roman" w:cs="Times New Roman"/>
          <w:color w:val="000000"/>
          <w:sz w:val="30"/>
          <w:lang w:val="ru-RU"/>
        </w:rPr>
      </w:pPr>
      <w:r>
        <w:rPr>
          <w:rFonts w:ascii="Times New Roman" w:eastAsia="Times New Roman" w:hAnsi="Times New Roman" w:cs="Times New Roman"/>
          <w:color w:val="000000"/>
          <w:sz w:val="30"/>
          <w:lang w:val="ru-RU"/>
        </w:rPr>
        <w:lastRenderedPageBreak/>
        <w:t xml:space="preserve">- </w:t>
      </w:r>
      <w:r w:rsidR="00D56A4D" w:rsidRPr="00D37F11">
        <w:rPr>
          <w:rFonts w:ascii="Times New Roman" w:eastAsia="Times New Roman" w:hAnsi="Times New Roman" w:cs="Times New Roman"/>
          <w:color w:val="000000"/>
          <w:sz w:val="30"/>
          <w:lang w:val="ru-RU"/>
        </w:rPr>
        <w:t>По-перше, спадкоємець може відмовитися від спадщини взагалі, а, по-друге, відмовитися від спадщини на користь іншої особи</w:t>
      </w:r>
      <w:r w:rsidR="00D56A4D" w:rsidRPr="00ED7FB7">
        <w:rPr>
          <w:rFonts w:ascii="Times New Roman" w:eastAsia="Times New Roman" w:hAnsi="Times New Roman" w:cs="Times New Roman"/>
          <w:color w:val="000000"/>
          <w:sz w:val="30"/>
          <w:vertAlign w:val="superscript"/>
        </w:rPr>
        <w:footnoteReference w:id="5"/>
      </w:r>
      <w:r w:rsidR="00D56A4D" w:rsidRPr="00D37F11">
        <w:rPr>
          <w:rFonts w:ascii="Times New Roman" w:eastAsia="Times New Roman" w:hAnsi="Times New Roman" w:cs="Times New Roman"/>
          <w:color w:val="000000"/>
          <w:sz w:val="30"/>
          <w:vertAlign w:val="superscript"/>
          <w:lang w:val="ru-RU"/>
        </w:rPr>
        <w:t xml:space="preserve"> </w:t>
      </w:r>
    </w:p>
    <w:p w:rsidR="00D56A4D" w:rsidRPr="00D37F11" w:rsidRDefault="00667328" w:rsidP="00D56A4D">
      <w:pPr>
        <w:spacing w:after="5" w:line="248" w:lineRule="auto"/>
        <w:ind w:right="65"/>
        <w:jc w:val="both"/>
        <w:rPr>
          <w:rFonts w:ascii="Times New Roman" w:eastAsia="Times New Roman" w:hAnsi="Times New Roman" w:cs="Times New Roman"/>
          <w:color w:val="000000"/>
          <w:sz w:val="30"/>
          <w:lang w:val="ru-RU"/>
        </w:rPr>
      </w:pPr>
      <w:r>
        <w:rPr>
          <w:rFonts w:ascii="Times New Roman" w:eastAsia="Times New Roman" w:hAnsi="Times New Roman" w:cs="Times New Roman"/>
          <w:color w:val="000000"/>
          <w:sz w:val="30"/>
          <w:lang w:val="ru-RU"/>
        </w:rPr>
        <w:t>-</w:t>
      </w:r>
      <w:r w:rsidR="00D56A4D" w:rsidRPr="00667328">
        <w:rPr>
          <w:rFonts w:ascii="Times New Roman" w:eastAsia="Times New Roman" w:hAnsi="Times New Roman" w:cs="Times New Roman"/>
          <w:b/>
          <w:color w:val="000000"/>
          <w:sz w:val="30"/>
          <w:lang w:val="ru-RU"/>
        </w:rPr>
        <w:t>Спадкоємець має право відмовитися від належної йому спадщини на користь іншого спадкоємця відповідно до ст.1274 ЦК України.</w:t>
      </w:r>
      <w:r w:rsidR="00D56A4D" w:rsidRPr="00D37F11">
        <w:rPr>
          <w:rFonts w:ascii="Times New Roman" w:eastAsia="Times New Roman" w:hAnsi="Times New Roman" w:cs="Times New Roman"/>
          <w:color w:val="000000"/>
          <w:sz w:val="30"/>
          <w:lang w:val="ru-RU"/>
        </w:rPr>
        <w:t xml:space="preserve">  </w:t>
      </w:r>
    </w:p>
    <w:p w:rsidR="00667328" w:rsidRDefault="00667328" w:rsidP="00D56A4D">
      <w:pPr>
        <w:spacing w:after="5" w:line="248" w:lineRule="auto"/>
        <w:ind w:right="65"/>
        <w:jc w:val="both"/>
        <w:rPr>
          <w:rFonts w:ascii="Times New Roman" w:eastAsia="Times New Roman" w:hAnsi="Times New Roman" w:cs="Times New Roman"/>
          <w:color w:val="000000"/>
          <w:sz w:val="30"/>
          <w:lang w:val="ru-RU"/>
        </w:rPr>
      </w:pPr>
    </w:p>
    <w:p w:rsidR="00D56A4D" w:rsidRPr="00D37F11" w:rsidRDefault="00667328" w:rsidP="00D56A4D">
      <w:pPr>
        <w:spacing w:after="5" w:line="248" w:lineRule="auto"/>
        <w:ind w:right="65"/>
        <w:jc w:val="both"/>
        <w:rPr>
          <w:rFonts w:ascii="Times New Roman" w:eastAsia="Times New Roman" w:hAnsi="Times New Roman" w:cs="Times New Roman"/>
          <w:color w:val="000000"/>
          <w:sz w:val="30"/>
          <w:lang w:val="ru-RU"/>
        </w:rPr>
      </w:pPr>
      <w:r>
        <w:rPr>
          <w:rFonts w:ascii="Times New Roman" w:eastAsia="Times New Roman" w:hAnsi="Times New Roman" w:cs="Times New Roman"/>
          <w:color w:val="000000"/>
          <w:sz w:val="30"/>
          <w:lang w:val="ru-RU"/>
        </w:rPr>
        <w:t xml:space="preserve">- </w:t>
      </w:r>
      <w:r w:rsidR="00D56A4D" w:rsidRPr="00D37F11">
        <w:rPr>
          <w:rFonts w:ascii="Times New Roman" w:eastAsia="Times New Roman" w:hAnsi="Times New Roman" w:cs="Times New Roman"/>
          <w:color w:val="000000"/>
          <w:sz w:val="30"/>
          <w:lang w:val="ru-RU"/>
        </w:rPr>
        <w:t xml:space="preserve">Спадкоємець за заповітом має право відмовитися від прийняття спадщини на користь іншого спадкоємця за заповітом, а спадкоємець за законом – на користь будь-кого із спадкоємців за законом незалежно від черги. </w:t>
      </w:r>
    </w:p>
    <w:p w:rsidR="00667328" w:rsidRDefault="00667328" w:rsidP="00D56A4D">
      <w:pPr>
        <w:spacing w:after="5" w:line="248" w:lineRule="auto"/>
        <w:ind w:right="65"/>
        <w:jc w:val="both"/>
        <w:rPr>
          <w:rFonts w:ascii="Times New Roman" w:eastAsia="Times New Roman" w:hAnsi="Times New Roman" w:cs="Times New Roman"/>
          <w:color w:val="000000"/>
          <w:sz w:val="30"/>
          <w:lang w:val="ru-RU"/>
        </w:rPr>
      </w:pPr>
    </w:p>
    <w:p w:rsidR="00D56A4D" w:rsidRPr="00D37F11" w:rsidRDefault="00D56A4D" w:rsidP="00D56A4D">
      <w:pPr>
        <w:spacing w:after="5" w:line="248" w:lineRule="auto"/>
        <w:ind w:right="65"/>
        <w:jc w:val="both"/>
        <w:rPr>
          <w:rFonts w:ascii="Times New Roman" w:eastAsia="Times New Roman" w:hAnsi="Times New Roman" w:cs="Times New Roman"/>
          <w:color w:val="000000"/>
          <w:sz w:val="30"/>
          <w:lang w:val="ru-RU"/>
        </w:rPr>
      </w:pPr>
      <w:r w:rsidRPr="00667328">
        <w:rPr>
          <w:rFonts w:ascii="Times New Roman" w:eastAsia="Times New Roman" w:hAnsi="Times New Roman" w:cs="Times New Roman"/>
          <w:color w:val="C00000"/>
          <w:sz w:val="30"/>
          <w:lang w:val="ru-RU"/>
        </w:rPr>
        <w:t xml:space="preserve">Однак існують деякі обмеження щодо відмови від спадщини на користь іншого спадкоємця. </w:t>
      </w:r>
      <w:r w:rsidRPr="00D37F11">
        <w:rPr>
          <w:rFonts w:ascii="Times New Roman" w:eastAsia="Times New Roman" w:hAnsi="Times New Roman" w:cs="Times New Roman"/>
          <w:color w:val="000000"/>
          <w:sz w:val="30"/>
          <w:lang w:val="ru-RU"/>
        </w:rPr>
        <w:t xml:space="preserve">По-перше, у випадку підпризначення спадкоємця спадкодавцем. Наприклад, у заповіті спадкодавець передбачив можливість відмови основним спадкоємцем і зробив під призначення іншого спадкоємця до якого перейде спадщина. </w:t>
      </w:r>
      <w:proofErr w:type="gramStart"/>
      <w:r w:rsidRPr="00D37F11">
        <w:rPr>
          <w:rFonts w:ascii="Times New Roman" w:eastAsia="Times New Roman" w:hAnsi="Times New Roman" w:cs="Times New Roman"/>
          <w:color w:val="000000"/>
          <w:sz w:val="30"/>
          <w:lang w:val="ru-RU"/>
        </w:rPr>
        <w:t>За таких умов</w:t>
      </w:r>
      <w:proofErr w:type="gramEnd"/>
      <w:r w:rsidRPr="00D37F11">
        <w:rPr>
          <w:rFonts w:ascii="Times New Roman" w:eastAsia="Times New Roman" w:hAnsi="Times New Roman" w:cs="Times New Roman"/>
          <w:color w:val="000000"/>
          <w:sz w:val="30"/>
          <w:lang w:val="ru-RU"/>
        </w:rPr>
        <w:t xml:space="preserve"> основний спадкоємець не зможе відмовитися від спадщини на користь іншого спадкоємця. Крім того, спадкоємець не має права відмовлятися від спадщини на користь тих осіб, дії або бездіяльність яких підпадає під застосування статті 1224 ЦК України. </w:t>
      </w:r>
    </w:p>
    <w:p w:rsidR="00667328" w:rsidRDefault="00667328" w:rsidP="00D56A4D">
      <w:pPr>
        <w:spacing w:after="5" w:line="248" w:lineRule="auto"/>
        <w:ind w:right="65"/>
        <w:jc w:val="both"/>
        <w:rPr>
          <w:rFonts w:ascii="Times New Roman" w:eastAsia="Times New Roman" w:hAnsi="Times New Roman" w:cs="Times New Roman"/>
          <w:color w:val="000000"/>
          <w:sz w:val="30"/>
          <w:lang w:val="ru-RU"/>
        </w:rPr>
      </w:pPr>
    </w:p>
    <w:p w:rsidR="00D56A4D" w:rsidRPr="00D37F11" w:rsidRDefault="00667328" w:rsidP="00D56A4D">
      <w:pPr>
        <w:spacing w:after="5" w:line="248" w:lineRule="auto"/>
        <w:ind w:right="65"/>
        <w:jc w:val="both"/>
        <w:rPr>
          <w:rFonts w:ascii="Times New Roman" w:eastAsia="Times New Roman" w:hAnsi="Times New Roman" w:cs="Times New Roman"/>
          <w:color w:val="000000"/>
          <w:sz w:val="30"/>
          <w:lang w:val="ru-RU"/>
        </w:rPr>
      </w:pPr>
      <w:r>
        <w:rPr>
          <w:rFonts w:ascii="Times New Roman" w:eastAsia="Times New Roman" w:hAnsi="Times New Roman" w:cs="Times New Roman"/>
          <w:color w:val="000000"/>
          <w:sz w:val="30"/>
          <w:lang w:val="ru-RU"/>
        </w:rPr>
        <w:t xml:space="preserve">- </w:t>
      </w:r>
      <w:r w:rsidR="00D56A4D" w:rsidRPr="00D37F11">
        <w:rPr>
          <w:rFonts w:ascii="Times New Roman" w:eastAsia="Times New Roman" w:hAnsi="Times New Roman" w:cs="Times New Roman"/>
          <w:color w:val="000000"/>
          <w:sz w:val="30"/>
          <w:lang w:val="ru-RU"/>
        </w:rPr>
        <w:t xml:space="preserve">Як і прийняття спадщини, так відмова від її прийняття не може бути із умовами та застереженнями з боку спадкоємця. У випадку поданння </w:t>
      </w:r>
      <w:bookmarkStart w:id="0" w:name="_GoBack"/>
      <w:bookmarkEnd w:id="0"/>
      <w:r w:rsidR="00D56A4D" w:rsidRPr="00D37F11">
        <w:rPr>
          <w:rFonts w:ascii="Times New Roman" w:eastAsia="Times New Roman" w:hAnsi="Times New Roman" w:cs="Times New Roman"/>
          <w:color w:val="000000"/>
          <w:sz w:val="30"/>
          <w:lang w:val="ru-RU"/>
        </w:rPr>
        <w:t xml:space="preserve">спадкоємцем заяви про прийняття спадщини або про видачу свідоцтва про право на спадщину відмовитися від спадщини буде вже неможливо. Однак законодавець залишає можливість для спадкоємця, який відмовився від прийняття спадщини відкликати свою відмову протягом строку, встановленого для її прийняття. </w:t>
      </w:r>
    </w:p>
    <w:p w:rsidR="00D56A4D" w:rsidRPr="00D37F11" w:rsidRDefault="00D56A4D" w:rsidP="00D56A4D">
      <w:pPr>
        <w:spacing w:after="0"/>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 </w:t>
      </w:r>
    </w:p>
    <w:p w:rsidR="00D56A4D" w:rsidRPr="00D37F11" w:rsidRDefault="00D56A4D" w:rsidP="00D56A4D">
      <w:pPr>
        <w:spacing w:after="0"/>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 </w:t>
      </w:r>
    </w:p>
    <w:p w:rsidR="00D56A4D" w:rsidRPr="00D37F11" w:rsidRDefault="00D56A4D" w:rsidP="00D56A4D">
      <w:pPr>
        <w:spacing w:after="0" w:line="248" w:lineRule="auto"/>
        <w:ind w:right="2400"/>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3. Правові наслідки прийняття та </w:t>
      </w:r>
      <w:proofErr w:type="gramStart"/>
      <w:r w:rsidRPr="00D37F11">
        <w:rPr>
          <w:rFonts w:ascii="Times New Roman" w:eastAsia="Times New Roman" w:hAnsi="Times New Roman" w:cs="Times New Roman"/>
          <w:color w:val="000000"/>
          <w:sz w:val="30"/>
          <w:lang w:val="ru-RU"/>
        </w:rPr>
        <w:t>відмови  від</w:t>
      </w:r>
      <w:proofErr w:type="gramEnd"/>
      <w:r w:rsidRPr="00D37F11">
        <w:rPr>
          <w:rFonts w:ascii="Times New Roman" w:eastAsia="Times New Roman" w:hAnsi="Times New Roman" w:cs="Times New Roman"/>
          <w:color w:val="000000"/>
          <w:sz w:val="30"/>
          <w:lang w:val="ru-RU"/>
        </w:rPr>
        <w:t xml:space="preserve"> прийняття спадщини </w:t>
      </w:r>
    </w:p>
    <w:p w:rsidR="00D56A4D" w:rsidRPr="00D37F11" w:rsidRDefault="00D56A4D" w:rsidP="00D56A4D">
      <w:pPr>
        <w:spacing w:after="0"/>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 </w:t>
      </w:r>
    </w:p>
    <w:p w:rsidR="00D56A4D" w:rsidRPr="00D37F11" w:rsidRDefault="00D56A4D" w:rsidP="00D56A4D">
      <w:pPr>
        <w:spacing w:after="5" w:line="248" w:lineRule="auto"/>
        <w:ind w:right="65"/>
        <w:jc w:val="both"/>
        <w:rPr>
          <w:rFonts w:ascii="Times New Roman" w:eastAsia="Times New Roman" w:hAnsi="Times New Roman" w:cs="Times New Roman"/>
          <w:color w:val="000000"/>
          <w:sz w:val="30"/>
          <w:lang w:val="ru-RU"/>
        </w:rPr>
      </w:pPr>
      <w:r w:rsidRPr="00667328">
        <w:rPr>
          <w:rFonts w:ascii="Times New Roman" w:eastAsia="Times New Roman" w:hAnsi="Times New Roman" w:cs="Times New Roman"/>
          <w:color w:val="00B0F0"/>
          <w:sz w:val="30"/>
          <w:lang w:val="ru-RU"/>
        </w:rPr>
        <w:t>Прийняття чи неприйняття спадщини спадкоємцем є суб’єктивним цивільним правом.</w:t>
      </w:r>
      <w:r w:rsidRPr="00D37F11">
        <w:rPr>
          <w:rFonts w:ascii="Times New Roman" w:eastAsia="Times New Roman" w:hAnsi="Times New Roman" w:cs="Times New Roman"/>
          <w:color w:val="000000"/>
          <w:sz w:val="30"/>
          <w:lang w:val="ru-RU"/>
        </w:rPr>
        <w:t xml:space="preserve"> </w:t>
      </w:r>
      <w:r w:rsidRPr="00667328">
        <w:rPr>
          <w:rFonts w:ascii="Times New Roman" w:eastAsia="Times New Roman" w:hAnsi="Times New Roman" w:cs="Times New Roman"/>
          <w:color w:val="C00000"/>
          <w:sz w:val="30"/>
          <w:lang w:val="ru-RU"/>
        </w:rPr>
        <w:t xml:space="preserve">Реалізація цього суб’єктивного права матиме наслідки як для самого спадкоємця, який виключається з числа суб'єктів спадкового правовідношення, так і для інших осіб, які внаслідок цього, навпаки, </w:t>
      </w:r>
      <w:r w:rsidRPr="00667328">
        <w:rPr>
          <w:rFonts w:ascii="Times New Roman" w:eastAsia="Times New Roman" w:hAnsi="Times New Roman" w:cs="Times New Roman"/>
          <w:color w:val="C00000"/>
          <w:sz w:val="30"/>
          <w:lang w:val="ru-RU"/>
        </w:rPr>
        <w:lastRenderedPageBreak/>
        <w:t>набувають право на вступ у спадщину.</w:t>
      </w:r>
      <w:r w:rsidRPr="00D37F11">
        <w:rPr>
          <w:rFonts w:ascii="Times New Roman" w:eastAsia="Times New Roman" w:hAnsi="Times New Roman" w:cs="Times New Roman"/>
          <w:color w:val="000000"/>
          <w:sz w:val="30"/>
          <w:lang w:val="ru-RU"/>
        </w:rPr>
        <w:t xml:space="preserve"> Правових наслідків від такого права не буде лише у тому випадку, коли потенційний спадкоємець відмовиться від прийняття спадщини до її відкриття.  </w:t>
      </w:r>
    </w:p>
    <w:p w:rsidR="00667328" w:rsidRDefault="00667328" w:rsidP="00D56A4D">
      <w:pPr>
        <w:spacing w:after="0" w:line="246" w:lineRule="auto"/>
        <w:rPr>
          <w:rFonts w:ascii="Times New Roman" w:eastAsia="Times New Roman" w:hAnsi="Times New Roman" w:cs="Times New Roman"/>
          <w:color w:val="000000"/>
          <w:sz w:val="30"/>
          <w:lang w:val="ru-RU"/>
        </w:rPr>
      </w:pPr>
    </w:p>
    <w:p w:rsidR="00FA1451" w:rsidRDefault="00667328" w:rsidP="00D56A4D">
      <w:pPr>
        <w:spacing w:after="0" w:line="246" w:lineRule="auto"/>
        <w:rPr>
          <w:rFonts w:ascii="Times New Roman" w:eastAsia="Times New Roman" w:hAnsi="Times New Roman" w:cs="Times New Roman"/>
          <w:color w:val="000000"/>
          <w:sz w:val="30"/>
          <w:lang w:val="ru-RU"/>
        </w:rPr>
      </w:pPr>
      <w:r>
        <w:rPr>
          <w:rFonts w:ascii="Times New Roman" w:eastAsia="Times New Roman" w:hAnsi="Times New Roman" w:cs="Times New Roman"/>
          <w:color w:val="000000"/>
          <w:sz w:val="30"/>
          <w:lang w:val="ru-RU"/>
        </w:rPr>
        <w:t xml:space="preserve">- </w:t>
      </w:r>
      <w:r w:rsidR="00D56A4D" w:rsidRPr="00D37F11">
        <w:rPr>
          <w:rFonts w:ascii="Times New Roman" w:eastAsia="Times New Roman" w:hAnsi="Times New Roman" w:cs="Times New Roman"/>
          <w:color w:val="000000"/>
          <w:sz w:val="30"/>
          <w:lang w:val="ru-RU"/>
        </w:rPr>
        <w:t xml:space="preserve">Відповідно до статті 1275 ЦК України якщо від прийняття спадщини відмовився один із спадкоємців за заповітом, частка у спадщині, яку він мав право прийняти, переходить до інших спадкоємців за заповітом і розподіляється між ними </w:t>
      </w:r>
      <w:proofErr w:type="gramStart"/>
      <w:r w:rsidR="00D56A4D" w:rsidRPr="00D37F11">
        <w:rPr>
          <w:rFonts w:ascii="Times New Roman" w:eastAsia="Times New Roman" w:hAnsi="Times New Roman" w:cs="Times New Roman"/>
          <w:color w:val="000000"/>
          <w:sz w:val="30"/>
          <w:lang w:val="ru-RU"/>
        </w:rPr>
        <w:t>порівну.Якщо</w:t>
      </w:r>
      <w:proofErr w:type="gramEnd"/>
      <w:r w:rsidR="00D56A4D" w:rsidRPr="00D37F11">
        <w:rPr>
          <w:rFonts w:ascii="Times New Roman" w:eastAsia="Times New Roman" w:hAnsi="Times New Roman" w:cs="Times New Roman"/>
          <w:color w:val="000000"/>
          <w:sz w:val="30"/>
          <w:lang w:val="ru-RU"/>
        </w:rPr>
        <w:t xml:space="preserve"> від прийняття спадщини відмовився один із спадкоємців за законом з тієї черги, яка має право на спадкування, частка у спадщині, яку він мав право прийняти, переходить до інших спадкоємців за законом тієї ж черги і розподіляється між ними порівну. </w:t>
      </w:r>
      <w:r w:rsidR="00D56A4D" w:rsidRPr="00667328">
        <w:rPr>
          <w:rFonts w:ascii="Times New Roman" w:eastAsia="Times New Roman" w:hAnsi="Times New Roman" w:cs="Times New Roman"/>
          <w:b/>
          <w:color w:val="000000"/>
          <w:sz w:val="30"/>
          <w:lang w:val="ru-RU"/>
        </w:rPr>
        <w:t>Наприклад,</w:t>
      </w:r>
      <w:r w:rsidR="00D56A4D" w:rsidRPr="00D37F11">
        <w:rPr>
          <w:rFonts w:ascii="Times New Roman" w:eastAsia="Times New Roman" w:hAnsi="Times New Roman" w:cs="Times New Roman"/>
          <w:color w:val="000000"/>
          <w:sz w:val="30"/>
          <w:lang w:val="ru-RU"/>
        </w:rPr>
        <w:t xml:space="preserve"> брат спадкодавця, який за законом належить до другої черги спадкування, бажає відмовитися від спадщини. Отже, його частка буде розподілена між рідними братами та сестрами спадкодавця, його бабою та дідом, як з боку батька, так і з боку матері, тобто між всіма спадкоємцями другої черги.</w:t>
      </w:r>
      <w:r w:rsidR="00D56A4D" w:rsidRPr="00667328">
        <w:rPr>
          <w:rFonts w:ascii="Times New Roman" w:eastAsia="Times New Roman" w:hAnsi="Times New Roman" w:cs="Times New Roman"/>
          <w:b/>
          <w:color w:val="000000"/>
          <w:sz w:val="30"/>
          <w:lang w:val="ru-RU"/>
        </w:rPr>
        <w:t xml:space="preserve"> </w:t>
      </w:r>
      <w:r w:rsidRPr="00667328">
        <w:rPr>
          <w:rFonts w:ascii="Times New Roman" w:eastAsia="Times New Roman" w:hAnsi="Times New Roman" w:cs="Times New Roman"/>
          <w:b/>
          <w:color w:val="000000"/>
          <w:sz w:val="30"/>
          <w:lang w:val="ru-RU"/>
        </w:rPr>
        <w:t>Проте</w:t>
      </w:r>
      <w:r w:rsidR="00D56A4D" w:rsidRPr="00D37F11">
        <w:rPr>
          <w:rFonts w:ascii="Times New Roman" w:eastAsia="Times New Roman" w:hAnsi="Times New Roman" w:cs="Times New Roman"/>
          <w:color w:val="000000"/>
          <w:sz w:val="30"/>
          <w:lang w:val="ru-RU"/>
        </w:rPr>
        <w:t>Положення цієї статті не застосовуються, якщо спадкоємець відмовився від прийняття спадщини на користь спадкоємця іншої черги, а також коли заповідач підпризначив іншого спадкоємця.</w:t>
      </w:r>
    </w:p>
    <w:p w:rsidR="00FA1451" w:rsidRDefault="00FA1451" w:rsidP="00D56A4D">
      <w:pPr>
        <w:spacing w:after="0" w:line="246" w:lineRule="auto"/>
        <w:rPr>
          <w:rFonts w:ascii="Times New Roman" w:eastAsia="Times New Roman" w:hAnsi="Times New Roman" w:cs="Times New Roman"/>
          <w:color w:val="000000"/>
          <w:sz w:val="30"/>
          <w:lang w:val="ru-RU"/>
        </w:rPr>
      </w:pPr>
      <w:r>
        <w:rPr>
          <w:rFonts w:ascii="Times New Roman" w:eastAsia="Times New Roman" w:hAnsi="Times New Roman" w:cs="Times New Roman"/>
          <w:color w:val="000000"/>
          <w:sz w:val="30"/>
          <w:lang w:val="ru-RU"/>
        </w:rPr>
        <w:t xml:space="preserve">- </w:t>
      </w:r>
      <w:r w:rsidR="00D56A4D" w:rsidRPr="00D37F11">
        <w:rPr>
          <w:rFonts w:ascii="Times New Roman" w:eastAsia="Times New Roman" w:hAnsi="Times New Roman" w:cs="Times New Roman"/>
          <w:color w:val="000000"/>
          <w:sz w:val="30"/>
          <w:lang w:val="ru-RU"/>
        </w:rPr>
        <w:t xml:space="preserve"> Якщо на спадкоємця за заповітом, який відмовився від прийняття спадщини, було покладено заповідальний відказ, обов’язок за заповідальним відказом переходить до інших спадкоємців за заповітом, які прийняли спадщину, і розподіляється між ними порівну.</w:t>
      </w:r>
      <w:r>
        <w:rPr>
          <w:rFonts w:ascii="Times New Roman" w:eastAsia="Times New Roman" w:hAnsi="Times New Roman" w:cs="Times New Roman"/>
          <w:color w:val="000000"/>
          <w:sz w:val="30"/>
          <w:lang w:val="ru-RU"/>
        </w:rPr>
        <w:t xml:space="preserve"> </w:t>
      </w:r>
    </w:p>
    <w:p w:rsidR="00D56A4D" w:rsidRPr="00D37F11" w:rsidRDefault="00FA1451" w:rsidP="00D56A4D">
      <w:pPr>
        <w:spacing w:after="0" w:line="246" w:lineRule="auto"/>
        <w:rPr>
          <w:rFonts w:ascii="Times New Roman" w:eastAsia="Times New Roman" w:hAnsi="Times New Roman" w:cs="Times New Roman"/>
          <w:color w:val="000000"/>
          <w:sz w:val="30"/>
          <w:lang w:val="ru-RU"/>
        </w:rPr>
      </w:pPr>
      <w:r>
        <w:rPr>
          <w:rFonts w:ascii="Times New Roman" w:eastAsia="Times New Roman" w:hAnsi="Times New Roman" w:cs="Times New Roman"/>
          <w:color w:val="000000"/>
          <w:sz w:val="30"/>
          <w:lang w:val="ru-RU"/>
        </w:rPr>
        <w:t xml:space="preserve">- </w:t>
      </w:r>
      <w:r w:rsidR="00D56A4D" w:rsidRPr="00D37F11">
        <w:rPr>
          <w:rFonts w:ascii="Times New Roman" w:eastAsia="Times New Roman" w:hAnsi="Times New Roman" w:cs="Times New Roman"/>
          <w:color w:val="000000"/>
          <w:sz w:val="30"/>
          <w:lang w:val="ru-RU"/>
        </w:rPr>
        <w:t xml:space="preserve">Відмова спадкоємця за заповітом від прийняття спадщини не позбавляє його права на спадкування за законом. </w:t>
      </w:r>
    </w:p>
    <w:p w:rsidR="00D56A4D" w:rsidRPr="00FA1451" w:rsidRDefault="00FA1451" w:rsidP="00D56A4D">
      <w:pPr>
        <w:spacing w:after="5" w:line="248" w:lineRule="auto"/>
        <w:ind w:right="65"/>
        <w:jc w:val="both"/>
        <w:rPr>
          <w:rFonts w:ascii="Times New Roman" w:eastAsia="Times New Roman" w:hAnsi="Times New Roman" w:cs="Times New Roman"/>
          <w:i/>
          <w:color w:val="000000"/>
          <w:sz w:val="30"/>
          <w:lang w:val="ru-RU"/>
        </w:rPr>
      </w:pPr>
      <w:r>
        <w:rPr>
          <w:rFonts w:ascii="Times New Roman" w:eastAsia="Times New Roman" w:hAnsi="Times New Roman" w:cs="Times New Roman"/>
          <w:color w:val="000000"/>
          <w:sz w:val="30"/>
          <w:lang w:val="ru-RU"/>
        </w:rPr>
        <w:t xml:space="preserve"> - </w:t>
      </w:r>
      <w:r w:rsidR="00D56A4D" w:rsidRPr="00D37F11">
        <w:rPr>
          <w:rFonts w:ascii="Times New Roman" w:eastAsia="Times New Roman" w:hAnsi="Times New Roman" w:cs="Times New Roman"/>
          <w:color w:val="000000"/>
          <w:sz w:val="30"/>
          <w:lang w:val="ru-RU"/>
        </w:rPr>
        <w:t xml:space="preserve">В реальному житті у заповіті спадкоємцем призначається особа, яка є пов'язаною із заповідачем зв'язками спорідненості, шлюбу, проживання однією сім'єю або утримання, а тому, входить до однієї з черг спадкоємців за законом. З метою захисту спадкових прав цієї особи законодавець закріпив правило про те, </w:t>
      </w:r>
      <w:r w:rsidR="00D56A4D" w:rsidRPr="00FA1451">
        <w:rPr>
          <w:rFonts w:ascii="Times New Roman" w:eastAsia="Times New Roman" w:hAnsi="Times New Roman" w:cs="Times New Roman"/>
          <w:i/>
          <w:color w:val="44546A" w:themeColor="text2"/>
          <w:sz w:val="30"/>
          <w:lang w:val="ru-RU"/>
        </w:rPr>
        <w:t>що у разі закликання до спадкування однієї і тієї ж особи одночасно за заповітом і за законом, сама відмова від прийняття спадщини за заповітом не позбавляє її можливості прийняти спадщину на іншій підставі – за законом</w:t>
      </w:r>
      <w:r w:rsidR="00D56A4D" w:rsidRPr="00FA1451">
        <w:rPr>
          <w:rFonts w:ascii="Times New Roman" w:eastAsia="Times New Roman" w:hAnsi="Times New Roman" w:cs="Times New Roman"/>
          <w:i/>
          <w:color w:val="000000"/>
          <w:sz w:val="30"/>
          <w:lang w:val="ru-RU"/>
        </w:rPr>
        <w:t xml:space="preserve">.  </w:t>
      </w:r>
    </w:p>
    <w:p w:rsidR="00FA1451" w:rsidRDefault="00D56A4D" w:rsidP="00D56A4D">
      <w:pPr>
        <w:spacing w:after="46" w:line="248" w:lineRule="auto"/>
        <w:ind w:right="65"/>
        <w:jc w:val="both"/>
        <w:rPr>
          <w:rFonts w:ascii="Times New Roman" w:eastAsia="Times New Roman" w:hAnsi="Times New Roman" w:cs="Times New Roman"/>
          <w:color w:val="000000"/>
          <w:sz w:val="30"/>
          <w:lang w:val="ru-RU"/>
        </w:rPr>
      </w:pPr>
      <w:r w:rsidRPr="00FA1451">
        <w:rPr>
          <w:rFonts w:ascii="Times New Roman" w:eastAsia="Times New Roman" w:hAnsi="Times New Roman" w:cs="Times New Roman"/>
          <w:i/>
          <w:color w:val="000000"/>
          <w:sz w:val="30"/>
          <w:lang w:val="ru-RU"/>
        </w:rPr>
        <w:t>Спадкування за заповітом</w:t>
      </w:r>
      <w:r w:rsidRPr="00D37F11">
        <w:rPr>
          <w:rFonts w:ascii="Times New Roman" w:eastAsia="Times New Roman" w:hAnsi="Times New Roman" w:cs="Times New Roman"/>
          <w:color w:val="000000"/>
          <w:sz w:val="30"/>
          <w:lang w:val="ru-RU"/>
        </w:rPr>
        <w:t xml:space="preserve"> або за законом законодавець розглядає як окремі види спадкування (ст. 1217 ЦК України). У ч. 1 ст. 1273 ЦК України зазначено, що спадкоємець за заповітом або за законом може відмовитись ві</w:t>
      </w:r>
      <w:r w:rsidR="00FA1451">
        <w:rPr>
          <w:rFonts w:ascii="Times New Roman" w:eastAsia="Times New Roman" w:hAnsi="Times New Roman" w:cs="Times New Roman"/>
          <w:color w:val="000000"/>
          <w:sz w:val="30"/>
          <w:lang w:val="ru-RU"/>
        </w:rPr>
        <w:t xml:space="preserve"> </w:t>
      </w:r>
      <w:r w:rsidRPr="00D37F11">
        <w:rPr>
          <w:rFonts w:ascii="Times New Roman" w:eastAsia="Times New Roman" w:hAnsi="Times New Roman" w:cs="Times New Roman"/>
          <w:color w:val="000000"/>
          <w:sz w:val="30"/>
          <w:lang w:val="ru-RU"/>
        </w:rPr>
        <w:t>д прийняття спадщини, навіть, якщо право на спадкування за заповітом і за законом виникає у одного і того ж спадкоємця.</w:t>
      </w:r>
    </w:p>
    <w:p w:rsidR="00D56A4D" w:rsidRPr="00D37F11" w:rsidRDefault="00FA1451" w:rsidP="00D56A4D">
      <w:pPr>
        <w:spacing w:after="46" w:line="248" w:lineRule="auto"/>
        <w:ind w:right="65"/>
        <w:jc w:val="both"/>
        <w:rPr>
          <w:rFonts w:ascii="Times New Roman" w:eastAsia="Times New Roman" w:hAnsi="Times New Roman" w:cs="Times New Roman"/>
          <w:color w:val="000000"/>
          <w:sz w:val="30"/>
          <w:lang w:val="ru-RU"/>
        </w:rPr>
      </w:pPr>
      <w:r>
        <w:rPr>
          <w:rFonts w:ascii="Times New Roman" w:eastAsia="Times New Roman" w:hAnsi="Times New Roman" w:cs="Times New Roman"/>
          <w:color w:val="000000"/>
          <w:sz w:val="30"/>
          <w:lang w:val="ru-RU"/>
        </w:rPr>
        <w:lastRenderedPageBreak/>
        <w:t xml:space="preserve"> - </w:t>
      </w:r>
      <w:r w:rsidR="00D56A4D" w:rsidRPr="00FA1451">
        <w:rPr>
          <w:rFonts w:ascii="Times New Roman" w:eastAsia="Times New Roman" w:hAnsi="Times New Roman" w:cs="Times New Roman"/>
          <w:b/>
          <w:color w:val="000000"/>
          <w:sz w:val="30"/>
          <w:lang w:val="ru-RU"/>
        </w:rPr>
        <w:t xml:space="preserve"> Спадкоємець також має право спадкувати за заповітом, відмовившись при цьому від спадкування за законом, оскільки спадкування за заповітом засновується на чіткому волевиявленні спадкодавця, що має перевагу на спадкуванням за законом (ст. 1223 ЦК України) і свобода якого не може бути обмежена, крім випадку спадкування за обов'язковою часткою на підставі ст. 1241 ЦК України.</w:t>
      </w:r>
      <w:r w:rsidR="00D56A4D" w:rsidRPr="00FA1451">
        <w:rPr>
          <w:rFonts w:ascii="Times New Roman" w:eastAsia="Times New Roman" w:hAnsi="Times New Roman" w:cs="Times New Roman"/>
          <w:b/>
          <w:color w:val="000000"/>
          <w:sz w:val="30"/>
          <w:vertAlign w:val="superscript"/>
          <w:lang w:val="ru-RU"/>
        </w:rPr>
        <w:t>1</w:t>
      </w:r>
      <w:r w:rsidR="00D56A4D" w:rsidRPr="00D37F11">
        <w:rPr>
          <w:rFonts w:ascii="Times New Roman" w:eastAsia="Times New Roman" w:hAnsi="Times New Roman" w:cs="Times New Roman"/>
          <w:color w:val="000000"/>
          <w:sz w:val="30"/>
          <w:vertAlign w:val="superscript"/>
          <w:lang w:val="ru-RU"/>
        </w:rPr>
        <w:t xml:space="preserve"> </w:t>
      </w:r>
    </w:p>
    <w:p w:rsidR="00D56A4D" w:rsidRPr="00D37F11" w:rsidRDefault="00D56A4D" w:rsidP="00D56A4D">
      <w:pPr>
        <w:spacing w:after="5" w:line="248" w:lineRule="auto"/>
        <w:ind w:right="65"/>
        <w:jc w:val="both"/>
        <w:rPr>
          <w:rFonts w:ascii="Times New Roman" w:eastAsia="Times New Roman" w:hAnsi="Times New Roman" w:cs="Times New Roman"/>
          <w:color w:val="000000"/>
          <w:sz w:val="30"/>
          <w:lang w:val="ru-RU"/>
        </w:rPr>
      </w:pPr>
      <w:r w:rsidRPr="00FA1451">
        <w:rPr>
          <w:rFonts w:ascii="Times New Roman" w:eastAsia="Times New Roman" w:hAnsi="Times New Roman" w:cs="Times New Roman"/>
          <w:b/>
          <w:color w:val="000000"/>
          <w:sz w:val="30"/>
          <w:lang w:val="ru-RU"/>
        </w:rPr>
        <w:t>Отже,</w:t>
      </w:r>
      <w:r w:rsidRPr="00D37F11">
        <w:rPr>
          <w:rFonts w:ascii="Times New Roman" w:eastAsia="Times New Roman" w:hAnsi="Times New Roman" w:cs="Times New Roman"/>
          <w:color w:val="000000"/>
          <w:sz w:val="30"/>
          <w:lang w:val="ru-RU"/>
        </w:rPr>
        <w:t xml:space="preserve"> особа, на користь якої відкрилася спадщина одночасно і за заповітом і за законом, має право прийняти її лише за однією з цих підстав. Також вона не позбавлена права відмовитись від її прийняття за іншою підставою.  </w:t>
      </w:r>
    </w:p>
    <w:p w:rsidR="00D56A4D" w:rsidRPr="00D37F11" w:rsidRDefault="00D56A4D" w:rsidP="00D56A4D">
      <w:pPr>
        <w:spacing w:after="3" w:line="247" w:lineRule="auto"/>
        <w:ind w:right="63"/>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Якщо спадкоємець, який мав право на спадкування і за заповітом, і за законом, подав заяву на прийняття спадщини за однією з цих підстав він тим самим висловив свою згоду і на прийняття спадщини за іншою підставою.  </w:t>
      </w:r>
    </w:p>
    <w:p w:rsidR="00D56A4D" w:rsidRPr="00FA1451" w:rsidRDefault="00D56A4D" w:rsidP="00D56A4D">
      <w:pPr>
        <w:spacing w:after="5" w:line="248" w:lineRule="auto"/>
        <w:ind w:right="65"/>
        <w:jc w:val="both"/>
        <w:rPr>
          <w:rFonts w:ascii="Times New Roman" w:eastAsia="Times New Roman" w:hAnsi="Times New Roman" w:cs="Times New Roman"/>
          <w:color w:val="ED7D31" w:themeColor="accent2"/>
          <w:sz w:val="30"/>
          <w:lang w:val="ru-RU"/>
        </w:rPr>
      </w:pPr>
      <w:r w:rsidRPr="00FA1451">
        <w:rPr>
          <w:rFonts w:ascii="Times New Roman" w:eastAsia="Times New Roman" w:hAnsi="Times New Roman" w:cs="Times New Roman"/>
          <w:color w:val="ED7D31" w:themeColor="accent2"/>
          <w:sz w:val="30"/>
          <w:lang w:val="ru-RU"/>
        </w:rPr>
        <w:t xml:space="preserve">Цей спадкоємець вважатиметься таким, що прийняв спадщину в цілому – за обома підставами. Така презумпція існуватиме, якщо тільки він протягом встановленого ст. 1270 ЦК України строку не заявить про свою відмову від прийняття спадщини за іншою підставою. Отже, якщо на момент завершення строку для прийняття спадщини спадкоємець подав заяву про прийняття спадщини за однією з підстав </w:t>
      </w:r>
      <w:proofErr w:type="gramStart"/>
      <w:r w:rsidRPr="00FA1451">
        <w:rPr>
          <w:rFonts w:ascii="Times New Roman" w:eastAsia="Times New Roman" w:hAnsi="Times New Roman" w:cs="Times New Roman"/>
          <w:color w:val="ED7D31" w:themeColor="accent2"/>
          <w:sz w:val="30"/>
          <w:lang w:val="ru-RU"/>
        </w:rPr>
        <w:t>і</w:t>
      </w:r>
      <w:proofErr w:type="gramEnd"/>
      <w:r w:rsidRPr="00FA1451">
        <w:rPr>
          <w:rFonts w:ascii="Times New Roman" w:eastAsia="Times New Roman" w:hAnsi="Times New Roman" w:cs="Times New Roman"/>
          <w:color w:val="ED7D31" w:themeColor="accent2"/>
          <w:sz w:val="30"/>
          <w:lang w:val="ru-RU"/>
        </w:rPr>
        <w:t xml:space="preserve"> не подав заяву про відмову від її прийняття за іншою підставою, він вважатиметься </w:t>
      </w:r>
    </w:p>
    <w:p w:rsidR="00D56A4D" w:rsidRPr="00FA1451" w:rsidRDefault="00D56A4D" w:rsidP="00D56A4D">
      <w:pPr>
        <w:spacing w:after="45" w:line="248" w:lineRule="auto"/>
        <w:ind w:right="65"/>
        <w:jc w:val="both"/>
        <w:rPr>
          <w:rFonts w:ascii="Times New Roman" w:eastAsia="Times New Roman" w:hAnsi="Times New Roman" w:cs="Times New Roman"/>
          <w:color w:val="ED7D31" w:themeColor="accent2"/>
          <w:sz w:val="30"/>
          <w:lang w:val="ru-RU"/>
        </w:rPr>
      </w:pPr>
      <w:r w:rsidRPr="00FA1451">
        <w:rPr>
          <w:rFonts w:ascii="Times New Roman" w:eastAsia="Times New Roman" w:hAnsi="Times New Roman" w:cs="Times New Roman"/>
          <w:color w:val="ED7D31" w:themeColor="accent2"/>
          <w:sz w:val="30"/>
          <w:lang w:val="ru-RU"/>
        </w:rPr>
        <w:t>таким, що прийняв її і за заповітом, і за законом.</w:t>
      </w:r>
      <w:r w:rsidRPr="00FA1451">
        <w:rPr>
          <w:rFonts w:ascii="Times New Roman" w:eastAsia="Times New Roman" w:hAnsi="Times New Roman" w:cs="Times New Roman"/>
          <w:color w:val="ED7D31" w:themeColor="accent2"/>
          <w:sz w:val="30"/>
          <w:vertAlign w:val="superscript"/>
        </w:rPr>
        <w:footnoteReference w:id="6"/>
      </w:r>
      <w:r w:rsidRPr="00FA1451">
        <w:rPr>
          <w:rFonts w:ascii="Times New Roman" w:eastAsia="Times New Roman" w:hAnsi="Times New Roman" w:cs="Times New Roman"/>
          <w:color w:val="ED7D31" w:themeColor="accent2"/>
          <w:sz w:val="30"/>
          <w:lang w:val="ru-RU"/>
        </w:rPr>
        <w:t xml:space="preserve"> </w:t>
      </w:r>
    </w:p>
    <w:p w:rsidR="00D56A4D" w:rsidRPr="00D37F11" w:rsidRDefault="00D56A4D" w:rsidP="00D56A4D">
      <w:pPr>
        <w:spacing w:after="0"/>
        <w:ind w:right="46"/>
        <w:jc w:val="center"/>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 </w:t>
      </w:r>
    </w:p>
    <w:p w:rsidR="00D56A4D" w:rsidRPr="00D37F11" w:rsidRDefault="00D56A4D" w:rsidP="00D56A4D">
      <w:pPr>
        <w:spacing w:after="3" w:line="247" w:lineRule="auto"/>
        <w:ind w:right="63"/>
        <w:jc w:val="both"/>
        <w:rPr>
          <w:rFonts w:ascii="Times New Roman" w:eastAsia="Times New Roman" w:hAnsi="Times New Roman" w:cs="Times New Roman"/>
          <w:color w:val="000000"/>
          <w:sz w:val="30"/>
          <w:lang w:val="ru-RU"/>
        </w:rPr>
      </w:pPr>
    </w:p>
    <w:p w:rsidR="00D56A4D" w:rsidRPr="00D37F11" w:rsidRDefault="00D56A4D" w:rsidP="00D56A4D">
      <w:pPr>
        <w:spacing w:after="0"/>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 </w:t>
      </w:r>
    </w:p>
    <w:p w:rsidR="00F869F2" w:rsidRPr="00D56A4D" w:rsidRDefault="00F869F2">
      <w:pPr>
        <w:rPr>
          <w:lang w:val="ru-RU"/>
        </w:rPr>
      </w:pPr>
    </w:p>
    <w:sectPr w:rsidR="00F869F2" w:rsidRPr="00D56A4D">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EF2" w:rsidRDefault="000B2EF2" w:rsidP="00D56A4D">
      <w:pPr>
        <w:spacing w:after="0" w:line="240" w:lineRule="auto"/>
      </w:pPr>
      <w:r>
        <w:separator/>
      </w:r>
    </w:p>
  </w:endnote>
  <w:endnote w:type="continuationSeparator" w:id="0">
    <w:p w:rsidR="000B2EF2" w:rsidRDefault="000B2EF2" w:rsidP="00D56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EF2" w:rsidRDefault="000B2EF2" w:rsidP="00D56A4D">
      <w:pPr>
        <w:spacing w:after="0" w:line="240" w:lineRule="auto"/>
      </w:pPr>
      <w:r>
        <w:separator/>
      </w:r>
    </w:p>
  </w:footnote>
  <w:footnote w:type="continuationSeparator" w:id="0">
    <w:p w:rsidR="000B2EF2" w:rsidRDefault="000B2EF2" w:rsidP="00D56A4D">
      <w:pPr>
        <w:spacing w:after="0" w:line="240" w:lineRule="auto"/>
      </w:pPr>
      <w:r>
        <w:continuationSeparator/>
      </w:r>
    </w:p>
  </w:footnote>
  <w:footnote w:id="1">
    <w:p w:rsidR="00BD66CF" w:rsidRPr="00D37F11" w:rsidRDefault="00BD66CF" w:rsidP="00D56A4D">
      <w:pPr>
        <w:pStyle w:val="footnotedescription"/>
        <w:spacing w:after="35"/>
        <w:ind w:right="118" w:firstLine="0"/>
        <w:jc w:val="center"/>
        <w:rPr>
          <w:lang w:val="ru-RU"/>
        </w:rPr>
      </w:pPr>
      <w:r>
        <w:rPr>
          <w:rStyle w:val="footnotemark"/>
        </w:rPr>
        <w:footnoteRef/>
      </w:r>
      <w:r w:rsidRPr="00D37F11">
        <w:rPr>
          <w:lang w:val="ru-RU"/>
        </w:rPr>
        <w:t xml:space="preserve"> Кухарєв О. Є. Спадкове право України: навч. посібник / О. Є. Кухарєв. – </w:t>
      </w:r>
      <w:proofErr w:type="gramStart"/>
      <w:r w:rsidRPr="00D37F11">
        <w:rPr>
          <w:lang w:val="ru-RU"/>
        </w:rPr>
        <w:t>К. :</w:t>
      </w:r>
      <w:proofErr w:type="gramEnd"/>
      <w:r w:rsidRPr="00D37F11">
        <w:rPr>
          <w:lang w:val="ru-RU"/>
        </w:rPr>
        <w:t xml:space="preserve"> </w:t>
      </w:r>
    </w:p>
    <w:p w:rsidR="00BD66CF" w:rsidRPr="00D37F11" w:rsidRDefault="00BD66CF" w:rsidP="00D56A4D">
      <w:pPr>
        <w:pStyle w:val="footnotedescription"/>
        <w:ind w:firstLine="0"/>
        <w:jc w:val="left"/>
        <w:rPr>
          <w:lang w:val="ru-RU"/>
        </w:rPr>
      </w:pPr>
      <w:r w:rsidRPr="00D37F11">
        <w:rPr>
          <w:lang w:val="ru-RU"/>
        </w:rPr>
        <w:t xml:space="preserve">Алерта, 2013. – 328 с. </w:t>
      </w:r>
    </w:p>
  </w:footnote>
  <w:footnote w:id="2">
    <w:p w:rsidR="00BD66CF" w:rsidRPr="009F29DC" w:rsidRDefault="00BD66CF" w:rsidP="00D56A4D">
      <w:pPr>
        <w:pStyle w:val="footnotedescription"/>
        <w:spacing w:line="289" w:lineRule="auto"/>
        <w:ind w:firstLine="0"/>
        <w:rPr>
          <w:lang w:val="ru-RU"/>
        </w:rPr>
      </w:pPr>
      <w:r>
        <w:rPr>
          <w:rStyle w:val="footnotemark"/>
        </w:rPr>
        <w:footnoteRef/>
      </w:r>
      <w:r w:rsidRPr="00D37F11">
        <w:rPr>
          <w:lang w:val="ru-RU"/>
        </w:rPr>
        <w:t xml:space="preserve"> Порядок вчинення нотаріальних дій нотаріусами України, затвердженонаказом Міністерства юстиції України від 22 лютого 2012р.№ </w:t>
      </w:r>
      <w:r w:rsidRPr="009F29DC">
        <w:rPr>
          <w:lang w:val="ru-RU"/>
        </w:rPr>
        <w:t xml:space="preserve">296/5. (п.3.14 гл.10 р.2) </w:t>
      </w:r>
    </w:p>
  </w:footnote>
  <w:footnote w:id="3">
    <w:p w:rsidR="00BD66CF" w:rsidRPr="00791BFA" w:rsidRDefault="00BD66CF" w:rsidP="00D56A4D">
      <w:pPr>
        <w:pStyle w:val="footnotedescription"/>
        <w:spacing w:line="289" w:lineRule="auto"/>
        <w:ind w:firstLine="0"/>
        <w:rPr>
          <w:lang w:val="ru-RU"/>
        </w:rPr>
      </w:pPr>
      <w:r>
        <w:rPr>
          <w:rStyle w:val="footnotemark"/>
        </w:rPr>
        <w:footnoteRef/>
      </w:r>
      <w:r w:rsidRPr="009F29DC">
        <w:rPr>
          <w:lang w:val="ru-RU"/>
        </w:rPr>
        <w:t xml:space="preserve"> Порядок вчинення нотаріальних дій нотаріусами України, затвердженонаказом Міністерства юстиції України від 22 лютого 2012р.№ </w:t>
      </w:r>
      <w:r w:rsidRPr="00791BFA">
        <w:rPr>
          <w:lang w:val="ru-RU"/>
        </w:rPr>
        <w:t xml:space="preserve">296/5. (п.3. гл.10 р.2) </w:t>
      </w:r>
    </w:p>
  </w:footnote>
  <w:footnote w:id="4">
    <w:p w:rsidR="00BD66CF" w:rsidRPr="00791BFA" w:rsidRDefault="00BD66CF" w:rsidP="00D56A4D">
      <w:pPr>
        <w:pStyle w:val="footnotedescription"/>
        <w:spacing w:line="289" w:lineRule="auto"/>
        <w:ind w:firstLine="0"/>
        <w:rPr>
          <w:lang w:val="ru-RU"/>
        </w:rPr>
      </w:pPr>
      <w:r>
        <w:rPr>
          <w:rStyle w:val="footnotemark"/>
        </w:rPr>
        <w:footnoteRef/>
      </w:r>
      <w:r w:rsidRPr="00791BFA">
        <w:rPr>
          <w:lang w:val="ru-RU"/>
        </w:rPr>
        <w:t xml:space="preserve"> Харитонов Є.О. Цивільне право України / Є.О. Харитонов, О.І. Харитонова, О.В. Старцев. – Вид. 3-тє, перероб., і </w:t>
      </w:r>
      <w:proofErr w:type="gramStart"/>
      <w:r w:rsidRPr="00791BFA">
        <w:rPr>
          <w:lang w:val="ru-RU"/>
        </w:rPr>
        <w:t>допов..</w:t>
      </w:r>
      <w:proofErr w:type="gramEnd"/>
      <w:r w:rsidRPr="00791BFA">
        <w:rPr>
          <w:lang w:val="ru-RU"/>
        </w:rPr>
        <w:t xml:space="preserve"> – К.: </w:t>
      </w:r>
      <w:proofErr w:type="gramStart"/>
      <w:r w:rsidRPr="00791BFA">
        <w:rPr>
          <w:lang w:val="ru-RU"/>
        </w:rPr>
        <w:t>Істина.-</w:t>
      </w:r>
      <w:proofErr w:type="gramEnd"/>
      <w:r w:rsidRPr="00791BFA">
        <w:rPr>
          <w:lang w:val="ru-RU"/>
        </w:rPr>
        <w:t xml:space="preserve">2011. - 808 с. </w:t>
      </w:r>
    </w:p>
  </w:footnote>
  <w:footnote w:id="5">
    <w:p w:rsidR="00BD66CF" w:rsidRPr="00D37F11" w:rsidRDefault="00BD66CF" w:rsidP="00D56A4D">
      <w:pPr>
        <w:pStyle w:val="footnotedescription"/>
        <w:spacing w:line="289" w:lineRule="auto"/>
        <w:ind w:firstLine="0"/>
        <w:rPr>
          <w:lang w:val="ru-RU"/>
        </w:rPr>
      </w:pPr>
      <w:r>
        <w:rPr>
          <w:rStyle w:val="footnotemark"/>
        </w:rPr>
        <w:footnoteRef/>
      </w:r>
      <w:r w:rsidRPr="00D37F11">
        <w:rPr>
          <w:lang w:val="ru-RU"/>
        </w:rPr>
        <w:t xml:space="preserve"> Кухарєв О. Є. Спадкове право України: навч. посібник / О. Є. Кухарєв. – </w:t>
      </w:r>
      <w:proofErr w:type="gramStart"/>
      <w:r w:rsidRPr="00D37F11">
        <w:rPr>
          <w:lang w:val="ru-RU"/>
        </w:rPr>
        <w:t>К. :</w:t>
      </w:r>
      <w:proofErr w:type="gramEnd"/>
      <w:r w:rsidRPr="00D37F11">
        <w:rPr>
          <w:lang w:val="ru-RU"/>
        </w:rPr>
        <w:t xml:space="preserve"> Алерта, 2013. – 328 с. </w:t>
      </w:r>
    </w:p>
  </w:footnote>
  <w:footnote w:id="6">
    <w:p w:rsidR="00BD66CF" w:rsidRPr="00D37F11" w:rsidRDefault="00BD66CF" w:rsidP="00D56A4D">
      <w:pPr>
        <w:pStyle w:val="footnotedescription"/>
        <w:spacing w:line="289" w:lineRule="auto"/>
        <w:ind w:firstLine="0"/>
        <w:rPr>
          <w:lang w:val="ru-RU"/>
        </w:rPr>
      </w:pPr>
      <w:r>
        <w:rPr>
          <w:rStyle w:val="footnotemark"/>
        </w:rPr>
        <w:footnoteRef/>
      </w:r>
      <w:r w:rsidRPr="00D37F11">
        <w:rPr>
          <w:lang w:val="ru-RU"/>
        </w:rPr>
        <w:t xml:space="preserve"> Цивільний кодекс України. Науково-практичний коментар / за заг. </w:t>
      </w:r>
      <w:proofErr w:type="gramStart"/>
      <w:r w:rsidRPr="00D37F11">
        <w:rPr>
          <w:lang w:val="ru-RU"/>
        </w:rPr>
        <w:t>ред..</w:t>
      </w:r>
      <w:proofErr w:type="gramEnd"/>
      <w:r w:rsidRPr="00D37F11">
        <w:rPr>
          <w:lang w:val="ru-RU"/>
        </w:rPr>
        <w:t xml:space="preserve"> Є.О. Харитонова, О.І. Харитонової, Н.Ю. Голубєвої. – Київ, 2008. – 739с.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46042"/>
    <w:multiLevelType w:val="hybridMultilevel"/>
    <w:tmpl w:val="0C3CA67C"/>
    <w:lvl w:ilvl="0" w:tplc="4E706CB2">
      <w:start w:val="1"/>
      <w:numFmt w:val="decimal"/>
      <w:lvlText w:val="%1."/>
      <w:lvlJc w:val="left"/>
      <w:pPr>
        <w:ind w:left="3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036CC38">
      <w:start w:val="1"/>
      <w:numFmt w:val="lowerLetter"/>
      <w:lvlText w:val="%2"/>
      <w:lvlJc w:val="left"/>
      <w:pPr>
        <w:ind w:left="10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DB29814">
      <w:start w:val="1"/>
      <w:numFmt w:val="lowerRoman"/>
      <w:lvlText w:val="%3"/>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5E4C4AE">
      <w:start w:val="1"/>
      <w:numFmt w:val="decimal"/>
      <w:lvlText w:val="%4"/>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0304A56">
      <w:start w:val="1"/>
      <w:numFmt w:val="lowerLetter"/>
      <w:lvlText w:val="%5"/>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62EEDD0">
      <w:start w:val="1"/>
      <w:numFmt w:val="lowerRoman"/>
      <w:lvlText w:val="%6"/>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D1E6FA6">
      <w:start w:val="1"/>
      <w:numFmt w:val="decimal"/>
      <w:lvlText w:val="%7"/>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B1AB500">
      <w:start w:val="1"/>
      <w:numFmt w:val="lowerLetter"/>
      <w:lvlText w:val="%8"/>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0F62CA4">
      <w:start w:val="1"/>
      <w:numFmt w:val="lowerRoman"/>
      <w:lvlText w:val="%9"/>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77D16DCA"/>
    <w:multiLevelType w:val="hybridMultilevel"/>
    <w:tmpl w:val="3FBC9D48"/>
    <w:lvl w:ilvl="0" w:tplc="6E621E30">
      <w:start w:val="1"/>
      <w:numFmt w:val="decimal"/>
      <w:lvlText w:val="%1)"/>
      <w:lvlJc w:val="left"/>
      <w:pPr>
        <w:ind w:left="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3EA37D4">
      <w:start w:val="1"/>
      <w:numFmt w:val="lowerLetter"/>
      <w:lvlText w:val="%2"/>
      <w:lvlJc w:val="left"/>
      <w:pPr>
        <w:ind w:left="17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C881C0C">
      <w:start w:val="1"/>
      <w:numFmt w:val="lowerRoman"/>
      <w:lvlText w:val="%3"/>
      <w:lvlJc w:val="left"/>
      <w:pPr>
        <w:ind w:left="25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D72A178">
      <w:start w:val="1"/>
      <w:numFmt w:val="decimal"/>
      <w:lvlText w:val="%4"/>
      <w:lvlJc w:val="left"/>
      <w:pPr>
        <w:ind w:left="32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FF0B72A">
      <w:start w:val="1"/>
      <w:numFmt w:val="lowerLetter"/>
      <w:lvlText w:val="%5"/>
      <w:lvlJc w:val="left"/>
      <w:pPr>
        <w:ind w:left="39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02847E0">
      <w:start w:val="1"/>
      <w:numFmt w:val="lowerRoman"/>
      <w:lvlText w:val="%6"/>
      <w:lvlJc w:val="left"/>
      <w:pPr>
        <w:ind w:left="46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9B2BC84">
      <w:start w:val="1"/>
      <w:numFmt w:val="decimal"/>
      <w:lvlText w:val="%7"/>
      <w:lvlJc w:val="left"/>
      <w:pPr>
        <w:ind w:left="53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CBA76A8">
      <w:start w:val="1"/>
      <w:numFmt w:val="lowerLetter"/>
      <w:lvlText w:val="%8"/>
      <w:lvlJc w:val="left"/>
      <w:pPr>
        <w:ind w:left="61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C4A5AB0">
      <w:start w:val="1"/>
      <w:numFmt w:val="lowerRoman"/>
      <w:lvlText w:val="%9"/>
      <w:lvlJc w:val="left"/>
      <w:pPr>
        <w:ind w:left="68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95D"/>
    <w:rsid w:val="000A536E"/>
    <w:rsid w:val="000B2EF2"/>
    <w:rsid w:val="0058295D"/>
    <w:rsid w:val="005A5FC5"/>
    <w:rsid w:val="00667328"/>
    <w:rsid w:val="00704EE7"/>
    <w:rsid w:val="00791BFA"/>
    <w:rsid w:val="00924620"/>
    <w:rsid w:val="00BD66CF"/>
    <w:rsid w:val="00D23602"/>
    <w:rsid w:val="00D56A4D"/>
    <w:rsid w:val="00E22FB1"/>
    <w:rsid w:val="00F869F2"/>
    <w:rsid w:val="00FA1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F1319"/>
  <w15:chartTrackingRefBased/>
  <w15:docId w15:val="{A903BF62-B9F9-4A73-AFE5-961D0622F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A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rsid w:val="00D56A4D"/>
    <w:pPr>
      <w:spacing w:after="0"/>
      <w:ind w:firstLine="566"/>
      <w:jc w:val="both"/>
    </w:pPr>
    <w:rPr>
      <w:rFonts w:ascii="Times New Roman" w:eastAsia="Times New Roman" w:hAnsi="Times New Roman" w:cs="Times New Roman"/>
      <w:color w:val="000000"/>
      <w:sz w:val="24"/>
    </w:rPr>
  </w:style>
  <w:style w:type="character" w:customStyle="1" w:styleId="footnotedescriptionChar">
    <w:name w:val="footnote description Char"/>
    <w:link w:val="footnotedescription"/>
    <w:rsid w:val="00D56A4D"/>
    <w:rPr>
      <w:rFonts w:ascii="Times New Roman" w:eastAsia="Times New Roman" w:hAnsi="Times New Roman" w:cs="Times New Roman"/>
      <w:color w:val="000000"/>
      <w:sz w:val="24"/>
    </w:rPr>
  </w:style>
  <w:style w:type="character" w:customStyle="1" w:styleId="footnotemark">
    <w:name w:val="footnote mark"/>
    <w:hidden/>
    <w:rsid w:val="00D56A4D"/>
    <w:rPr>
      <w:rFonts w:ascii="Times New Roman" w:eastAsia="Times New Roman" w:hAnsi="Times New Roman" w:cs="Times New Roman"/>
      <w:color w:val="000000"/>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2804</TotalTime>
  <Pages>9</Pages>
  <Words>2525</Words>
  <Characters>14393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7</cp:revision>
  <dcterms:created xsi:type="dcterms:W3CDTF">2025-04-17T08:54:00Z</dcterms:created>
  <dcterms:modified xsi:type="dcterms:W3CDTF">2025-04-20T05:52:00Z</dcterms:modified>
</cp:coreProperties>
</file>