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4139" w14:textId="77777777" w:rsidR="00D41962" w:rsidRDefault="00D41962"/>
    <w:p w14:paraId="08BDD9E5" w14:textId="041C03F4" w:rsidR="00D41962" w:rsidRPr="00A35B0D" w:rsidRDefault="00A35B0D">
      <w:pPr>
        <w:rPr>
          <w:rFonts w:cs="Times New Roman"/>
          <w:b/>
          <w:bCs/>
          <w:sz w:val="28"/>
          <w:szCs w:val="28"/>
        </w:rPr>
      </w:pPr>
      <w:r w:rsidRPr="00A35B0D">
        <w:rPr>
          <w:rFonts w:cs="Times New Roman"/>
          <w:b/>
          <w:bCs/>
          <w:sz w:val="28"/>
          <w:szCs w:val="28"/>
        </w:rPr>
        <w:t>Тема №</w:t>
      </w:r>
      <w:r w:rsidR="00464919">
        <w:rPr>
          <w:rFonts w:cs="Times New Roman"/>
          <w:b/>
          <w:bCs/>
          <w:sz w:val="28"/>
          <w:szCs w:val="28"/>
        </w:rPr>
        <w:t>7-1</w:t>
      </w:r>
      <w:r w:rsidR="00C31C37">
        <w:rPr>
          <w:rFonts w:cs="Times New Roman"/>
          <w:b/>
          <w:bCs/>
          <w:sz w:val="28"/>
          <w:szCs w:val="28"/>
        </w:rPr>
        <w:t xml:space="preserve">. </w:t>
      </w:r>
      <w:r w:rsidRPr="00A35B0D">
        <w:rPr>
          <w:rFonts w:cs="Times New Roman"/>
          <w:b/>
          <w:bCs/>
          <w:sz w:val="28"/>
          <w:szCs w:val="28"/>
        </w:rPr>
        <w:t>Вимоги до транспортних засобів, перевізника, водіїв</w:t>
      </w:r>
      <w:r w:rsidR="00464919">
        <w:rPr>
          <w:rFonts w:cs="Times New Roman"/>
          <w:b/>
          <w:bCs/>
          <w:sz w:val="28"/>
          <w:szCs w:val="28"/>
        </w:rPr>
        <w:t>. Отримання дозволів</w:t>
      </w:r>
    </w:p>
    <w:p w14:paraId="1A1E6308" w14:textId="3CF28431" w:rsidR="00A35B0D" w:rsidRDefault="00A35B0D" w:rsidP="00EB253E">
      <w:pPr>
        <w:shd w:val="clear" w:color="auto" w:fill="FFFFFF"/>
        <w:spacing w:line="462" w:lineRule="atLeast"/>
        <w:ind w:left="1416" w:firstLine="708"/>
        <w:jc w:val="left"/>
        <w:outlineLvl w:val="1"/>
        <w:rPr>
          <w:rFonts w:eastAsia="Times New Roman" w:cs="Times New Roman"/>
          <w:b/>
          <w:bCs/>
          <w:color w:val="000000"/>
          <w:sz w:val="28"/>
          <w:szCs w:val="28"/>
          <w:lang w:eastAsia="uk-UA"/>
        </w:rPr>
      </w:pPr>
      <w:r>
        <w:rPr>
          <w:rFonts w:eastAsia="Times New Roman" w:cs="Times New Roman"/>
          <w:b/>
          <w:bCs/>
          <w:color w:val="000000"/>
          <w:sz w:val="28"/>
          <w:szCs w:val="28"/>
          <w:lang w:eastAsia="uk-UA"/>
        </w:rPr>
        <w:t xml:space="preserve">План </w:t>
      </w:r>
    </w:p>
    <w:p w14:paraId="4963F44F" w14:textId="77777777" w:rsidR="00A35B0D" w:rsidRPr="00451455" w:rsidRDefault="00A35B0D" w:rsidP="00EB253E">
      <w:pPr>
        <w:pStyle w:val="a3"/>
        <w:numPr>
          <w:ilvl w:val="0"/>
          <w:numId w:val="7"/>
        </w:numPr>
        <w:shd w:val="clear" w:color="auto" w:fill="FFFFFF"/>
        <w:spacing w:line="462" w:lineRule="atLeast"/>
        <w:jc w:val="left"/>
        <w:outlineLvl w:val="1"/>
        <w:rPr>
          <w:rFonts w:eastAsia="Times New Roman" w:cs="Times New Roman"/>
          <w:color w:val="000000"/>
          <w:sz w:val="28"/>
          <w:szCs w:val="28"/>
          <w:lang w:eastAsia="uk-UA"/>
        </w:rPr>
      </w:pPr>
      <w:r w:rsidRPr="00451455">
        <w:rPr>
          <w:rFonts w:eastAsia="Times New Roman" w:cs="Times New Roman"/>
          <w:color w:val="000000"/>
          <w:sz w:val="28"/>
          <w:szCs w:val="28"/>
          <w:lang w:eastAsia="uk-UA"/>
        </w:rPr>
        <w:t>Вимоги до транспортних засобів</w:t>
      </w:r>
    </w:p>
    <w:p w14:paraId="54859F89" w14:textId="77777777" w:rsidR="00A35B0D" w:rsidRPr="00451455" w:rsidRDefault="00A35B0D" w:rsidP="00A35B0D">
      <w:pPr>
        <w:pStyle w:val="a3"/>
        <w:numPr>
          <w:ilvl w:val="0"/>
          <w:numId w:val="7"/>
        </w:numPr>
        <w:shd w:val="clear" w:color="auto" w:fill="FFFFFF"/>
        <w:spacing w:before="450" w:after="300" w:line="462" w:lineRule="atLeast"/>
        <w:outlineLvl w:val="1"/>
        <w:rPr>
          <w:rFonts w:eastAsia="Times New Roman" w:cs="Times New Roman"/>
          <w:color w:val="000000"/>
          <w:sz w:val="28"/>
          <w:szCs w:val="28"/>
          <w:lang w:eastAsia="uk-UA"/>
        </w:rPr>
      </w:pPr>
      <w:r w:rsidRPr="00451455">
        <w:rPr>
          <w:rFonts w:eastAsia="Times New Roman" w:cs="Times New Roman"/>
          <w:color w:val="000000"/>
          <w:sz w:val="28"/>
          <w:szCs w:val="28"/>
          <w:lang w:eastAsia="uk-UA"/>
        </w:rPr>
        <w:t>Вимоги до автомобільного перевізника</w:t>
      </w:r>
    </w:p>
    <w:p w14:paraId="1BC0C80A" w14:textId="77777777" w:rsidR="00A35B0D" w:rsidRPr="00451455" w:rsidRDefault="00A35B0D" w:rsidP="00A35B0D">
      <w:pPr>
        <w:pStyle w:val="a3"/>
        <w:numPr>
          <w:ilvl w:val="0"/>
          <w:numId w:val="7"/>
        </w:numPr>
        <w:shd w:val="clear" w:color="auto" w:fill="FFFFFF"/>
        <w:spacing w:before="450" w:after="300" w:line="462" w:lineRule="atLeast"/>
        <w:outlineLvl w:val="1"/>
        <w:rPr>
          <w:rFonts w:eastAsia="Times New Roman" w:cs="Times New Roman"/>
          <w:color w:val="000000"/>
          <w:sz w:val="28"/>
          <w:szCs w:val="28"/>
          <w:lang w:eastAsia="uk-UA"/>
        </w:rPr>
      </w:pPr>
      <w:r w:rsidRPr="00451455">
        <w:rPr>
          <w:rFonts w:eastAsia="Times New Roman" w:cs="Times New Roman"/>
          <w:color w:val="000000"/>
          <w:sz w:val="28"/>
          <w:szCs w:val="28"/>
          <w:lang w:eastAsia="uk-UA"/>
        </w:rPr>
        <w:t>Вимоги до персоналу автомобільного транспорту</w:t>
      </w:r>
    </w:p>
    <w:p w14:paraId="0D1A5FBF" w14:textId="77777777" w:rsidR="00C31C37" w:rsidRPr="00451455" w:rsidRDefault="00C31C37" w:rsidP="00C31C37">
      <w:pPr>
        <w:pStyle w:val="a3"/>
        <w:numPr>
          <w:ilvl w:val="0"/>
          <w:numId w:val="7"/>
        </w:numPr>
        <w:shd w:val="clear" w:color="auto" w:fill="FFFFFF"/>
        <w:spacing w:before="450" w:after="300" w:line="462" w:lineRule="atLeast"/>
        <w:outlineLvl w:val="1"/>
        <w:rPr>
          <w:rFonts w:eastAsia="Times New Roman" w:cs="Times New Roman"/>
          <w:color w:val="000000"/>
          <w:sz w:val="28"/>
          <w:szCs w:val="28"/>
          <w:lang w:eastAsia="uk-UA"/>
        </w:rPr>
      </w:pPr>
      <w:r w:rsidRPr="00451455">
        <w:rPr>
          <w:rFonts w:eastAsia="Times New Roman" w:cs="Times New Roman"/>
          <w:color w:val="000000"/>
          <w:sz w:val="28"/>
          <w:szCs w:val="28"/>
          <w:lang w:eastAsia="uk-UA"/>
        </w:rPr>
        <w:t>Дозволи на міжнародні автомобільні перевезення</w:t>
      </w:r>
    </w:p>
    <w:p w14:paraId="77881968" w14:textId="77777777" w:rsidR="00C31C37" w:rsidRPr="00451455" w:rsidRDefault="00C31C37" w:rsidP="00C31C37">
      <w:pPr>
        <w:pStyle w:val="a3"/>
        <w:numPr>
          <w:ilvl w:val="0"/>
          <w:numId w:val="7"/>
        </w:numPr>
        <w:shd w:val="clear" w:color="auto" w:fill="FFFFFF"/>
        <w:spacing w:before="450" w:after="300" w:line="462" w:lineRule="atLeast"/>
        <w:outlineLvl w:val="1"/>
        <w:rPr>
          <w:rFonts w:eastAsia="Times New Roman" w:cs="Times New Roman"/>
          <w:color w:val="000000"/>
          <w:sz w:val="28"/>
          <w:szCs w:val="28"/>
          <w:lang w:eastAsia="uk-UA"/>
        </w:rPr>
      </w:pPr>
      <w:r w:rsidRPr="00451455">
        <w:rPr>
          <w:rFonts w:eastAsia="Times New Roman" w:cs="Times New Roman"/>
          <w:color w:val="000000"/>
          <w:sz w:val="28"/>
          <w:szCs w:val="28"/>
          <w:lang w:eastAsia="uk-UA"/>
        </w:rPr>
        <w:t>Дозволи ЄКМТ</w:t>
      </w:r>
    </w:p>
    <w:p w14:paraId="4D0DEC79" w14:textId="5C5A34ED" w:rsidR="00A35B0D" w:rsidRPr="00A35B0D" w:rsidRDefault="00A35B0D" w:rsidP="00C31C37">
      <w:pPr>
        <w:pStyle w:val="a3"/>
        <w:shd w:val="clear" w:color="auto" w:fill="FFFFFF"/>
        <w:spacing w:before="450" w:after="300" w:line="462" w:lineRule="atLeast"/>
        <w:jc w:val="left"/>
        <w:outlineLvl w:val="1"/>
        <w:rPr>
          <w:rFonts w:eastAsia="Times New Roman" w:cs="Times New Roman"/>
          <w:b/>
          <w:bCs/>
          <w:color w:val="000000"/>
          <w:sz w:val="28"/>
          <w:szCs w:val="28"/>
          <w:lang w:eastAsia="uk-UA"/>
        </w:rPr>
      </w:pPr>
    </w:p>
    <w:p w14:paraId="57994E72" w14:textId="25037267" w:rsidR="00D41962" w:rsidRPr="00451455" w:rsidRDefault="00D41962" w:rsidP="00451455">
      <w:pPr>
        <w:pStyle w:val="a3"/>
        <w:numPr>
          <w:ilvl w:val="0"/>
          <w:numId w:val="8"/>
        </w:numPr>
        <w:shd w:val="clear" w:color="auto" w:fill="FFFFFF"/>
        <w:spacing w:line="360" w:lineRule="auto"/>
        <w:outlineLvl w:val="1"/>
        <w:rPr>
          <w:rFonts w:eastAsia="Times New Roman" w:cs="Times New Roman"/>
          <w:b/>
          <w:bCs/>
          <w:color w:val="000000"/>
          <w:sz w:val="28"/>
          <w:szCs w:val="28"/>
          <w:lang w:eastAsia="uk-UA"/>
        </w:rPr>
      </w:pPr>
      <w:r w:rsidRPr="00451455">
        <w:rPr>
          <w:rFonts w:eastAsia="Times New Roman" w:cs="Times New Roman"/>
          <w:b/>
          <w:bCs/>
          <w:color w:val="000000"/>
          <w:sz w:val="28"/>
          <w:szCs w:val="28"/>
          <w:lang w:eastAsia="uk-UA"/>
        </w:rPr>
        <w:t>Вимоги до транспортних засобів</w:t>
      </w:r>
    </w:p>
    <w:p w14:paraId="2F6341A8"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Загальні вимоги до транспортних засобів містить стаття 20 Закону № 2344. Також вона перелічує </w:t>
      </w:r>
      <w:r w:rsidRPr="00451455">
        <w:rPr>
          <w:rFonts w:eastAsia="Times New Roman" w:cs="Times New Roman"/>
          <w:b/>
          <w:bCs/>
          <w:color w:val="2D2D2D"/>
          <w:sz w:val="28"/>
          <w:szCs w:val="28"/>
          <w:lang w:eastAsia="uk-UA"/>
        </w:rPr>
        <w:t>умови допуску</w:t>
      </w:r>
      <w:r w:rsidRPr="00451455">
        <w:rPr>
          <w:rFonts w:eastAsia="Times New Roman" w:cs="Times New Roman"/>
          <w:color w:val="2D2D2D"/>
          <w:sz w:val="28"/>
          <w:szCs w:val="28"/>
          <w:lang w:eastAsia="uk-UA"/>
        </w:rPr>
        <w:t> автомобілів до міжнародних перевезень вантажів. Зокрема, до них допускають транспортні засоби, на які є:</w:t>
      </w:r>
    </w:p>
    <w:p w14:paraId="0DDAA67F" w14:textId="77777777" w:rsidR="00D41962" w:rsidRPr="00451455" w:rsidRDefault="00D41962" w:rsidP="00451455">
      <w:pPr>
        <w:numPr>
          <w:ilvl w:val="0"/>
          <w:numId w:val="1"/>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документи, що підтверджують їх відповідність вимогам щодо безпеки руху та екологічної безпеки країн, на територію яких передбачено в’їзд;</w:t>
      </w:r>
    </w:p>
    <w:p w14:paraId="18320F29" w14:textId="77777777" w:rsidR="00D41962" w:rsidRPr="00451455" w:rsidRDefault="00D41962" w:rsidP="00451455">
      <w:pPr>
        <w:numPr>
          <w:ilvl w:val="0"/>
          <w:numId w:val="1"/>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відповідна ліцензія на перевезення вантажів (тільки для транспортних засобів перевізників-резидентів);</w:t>
      </w:r>
    </w:p>
    <w:p w14:paraId="537C5423" w14:textId="77777777" w:rsidR="00D41962" w:rsidRPr="00451455" w:rsidRDefault="00D41962" w:rsidP="00451455">
      <w:pPr>
        <w:numPr>
          <w:ilvl w:val="0"/>
          <w:numId w:val="1"/>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національні реєстраційні документи;</w:t>
      </w:r>
    </w:p>
    <w:p w14:paraId="63B49E0D" w14:textId="77777777" w:rsidR="00D41962" w:rsidRPr="00451455" w:rsidRDefault="00D41962" w:rsidP="00451455">
      <w:pPr>
        <w:numPr>
          <w:ilvl w:val="0"/>
          <w:numId w:val="1"/>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документи стосовно страхування;</w:t>
      </w:r>
    </w:p>
    <w:p w14:paraId="71FCCE50" w14:textId="724FD83F" w:rsidR="00A35B0D" w:rsidRPr="00451455" w:rsidRDefault="00D41962" w:rsidP="00451455">
      <w:pPr>
        <w:numPr>
          <w:ilvl w:val="0"/>
          <w:numId w:val="1"/>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номерні та розпізнавальні знаки.</w:t>
      </w:r>
    </w:p>
    <w:p w14:paraId="02FF9B61" w14:textId="3A3C606E"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b/>
          <w:bCs/>
          <w:color w:val="000000"/>
          <w:sz w:val="28"/>
          <w:szCs w:val="28"/>
          <w:lang w:eastAsia="uk-UA"/>
        </w:rPr>
        <w:t> </w:t>
      </w:r>
      <w:r w:rsidRPr="00464919">
        <w:rPr>
          <w:rFonts w:eastAsia="Times New Roman" w:cs="Times New Roman"/>
          <w:b/>
          <w:bCs/>
          <w:color w:val="000000"/>
          <w:sz w:val="28"/>
          <w:szCs w:val="28"/>
          <w:lang w:eastAsia="uk-UA"/>
        </w:rPr>
        <w:t>На транспортних засобах,</w:t>
      </w:r>
      <w:r w:rsidR="00A35B0D" w:rsidRPr="00464919">
        <w:rPr>
          <w:rFonts w:eastAsia="Times New Roman" w:cs="Times New Roman"/>
          <w:b/>
          <w:bCs/>
          <w:color w:val="000000"/>
          <w:sz w:val="28"/>
          <w:szCs w:val="28"/>
          <w:lang w:eastAsia="uk-UA"/>
        </w:rPr>
        <w:t xml:space="preserve"> </w:t>
      </w:r>
      <w:r w:rsidRPr="00464919">
        <w:rPr>
          <w:rFonts w:eastAsia="Times New Roman" w:cs="Times New Roman"/>
          <w:color w:val="2D2D2D"/>
          <w:sz w:val="28"/>
          <w:szCs w:val="28"/>
          <w:lang w:eastAsia="uk-UA"/>
        </w:rPr>
        <w:t>призначених для міжнародних перевезень, встановлюють контрольні прилади (тахографи) реєстрації режимів праці та відпочинку водіїв</w:t>
      </w:r>
      <w:r w:rsidR="00A35B0D" w:rsidRPr="00464919">
        <w:rPr>
          <w:rFonts w:eastAsia="Times New Roman" w:cs="Times New Roman"/>
          <w:color w:val="2D2D2D"/>
          <w:sz w:val="28"/>
          <w:szCs w:val="28"/>
          <w:lang w:eastAsia="uk-UA"/>
        </w:rPr>
        <w:t>.</w:t>
      </w:r>
    </w:p>
    <w:p w14:paraId="22F88439"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Зауважимо, що в міжнародних вантажних перевезеннях перевізник може використовувати </w:t>
      </w:r>
      <w:r w:rsidRPr="00451455">
        <w:rPr>
          <w:rFonts w:eastAsia="Times New Roman" w:cs="Times New Roman"/>
          <w:b/>
          <w:bCs/>
          <w:color w:val="2D2D2D"/>
          <w:sz w:val="28"/>
          <w:szCs w:val="28"/>
          <w:lang w:eastAsia="uk-UA"/>
        </w:rPr>
        <w:t>причепи та напівпричепи</w:t>
      </w:r>
      <w:r w:rsidRPr="00451455">
        <w:rPr>
          <w:rFonts w:eastAsia="Times New Roman" w:cs="Times New Roman"/>
          <w:color w:val="2D2D2D"/>
          <w:sz w:val="28"/>
          <w:szCs w:val="28"/>
          <w:lang w:eastAsia="uk-UA"/>
        </w:rPr>
        <w:t>, зареєстровані в іншій державі. На цей випадок стаття 20 Закону № 2344 передбачає обов’язкову наявність реєстраційних документів, номерних та розпізнавальних знаків держави — місця реєстрації таких причепів та напівпричепів.</w:t>
      </w:r>
    </w:p>
    <w:p w14:paraId="32F54A17"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 xml:space="preserve">Крім того, стаття 20 Закону № 2344 встановлює, що конструкція та технічний стан транспортних засобів, які використовують у міжнародних перевезеннях, мають відповідати вимогам законодавства України та іноземної </w:t>
      </w:r>
      <w:r w:rsidRPr="00451455">
        <w:rPr>
          <w:rFonts w:eastAsia="Times New Roman" w:cs="Times New Roman"/>
          <w:color w:val="2D2D2D"/>
          <w:sz w:val="28"/>
          <w:szCs w:val="28"/>
          <w:lang w:eastAsia="uk-UA"/>
        </w:rPr>
        <w:lastRenderedPageBreak/>
        <w:t>держави, дозвіл на проїзд територією якої одержав власник транспортного засобу.</w:t>
      </w:r>
    </w:p>
    <w:p w14:paraId="0728147F" w14:textId="05C627DB" w:rsidR="00D41962"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Ще однією важливою вимогою до транспортних засобів, призначених для міжнародних перевезень, є встановлення та використання на них </w:t>
      </w:r>
      <w:r w:rsidRPr="00451455">
        <w:rPr>
          <w:rFonts w:eastAsia="Times New Roman" w:cs="Times New Roman"/>
          <w:b/>
          <w:bCs/>
          <w:color w:val="2D2D2D"/>
          <w:sz w:val="28"/>
          <w:szCs w:val="28"/>
          <w:lang w:eastAsia="uk-UA"/>
        </w:rPr>
        <w:t>контрольних приладів</w:t>
      </w:r>
      <w:r w:rsidRPr="00451455">
        <w:rPr>
          <w:rFonts w:eastAsia="Times New Roman" w:cs="Times New Roman"/>
          <w:color w:val="2D2D2D"/>
          <w:sz w:val="28"/>
          <w:szCs w:val="28"/>
          <w:lang w:eastAsia="uk-UA"/>
        </w:rPr>
        <w:t> (тахографів) реєстрації режимів праці та відпочинку водіїв, передбачених законодавством країн, на території яких виконують перевезення.</w:t>
      </w:r>
    </w:p>
    <w:p w14:paraId="1DF3AB9E" w14:textId="4CB38E50" w:rsidR="00451455" w:rsidRPr="00920B6F" w:rsidRDefault="00F77FB4" w:rsidP="00451455">
      <w:pPr>
        <w:shd w:val="clear" w:color="auto" w:fill="FFFFFF"/>
        <w:spacing w:line="360" w:lineRule="auto"/>
        <w:ind w:firstLine="567"/>
        <w:rPr>
          <w:rFonts w:eastAsia="Times New Roman" w:cs="Times New Roman"/>
          <w:color w:val="2D2D2D"/>
          <w:sz w:val="28"/>
          <w:szCs w:val="28"/>
          <w:lang w:eastAsia="uk-UA"/>
        </w:rPr>
      </w:pPr>
      <w:r w:rsidRPr="00F77FB4">
        <w:rPr>
          <w:rFonts w:cs="Times New Roman"/>
          <w:color w:val="212529"/>
          <w:sz w:val="28"/>
          <w:szCs w:val="28"/>
          <w:shd w:val="clear" w:color="auto" w:fill="FBFDFF"/>
        </w:rPr>
        <w:t>Відповідно до Віденської угоди 1997 року та наказу Мінтрансзв’язку України від 09.01.2009 № 8 «Про заходи щодо забезпечення виконання Віденської Угоди 1997 року» щодо технічного огляду колісних транспортних засобів-</w:t>
      </w:r>
      <w:r>
        <w:rPr>
          <w:rFonts w:ascii="PT Sans" w:hAnsi="PT Sans"/>
          <w:color w:val="212529"/>
          <w:sz w:val="21"/>
          <w:szCs w:val="21"/>
          <w:shd w:val="clear" w:color="auto" w:fill="FBFDFF"/>
        </w:rPr>
        <w:t xml:space="preserve">  </w:t>
      </w:r>
      <w:r w:rsidR="00920B6F" w:rsidRPr="00920B6F">
        <w:rPr>
          <w:rFonts w:cs="Times New Roman"/>
          <w:color w:val="212529"/>
          <w:sz w:val="28"/>
          <w:szCs w:val="28"/>
          <w:shd w:val="clear" w:color="auto" w:fill="FBFDFF"/>
        </w:rPr>
        <w:t>ТЗ українських автомобільних перевізників повинні мати  Міжнародні сертифікати  технічного огляду колісних транспортних засобів (МСТО), які можна отримати в ДержавтотрансНДІпроект терм</w:t>
      </w:r>
      <w:r w:rsidR="00920B6F">
        <w:rPr>
          <w:rFonts w:cs="Times New Roman"/>
          <w:color w:val="212529"/>
          <w:sz w:val="28"/>
          <w:szCs w:val="28"/>
          <w:shd w:val="clear" w:color="auto" w:fill="FBFDFF"/>
        </w:rPr>
        <w:t>і</w:t>
      </w:r>
      <w:r w:rsidR="00920B6F" w:rsidRPr="00920B6F">
        <w:rPr>
          <w:rFonts w:cs="Times New Roman"/>
          <w:color w:val="212529"/>
          <w:sz w:val="28"/>
          <w:szCs w:val="28"/>
          <w:shd w:val="clear" w:color="auto" w:fill="FBFDFF"/>
        </w:rPr>
        <w:t>ном на 1 рік з послідуючим продовженням</w:t>
      </w:r>
      <w:r>
        <w:rPr>
          <w:rFonts w:cs="Times New Roman"/>
          <w:color w:val="212529"/>
          <w:sz w:val="28"/>
          <w:szCs w:val="28"/>
          <w:shd w:val="clear" w:color="auto" w:fill="FBFDFF"/>
        </w:rPr>
        <w:t>.</w:t>
      </w:r>
      <w:r w:rsidR="00920B6F" w:rsidRPr="00920B6F">
        <w:rPr>
          <w:rFonts w:cs="Times New Roman"/>
          <w:color w:val="212529"/>
          <w:sz w:val="28"/>
          <w:szCs w:val="28"/>
          <w:shd w:val="clear" w:color="auto" w:fill="FBFDFF"/>
        </w:rPr>
        <w:t xml:space="preserve"> </w:t>
      </w:r>
    </w:p>
    <w:p w14:paraId="5C9D0164" w14:textId="27C5EA84" w:rsidR="00451455" w:rsidRPr="00EB253E" w:rsidRDefault="00D41962" w:rsidP="00EB253E">
      <w:pPr>
        <w:pStyle w:val="a3"/>
        <w:numPr>
          <w:ilvl w:val="0"/>
          <w:numId w:val="8"/>
        </w:numPr>
        <w:shd w:val="clear" w:color="auto" w:fill="FFFFFF"/>
        <w:spacing w:line="360" w:lineRule="auto"/>
        <w:ind w:left="0" w:firstLine="567"/>
        <w:outlineLvl w:val="1"/>
        <w:rPr>
          <w:rFonts w:eastAsia="Times New Roman" w:cs="Times New Roman"/>
          <w:b/>
          <w:bCs/>
          <w:color w:val="000000"/>
          <w:sz w:val="28"/>
          <w:szCs w:val="28"/>
          <w:lang w:eastAsia="uk-UA"/>
        </w:rPr>
      </w:pPr>
      <w:bookmarkStart w:id="0" w:name="anc_2"/>
      <w:bookmarkEnd w:id="0"/>
      <w:r w:rsidRPr="00451455">
        <w:rPr>
          <w:rFonts w:eastAsia="Times New Roman" w:cs="Times New Roman"/>
          <w:b/>
          <w:bCs/>
          <w:color w:val="000000"/>
          <w:sz w:val="28"/>
          <w:szCs w:val="28"/>
          <w:lang w:eastAsia="uk-UA"/>
        </w:rPr>
        <w:t>Вимоги до автомобільного перевізника</w:t>
      </w:r>
    </w:p>
    <w:p w14:paraId="38C722E1" w14:textId="39012A71" w:rsidR="00D41962" w:rsidRPr="00451455" w:rsidRDefault="00D41962" w:rsidP="00451455">
      <w:pPr>
        <w:shd w:val="clear" w:color="auto" w:fill="FFFFFF"/>
        <w:spacing w:line="360" w:lineRule="auto"/>
        <w:ind w:firstLine="567"/>
        <w:outlineLvl w:val="2"/>
        <w:rPr>
          <w:rFonts w:eastAsia="Times New Roman" w:cs="Times New Roman"/>
          <w:b/>
          <w:bCs/>
          <w:color w:val="000000"/>
          <w:sz w:val="28"/>
          <w:szCs w:val="28"/>
          <w:lang w:eastAsia="uk-UA"/>
        </w:rPr>
      </w:pPr>
      <w:r w:rsidRPr="00451455">
        <w:rPr>
          <w:rFonts w:eastAsia="Times New Roman" w:cs="Times New Roman"/>
          <w:b/>
          <w:bCs/>
          <w:color w:val="000000"/>
          <w:sz w:val="28"/>
          <w:szCs w:val="28"/>
          <w:lang w:eastAsia="uk-UA"/>
        </w:rPr>
        <w:t>До міжнародних перевезень</w:t>
      </w:r>
      <w:r w:rsidR="00A35B0D" w:rsidRPr="00451455">
        <w:rPr>
          <w:rFonts w:eastAsia="Times New Roman" w:cs="Times New Roman"/>
          <w:b/>
          <w:bCs/>
          <w:color w:val="000000"/>
          <w:sz w:val="28"/>
          <w:szCs w:val="28"/>
          <w:lang w:eastAsia="uk-UA"/>
        </w:rPr>
        <w:t xml:space="preserve"> </w:t>
      </w:r>
      <w:r w:rsidRPr="00451455">
        <w:rPr>
          <w:rFonts w:eastAsia="Times New Roman" w:cs="Times New Roman"/>
          <w:color w:val="2D2D2D"/>
          <w:sz w:val="28"/>
          <w:szCs w:val="28"/>
          <w:lang w:eastAsia="uk-UA"/>
        </w:rPr>
        <w:t>вантажів допускають резидентів України, які склали обов’язковий письмовий іспит на профпридатність.</w:t>
      </w:r>
    </w:p>
    <w:p w14:paraId="2B266A8E" w14:textId="77777777" w:rsid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Вимоги до перевізника висуває стаття 34 Закону № 2344. Серед них, зокрема, обов’язок перевізника </w:t>
      </w:r>
      <w:r w:rsidRPr="00451455">
        <w:rPr>
          <w:rFonts w:eastAsia="Times New Roman" w:cs="Times New Roman"/>
          <w:b/>
          <w:bCs/>
          <w:color w:val="2D2D2D"/>
          <w:sz w:val="28"/>
          <w:szCs w:val="28"/>
          <w:lang w:eastAsia="uk-UA"/>
        </w:rPr>
        <w:t>забезпечувати умови праці та відпочинку водіїв</w:t>
      </w:r>
      <w:r w:rsidRPr="00451455">
        <w:rPr>
          <w:rFonts w:eastAsia="Times New Roman" w:cs="Times New Roman"/>
          <w:color w:val="2D2D2D"/>
          <w:sz w:val="28"/>
          <w:szCs w:val="28"/>
          <w:lang w:eastAsia="uk-UA"/>
        </w:rPr>
        <w:t> згідно з вимогами законодавства. Доповнює перелік вимог до міжнародного автомобільного вантажоперевізника стаття 59 Закону № 2344.</w:t>
      </w:r>
    </w:p>
    <w:p w14:paraId="4A91E7FB" w14:textId="5A8B4016"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 xml:space="preserve"> Норми, зазначені в ній, стосуються спроможності (достатнього рівня кваліфікації) резидентів України, які здійснюють міжнародні вантажні перевезення, належно їх організовувати. А це, на думку законодавців, передбачає відмінне знання таких предметів, як комерційне і фінансове управління підприємством; технічні стандарти і операції; безпека дорожнього руху; доступ до ринків; елементи торгового, соціального і трудового, цивільного і податкового законодавства.</w:t>
      </w:r>
    </w:p>
    <w:p w14:paraId="5A7D64A5" w14:textId="76006427" w:rsidR="00D41962"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 xml:space="preserve">У статті 59 Закону № 2344 зафіксовано, що професійна кваліфікація має бути підтверджена шляхом успішного складення обов’язкового письмового іспиту, а за потреби — й усного. І до міжнародних перевезень, зокрема вантажів, допускають резидентів України, які склали обов’язковий </w:t>
      </w:r>
      <w:r w:rsidRPr="00451455">
        <w:rPr>
          <w:rFonts w:eastAsia="Times New Roman" w:cs="Times New Roman"/>
          <w:b/>
          <w:bCs/>
          <w:i/>
          <w:iCs/>
          <w:color w:val="2D2D2D"/>
          <w:sz w:val="28"/>
          <w:szCs w:val="28"/>
          <w:lang w:eastAsia="uk-UA"/>
        </w:rPr>
        <w:t>письмовий іспит</w:t>
      </w:r>
      <w:r w:rsidRPr="00451455">
        <w:rPr>
          <w:rFonts w:eastAsia="Times New Roman" w:cs="Times New Roman"/>
          <w:color w:val="2D2D2D"/>
          <w:sz w:val="28"/>
          <w:szCs w:val="28"/>
          <w:lang w:eastAsia="uk-UA"/>
        </w:rPr>
        <w:t xml:space="preserve"> </w:t>
      </w:r>
      <w:r w:rsidRPr="00451455">
        <w:rPr>
          <w:rFonts w:eastAsia="Times New Roman" w:cs="Times New Roman"/>
          <w:color w:val="2D2D2D"/>
          <w:sz w:val="28"/>
          <w:szCs w:val="28"/>
          <w:lang w:eastAsia="uk-UA"/>
        </w:rPr>
        <w:lastRenderedPageBreak/>
        <w:t>на профпридатність. Наразі процедуру перевірки знань керівників і спеціалістів перевізника регулює Порядок підвищення кваліфікації керівників і спеціалістів, діяльність яких пов’язана з наданням послуг автомобільного транспорту, затверджений наказом Мінінфраструктури від 26.07.2013 № 551 (</w:t>
      </w:r>
      <w:r w:rsidRPr="00451455">
        <w:rPr>
          <w:rFonts w:eastAsia="Times New Roman" w:cs="Times New Roman"/>
          <w:i/>
          <w:iCs/>
          <w:color w:val="2D2D2D"/>
          <w:sz w:val="28"/>
          <w:szCs w:val="28"/>
          <w:lang w:eastAsia="uk-UA"/>
        </w:rPr>
        <w:t>далі</w:t>
      </w:r>
      <w:r w:rsidRPr="00451455">
        <w:rPr>
          <w:rFonts w:eastAsia="Times New Roman" w:cs="Times New Roman"/>
          <w:color w:val="2D2D2D"/>
          <w:sz w:val="28"/>
          <w:szCs w:val="28"/>
          <w:lang w:eastAsia="uk-UA"/>
        </w:rPr>
        <w:t> — Порядок № 551).</w:t>
      </w:r>
    </w:p>
    <w:p w14:paraId="080F35D1" w14:textId="5350CBDD" w:rsidR="00464919" w:rsidRDefault="00464919" w:rsidP="00464919">
      <w:pPr>
        <w:shd w:val="clear" w:color="auto" w:fill="FFFFFF"/>
        <w:spacing w:line="360" w:lineRule="auto"/>
        <w:ind w:hanging="426"/>
        <w:rPr>
          <w:rFonts w:eastAsia="Times New Roman" w:cs="Times New Roman"/>
          <w:color w:val="2D2D2D"/>
          <w:sz w:val="28"/>
          <w:szCs w:val="28"/>
          <w:lang w:eastAsia="uk-UA"/>
        </w:rPr>
      </w:pPr>
      <w:r>
        <w:rPr>
          <w:noProof/>
        </w:rPr>
        <w:drawing>
          <wp:inline distT="0" distB="0" distL="0" distR="0" wp14:anchorId="5DA9B95F" wp14:editId="4A890206">
            <wp:extent cx="6410111" cy="1333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19024" cy="1335354"/>
                    </a:xfrm>
                    <a:prstGeom prst="rect">
                      <a:avLst/>
                    </a:prstGeom>
                  </pic:spPr>
                </pic:pic>
              </a:graphicData>
            </a:graphic>
          </wp:inline>
        </w:drawing>
      </w:r>
    </w:p>
    <w:p w14:paraId="5667D139" w14:textId="77777777" w:rsidR="00451455" w:rsidRPr="00451455" w:rsidRDefault="00451455" w:rsidP="00451455">
      <w:pPr>
        <w:shd w:val="clear" w:color="auto" w:fill="FFFFFF"/>
        <w:spacing w:line="360" w:lineRule="auto"/>
        <w:ind w:firstLine="567"/>
        <w:rPr>
          <w:rFonts w:eastAsia="Times New Roman" w:cs="Times New Roman"/>
          <w:color w:val="2D2D2D"/>
          <w:sz w:val="28"/>
          <w:szCs w:val="28"/>
          <w:lang w:eastAsia="uk-UA"/>
        </w:rPr>
      </w:pPr>
    </w:p>
    <w:p w14:paraId="178AED54" w14:textId="741B8B7C" w:rsidR="00D41962" w:rsidRPr="00451455" w:rsidRDefault="00D41962" w:rsidP="00451455">
      <w:pPr>
        <w:pStyle w:val="a3"/>
        <w:numPr>
          <w:ilvl w:val="0"/>
          <w:numId w:val="8"/>
        </w:numPr>
        <w:shd w:val="clear" w:color="auto" w:fill="FFFFFF"/>
        <w:spacing w:line="360" w:lineRule="auto"/>
        <w:ind w:left="0" w:firstLine="567"/>
        <w:outlineLvl w:val="1"/>
        <w:rPr>
          <w:rFonts w:eastAsia="Times New Roman" w:cs="Times New Roman"/>
          <w:b/>
          <w:bCs/>
          <w:color w:val="000000"/>
          <w:sz w:val="28"/>
          <w:szCs w:val="28"/>
          <w:lang w:eastAsia="uk-UA"/>
        </w:rPr>
      </w:pPr>
      <w:bookmarkStart w:id="1" w:name="anc_3"/>
      <w:bookmarkEnd w:id="1"/>
      <w:r w:rsidRPr="00451455">
        <w:rPr>
          <w:rFonts w:eastAsia="Times New Roman" w:cs="Times New Roman"/>
          <w:b/>
          <w:bCs/>
          <w:color w:val="000000"/>
          <w:sz w:val="28"/>
          <w:szCs w:val="28"/>
          <w:lang w:eastAsia="uk-UA"/>
        </w:rPr>
        <w:t>Вимоги до персоналу автомобільного транспорту</w:t>
      </w:r>
    </w:p>
    <w:p w14:paraId="47BF6BC2"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Не обійшли законодавці своєю увагою і персонал перевізника. Так, стаття 17 Закону № 2344 визначає, що персонал автомобільного транспорту мусить володіти необхідним </w:t>
      </w:r>
      <w:r w:rsidRPr="00451455">
        <w:rPr>
          <w:rFonts w:eastAsia="Times New Roman" w:cs="Times New Roman"/>
          <w:b/>
          <w:bCs/>
          <w:color w:val="2D2D2D"/>
          <w:sz w:val="28"/>
          <w:szCs w:val="28"/>
          <w:lang w:eastAsia="uk-UA"/>
        </w:rPr>
        <w:t>рівнем професійної кваліфікації</w:t>
      </w:r>
      <w:r w:rsidRPr="00451455">
        <w:rPr>
          <w:rFonts w:eastAsia="Times New Roman" w:cs="Times New Roman"/>
          <w:color w:val="2D2D2D"/>
          <w:sz w:val="28"/>
          <w:szCs w:val="28"/>
          <w:lang w:eastAsia="uk-UA"/>
        </w:rPr>
        <w:t>. Нині підготовка, перепідготовка і підвищення кваліфікації водіїв транспортних засобів відбувається в порядку, затвердженому постановою КМУ від 20.05.2009 № 487.</w:t>
      </w:r>
    </w:p>
    <w:p w14:paraId="1595CCD1"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Взагалі організацію міжнародних перевезень регулює стаття 53 Закону № 2344. Зокрема, вона встановлює, що для міжнародних перевезень вантажів </w:t>
      </w:r>
      <w:r w:rsidRPr="00451455">
        <w:rPr>
          <w:rFonts w:eastAsia="Times New Roman" w:cs="Times New Roman"/>
          <w:b/>
          <w:bCs/>
          <w:color w:val="2D2D2D"/>
          <w:sz w:val="28"/>
          <w:szCs w:val="28"/>
          <w:lang w:eastAsia="uk-UA"/>
        </w:rPr>
        <w:t>перевізники-резиденти</w:t>
      </w:r>
      <w:r w:rsidRPr="00451455">
        <w:rPr>
          <w:rFonts w:eastAsia="Times New Roman" w:cs="Times New Roman"/>
          <w:color w:val="2D2D2D"/>
          <w:sz w:val="28"/>
          <w:szCs w:val="28"/>
          <w:lang w:eastAsia="uk-UA"/>
        </w:rPr>
        <w:t> повинні мати:</w:t>
      </w:r>
    </w:p>
    <w:p w14:paraId="2EDF3183" w14:textId="77777777" w:rsidR="00D41962" w:rsidRPr="00451455" w:rsidRDefault="00D41962" w:rsidP="00451455">
      <w:pPr>
        <w:numPr>
          <w:ilvl w:val="0"/>
          <w:numId w:val="2"/>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дозволи іноземних країн, територією яких відбуватиметься перевезення.</w:t>
      </w:r>
    </w:p>
    <w:p w14:paraId="437B4249" w14:textId="67D25D88" w:rsidR="00D41962" w:rsidRDefault="00D41962" w:rsidP="00451455">
      <w:pPr>
        <w:numPr>
          <w:ilvl w:val="0"/>
          <w:numId w:val="2"/>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сертифікат відповідності транспортного засобу щодо безпеки руху та екологічної безпеки вимогам країн, територією яких здійснюватимуть перевезення, якщо інше не передбачено міжнародними договорами України.</w:t>
      </w:r>
    </w:p>
    <w:p w14:paraId="0C5B24D8" w14:textId="77777777" w:rsidR="00451455" w:rsidRPr="00451455" w:rsidRDefault="00451455" w:rsidP="00451455">
      <w:pPr>
        <w:shd w:val="clear" w:color="auto" w:fill="FFFFFF"/>
        <w:spacing w:line="360" w:lineRule="auto"/>
        <w:rPr>
          <w:rFonts w:eastAsia="Times New Roman" w:cs="Times New Roman"/>
          <w:color w:val="2D2D2D"/>
          <w:sz w:val="28"/>
          <w:szCs w:val="28"/>
          <w:lang w:eastAsia="uk-UA"/>
        </w:rPr>
      </w:pPr>
    </w:p>
    <w:p w14:paraId="6AAAC03C" w14:textId="205A51CE" w:rsidR="00D41962" w:rsidRPr="00451455" w:rsidRDefault="00D41962" w:rsidP="00451455">
      <w:pPr>
        <w:pStyle w:val="a3"/>
        <w:numPr>
          <w:ilvl w:val="0"/>
          <w:numId w:val="8"/>
        </w:numPr>
        <w:shd w:val="clear" w:color="auto" w:fill="FFFFFF"/>
        <w:spacing w:line="360" w:lineRule="auto"/>
        <w:ind w:left="0" w:firstLine="567"/>
        <w:outlineLvl w:val="1"/>
        <w:rPr>
          <w:rFonts w:eastAsia="Times New Roman" w:cs="Times New Roman"/>
          <w:b/>
          <w:bCs/>
          <w:color w:val="000000"/>
          <w:sz w:val="28"/>
          <w:szCs w:val="28"/>
          <w:lang w:eastAsia="uk-UA"/>
        </w:rPr>
      </w:pPr>
      <w:bookmarkStart w:id="2" w:name="anc_4"/>
      <w:bookmarkEnd w:id="2"/>
      <w:r w:rsidRPr="00451455">
        <w:rPr>
          <w:rFonts w:eastAsia="Times New Roman" w:cs="Times New Roman"/>
          <w:b/>
          <w:bCs/>
          <w:color w:val="000000"/>
          <w:sz w:val="28"/>
          <w:szCs w:val="28"/>
          <w:lang w:eastAsia="uk-UA"/>
        </w:rPr>
        <w:t>Дозволи на міжнародні автомобільні перевезення</w:t>
      </w:r>
    </w:p>
    <w:p w14:paraId="339DB635"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Першою про дозволи на міжнародні автоперевезення згадує стаття 55 Закону № 2344: види дозвільних документів та порядок їх розподілу, видачі та використання українськими перевізниками під час перевезення територією іноземних країн визначає Мінінфраструктури. При цьому враховують вимоги законодавства і України, і країни перевезення.</w:t>
      </w:r>
    </w:p>
    <w:p w14:paraId="4463E51F"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lastRenderedPageBreak/>
        <w:t>Дозвільні документи Європейської Конференції Міністрів Транспорту, членом якої з 1996 року є Україна (</w:t>
      </w:r>
      <w:r w:rsidRPr="00451455">
        <w:rPr>
          <w:rFonts w:eastAsia="Times New Roman" w:cs="Times New Roman"/>
          <w:i/>
          <w:iCs/>
          <w:color w:val="2D2D2D"/>
          <w:sz w:val="28"/>
          <w:szCs w:val="28"/>
          <w:lang w:eastAsia="uk-UA"/>
        </w:rPr>
        <w:t>далі</w:t>
      </w:r>
      <w:r w:rsidRPr="00451455">
        <w:rPr>
          <w:rFonts w:eastAsia="Times New Roman" w:cs="Times New Roman"/>
          <w:color w:val="2D2D2D"/>
          <w:sz w:val="28"/>
          <w:szCs w:val="28"/>
          <w:lang w:eastAsia="uk-UA"/>
        </w:rPr>
        <w:t> — ЄКМТ), розподіляють на конкурсних засадах з урахуванням </w:t>
      </w:r>
      <w:r w:rsidRPr="00451455">
        <w:rPr>
          <w:rFonts w:eastAsia="Times New Roman" w:cs="Times New Roman"/>
          <w:b/>
          <w:bCs/>
          <w:color w:val="2D2D2D"/>
          <w:sz w:val="28"/>
          <w:szCs w:val="28"/>
          <w:lang w:eastAsia="uk-UA"/>
        </w:rPr>
        <w:t>рівня безпеки руху й екологічної безпеки</w:t>
      </w:r>
      <w:r w:rsidRPr="00451455">
        <w:rPr>
          <w:rFonts w:eastAsia="Times New Roman" w:cs="Times New Roman"/>
          <w:color w:val="2D2D2D"/>
          <w:sz w:val="28"/>
          <w:szCs w:val="28"/>
          <w:lang w:eastAsia="uk-UA"/>
        </w:rPr>
        <w:t> транспортних засобів, запроваджених у європейських країнах, ефективності їх використання.</w:t>
      </w:r>
    </w:p>
    <w:p w14:paraId="4759B63F"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Дозволи ЄКМТ розподіляють серед перевізників на конкурсній основі на добровільних засадах за умови відповідності транспортних засобів та організації перевезень вимогам відповідних Резолюцій ЄКМТ.</w:t>
      </w:r>
    </w:p>
    <w:p w14:paraId="57B15C83"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Виконання дозвільних процедур в Україні забезпечують:</w:t>
      </w:r>
    </w:p>
    <w:p w14:paraId="4A36EE52" w14:textId="77777777" w:rsidR="00D41962" w:rsidRPr="00451455" w:rsidRDefault="00D41962" w:rsidP="00451455">
      <w:pPr>
        <w:numPr>
          <w:ilvl w:val="0"/>
          <w:numId w:val="3"/>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Порядок оформлення і видачі дозволів на поїздку по територіях іноземних держав при виконанні перевезень пасажирів і вантажів автомобільним транспортом у міжнародному сполученні, їх обміну та обліку, затверджений наказом Мінтрансу від 20.08.2004 № 757;</w:t>
      </w:r>
    </w:p>
    <w:p w14:paraId="3861ACBC" w14:textId="77777777" w:rsidR="00D41962" w:rsidRPr="00451455" w:rsidRDefault="00D41962" w:rsidP="00451455">
      <w:pPr>
        <w:numPr>
          <w:ilvl w:val="0"/>
          <w:numId w:val="3"/>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Порядок проведення конкурсу та видачі дозвільних документів Європейської Конференції Міністрів Транспорту, затверджений наказом Мінтрансу від 20.08.2004 № 757.</w:t>
      </w:r>
    </w:p>
    <w:p w14:paraId="162C862F" w14:textId="77777777" w:rsidR="00D41962" w:rsidRPr="00451455" w:rsidRDefault="00D41962" w:rsidP="00451455">
      <w:pPr>
        <w:shd w:val="clear" w:color="auto" w:fill="FFFFFF"/>
        <w:spacing w:line="360" w:lineRule="auto"/>
        <w:ind w:firstLine="567"/>
        <w:outlineLvl w:val="1"/>
        <w:rPr>
          <w:rFonts w:eastAsia="Times New Roman" w:cs="Times New Roman"/>
          <w:b/>
          <w:bCs/>
          <w:color w:val="000000"/>
          <w:sz w:val="28"/>
          <w:szCs w:val="28"/>
          <w:lang w:eastAsia="uk-UA"/>
        </w:rPr>
      </w:pPr>
      <w:bookmarkStart w:id="3" w:name="anc_5"/>
      <w:bookmarkEnd w:id="3"/>
      <w:r w:rsidRPr="00451455">
        <w:rPr>
          <w:rFonts w:eastAsia="Times New Roman" w:cs="Times New Roman"/>
          <w:b/>
          <w:bCs/>
          <w:color w:val="000000"/>
          <w:sz w:val="28"/>
          <w:szCs w:val="28"/>
          <w:lang w:eastAsia="uk-UA"/>
        </w:rPr>
        <w:t>Видача дозволу на міжнародне перевезення вантажів</w:t>
      </w:r>
    </w:p>
    <w:p w14:paraId="45248367"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Дозволи для перевезення вантажів оформлюють і видають водію автомобільного транспортного засобу (автомобільному перевізнику або уповноваженій ним особі) на підставі усного звернення або </w:t>
      </w:r>
      <w:r w:rsidRPr="00451455">
        <w:rPr>
          <w:rFonts w:eastAsia="Times New Roman" w:cs="Times New Roman"/>
          <w:b/>
          <w:bCs/>
          <w:color w:val="2D2D2D"/>
          <w:sz w:val="28"/>
          <w:szCs w:val="28"/>
          <w:lang w:eastAsia="uk-UA"/>
        </w:rPr>
        <w:t>письмової заяви</w:t>
      </w:r>
      <w:r w:rsidRPr="00451455">
        <w:rPr>
          <w:rFonts w:eastAsia="Times New Roman" w:cs="Times New Roman"/>
          <w:color w:val="2D2D2D"/>
          <w:sz w:val="28"/>
          <w:szCs w:val="28"/>
          <w:lang w:eastAsia="uk-UA"/>
        </w:rPr>
        <w:t>.</w:t>
      </w:r>
    </w:p>
    <w:p w14:paraId="24D1E774"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D17DC2">
        <w:rPr>
          <w:rFonts w:eastAsia="Times New Roman" w:cs="Times New Roman"/>
          <w:i/>
          <w:iCs/>
          <w:color w:val="2D2D2D"/>
          <w:sz w:val="28"/>
          <w:szCs w:val="28"/>
          <w:lang w:eastAsia="uk-UA"/>
        </w:rPr>
        <w:t>У заяві зазначають</w:t>
      </w:r>
      <w:r w:rsidRPr="00451455">
        <w:rPr>
          <w:rFonts w:eastAsia="Times New Roman" w:cs="Times New Roman"/>
          <w:color w:val="2D2D2D"/>
          <w:sz w:val="28"/>
          <w:szCs w:val="28"/>
          <w:lang w:eastAsia="uk-UA"/>
        </w:rPr>
        <w:t>:</w:t>
      </w:r>
    </w:p>
    <w:p w14:paraId="23A9093C" w14:textId="77777777" w:rsidR="00D41962" w:rsidRPr="00451455" w:rsidRDefault="00D41962" w:rsidP="00451455">
      <w:pPr>
        <w:numPr>
          <w:ilvl w:val="0"/>
          <w:numId w:val="4"/>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найменування (прізвище, ім’я, по батькові) автомобільного перевізника та його місцезнаходження (місце проживання);</w:t>
      </w:r>
    </w:p>
    <w:p w14:paraId="26D41033" w14:textId="77777777" w:rsidR="00D41962" w:rsidRPr="00451455" w:rsidRDefault="00D41962" w:rsidP="00451455">
      <w:pPr>
        <w:numPr>
          <w:ilvl w:val="0"/>
          <w:numId w:val="4"/>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відомості щодо автомобільних транспортних засобів (реєстраційні номери, вантажопідйомність, повна маса);</w:t>
      </w:r>
    </w:p>
    <w:p w14:paraId="307E405B" w14:textId="77777777" w:rsidR="00D41962" w:rsidRPr="00451455" w:rsidRDefault="00D41962" w:rsidP="00451455">
      <w:pPr>
        <w:numPr>
          <w:ilvl w:val="0"/>
          <w:numId w:val="4"/>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маршрут руху із зазначенням країн відправлення та призначення;</w:t>
      </w:r>
    </w:p>
    <w:p w14:paraId="7677B600" w14:textId="77777777" w:rsidR="00D41962" w:rsidRPr="00451455" w:rsidRDefault="00D41962" w:rsidP="00451455">
      <w:pPr>
        <w:numPr>
          <w:ilvl w:val="0"/>
          <w:numId w:val="4"/>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країни прямування автомобільного транспортного засобу;</w:t>
      </w:r>
    </w:p>
    <w:p w14:paraId="698E211F" w14:textId="77777777" w:rsidR="00D41962" w:rsidRPr="00451455" w:rsidRDefault="00D41962" w:rsidP="00451455">
      <w:pPr>
        <w:numPr>
          <w:ilvl w:val="0"/>
          <w:numId w:val="4"/>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вантаж (вага, загальна кількість);</w:t>
      </w:r>
    </w:p>
    <w:p w14:paraId="0C999DAC" w14:textId="77777777" w:rsidR="00D41962" w:rsidRPr="00451455" w:rsidRDefault="00D41962" w:rsidP="00451455">
      <w:pPr>
        <w:numPr>
          <w:ilvl w:val="0"/>
          <w:numId w:val="4"/>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види дозволів, які бажає отримати автомобільний перевізник;</w:t>
      </w:r>
    </w:p>
    <w:p w14:paraId="7C42892D" w14:textId="77777777" w:rsidR="00D41962" w:rsidRPr="00451455" w:rsidRDefault="00D41962" w:rsidP="00451455">
      <w:pPr>
        <w:numPr>
          <w:ilvl w:val="0"/>
          <w:numId w:val="4"/>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пункт видачі дозволів.</w:t>
      </w:r>
    </w:p>
    <w:p w14:paraId="451B5306" w14:textId="6635B885" w:rsidR="00D41962" w:rsidRPr="00D17DC2" w:rsidRDefault="00D41962" w:rsidP="00D17DC2">
      <w:pPr>
        <w:shd w:val="clear" w:color="auto" w:fill="FFFFFF"/>
        <w:spacing w:line="360" w:lineRule="auto"/>
        <w:ind w:firstLine="567"/>
        <w:outlineLvl w:val="2"/>
        <w:rPr>
          <w:rFonts w:eastAsia="Times New Roman" w:cs="Times New Roman"/>
          <w:b/>
          <w:bCs/>
          <w:color w:val="000000"/>
          <w:sz w:val="28"/>
          <w:szCs w:val="28"/>
          <w:lang w:eastAsia="uk-UA"/>
        </w:rPr>
      </w:pPr>
      <w:r w:rsidRPr="00451455">
        <w:rPr>
          <w:rFonts w:eastAsia="Times New Roman" w:cs="Times New Roman"/>
          <w:b/>
          <w:bCs/>
          <w:color w:val="000000"/>
          <w:sz w:val="28"/>
          <w:szCs w:val="28"/>
          <w:lang w:eastAsia="uk-UA"/>
        </w:rPr>
        <w:t> Дозволи на міжнародні перевезення</w:t>
      </w:r>
      <w:r w:rsidR="00D17DC2">
        <w:rPr>
          <w:rFonts w:eastAsia="Times New Roman" w:cs="Times New Roman"/>
          <w:b/>
          <w:bCs/>
          <w:color w:val="000000"/>
          <w:sz w:val="28"/>
          <w:szCs w:val="28"/>
          <w:lang w:eastAsia="uk-UA"/>
        </w:rPr>
        <w:t xml:space="preserve"> </w:t>
      </w:r>
      <w:r w:rsidRPr="00451455">
        <w:rPr>
          <w:rFonts w:eastAsia="Times New Roman" w:cs="Times New Roman"/>
          <w:color w:val="2D2D2D"/>
          <w:sz w:val="28"/>
          <w:szCs w:val="28"/>
          <w:lang w:eastAsia="uk-UA"/>
        </w:rPr>
        <w:t>вантажів оформлюють і видають на підставі усного звернення або письмової заяви</w:t>
      </w:r>
      <w:r w:rsidR="00F81C01">
        <w:rPr>
          <w:rFonts w:eastAsia="Times New Roman" w:cs="Times New Roman"/>
          <w:color w:val="2D2D2D"/>
          <w:sz w:val="28"/>
          <w:szCs w:val="28"/>
          <w:lang w:eastAsia="uk-UA"/>
        </w:rPr>
        <w:t>.</w:t>
      </w:r>
    </w:p>
    <w:p w14:paraId="444CDB1B"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lastRenderedPageBreak/>
        <w:t>Для оформлення та видачі дозволу уповноважена особа разом із документом, що посвідчує її, подає також свідоцтво про реєстрацію транспортного засобу, документи на вантаж, за винятком порожньої подачі транспортного засобу на завантаження до країни відправлення, сертифікати відповідності транспортного засобу щодо безпеки руху та екологічної безпеки вимогам країн, територією яких здійснюватимуть перевезення, якщо інше не передбачено міжнародними договорами України.</w:t>
      </w:r>
    </w:p>
    <w:p w14:paraId="537E710D"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Зауважимо, що автомобільного перевізника забезпечують дозволами, необхідними йому тільки для конкретної поїздки, якщо є залишок дозволів та за умови пред’явлення в пункті їх видачі усіх отриманих раніше дозволів на автомобільний транспортний засіб.</w:t>
      </w:r>
    </w:p>
    <w:p w14:paraId="34C3DC2F"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У разі порожньої подачі транспортного засобу на завантаження до країни відправлення уповноважена особа пред’являє заявку на виконання цього перевезення в довільній формі.</w:t>
      </w:r>
    </w:p>
    <w:p w14:paraId="58E2D675" w14:textId="12967552"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 xml:space="preserve">За інформацією з Єдиного державного порталу адміністративних послуг, послуга з видачі дозволу коштує </w:t>
      </w:r>
      <w:r w:rsidR="006D1497">
        <w:rPr>
          <w:rFonts w:eastAsia="Times New Roman" w:cs="Times New Roman"/>
          <w:color w:val="2D2D2D"/>
          <w:sz w:val="28"/>
          <w:szCs w:val="28"/>
          <w:lang w:eastAsia="uk-UA"/>
        </w:rPr>
        <w:t xml:space="preserve">за затвердженими тарифами </w:t>
      </w:r>
      <w:r w:rsidRPr="00451455">
        <w:rPr>
          <w:rFonts w:eastAsia="Times New Roman" w:cs="Times New Roman"/>
          <w:color w:val="2D2D2D"/>
          <w:sz w:val="28"/>
          <w:szCs w:val="28"/>
          <w:lang w:eastAsia="uk-UA"/>
        </w:rPr>
        <w:t xml:space="preserve">а строк її надання становить 30 днів. </w:t>
      </w:r>
      <w:r w:rsidRPr="00451455">
        <w:rPr>
          <w:rFonts w:eastAsia="Times New Roman" w:cs="Times New Roman"/>
          <w:color w:val="2D2D2D"/>
          <w:sz w:val="28"/>
          <w:szCs w:val="28"/>
          <w:u w:val="single"/>
          <w:lang w:eastAsia="uk-UA"/>
        </w:rPr>
        <w:t>Для отримання дозволу</w:t>
      </w:r>
      <w:r w:rsidRPr="00451455">
        <w:rPr>
          <w:rFonts w:eastAsia="Times New Roman" w:cs="Times New Roman"/>
          <w:color w:val="2D2D2D"/>
          <w:sz w:val="28"/>
          <w:szCs w:val="28"/>
          <w:lang w:eastAsia="uk-UA"/>
        </w:rPr>
        <w:t xml:space="preserve"> потрібно подати </w:t>
      </w:r>
      <w:r w:rsidRPr="00451455">
        <w:rPr>
          <w:rFonts w:eastAsia="Times New Roman" w:cs="Times New Roman"/>
          <w:b/>
          <w:bCs/>
          <w:color w:val="2D2D2D"/>
          <w:sz w:val="28"/>
          <w:szCs w:val="28"/>
          <w:lang w:eastAsia="uk-UA"/>
        </w:rPr>
        <w:t>такі документи</w:t>
      </w:r>
      <w:r w:rsidRPr="00451455">
        <w:rPr>
          <w:rFonts w:eastAsia="Times New Roman" w:cs="Times New Roman"/>
          <w:color w:val="2D2D2D"/>
          <w:sz w:val="28"/>
          <w:szCs w:val="28"/>
          <w:lang w:eastAsia="uk-UA"/>
        </w:rPr>
        <w:t>:</w:t>
      </w:r>
    </w:p>
    <w:p w14:paraId="62BF4F2C" w14:textId="77777777" w:rsidR="00D41962" w:rsidRPr="00451455" w:rsidRDefault="00D41962" w:rsidP="00451455">
      <w:pPr>
        <w:numPr>
          <w:ilvl w:val="0"/>
          <w:numId w:val="5"/>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документи на вантаж, за винятком здійснення порожньої подачі транспортного засобу на завантаження до країни відправлення;</w:t>
      </w:r>
    </w:p>
    <w:p w14:paraId="604D450A" w14:textId="77777777" w:rsidR="00D41962" w:rsidRPr="00451455" w:rsidRDefault="00D41962" w:rsidP="00451455">
      <w:pPr>
        <w:numPr>
          <w:ilvl w:val="0"/>
          <w:numId w:val="5"/>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свідоцтво про реєстрацію транспортного засобу;</w:t>
      </w:r>
    </w:p>
    <w:p w14:paraId="0F5E8CB8" w14:textId="77777777" w:rsidR="00D41962" w:rsidRPr="00451455" w:rsidRDefault="00D41962" w:rsidP="00451455">
      <w:pPr>
        <w:numPr>
          <w:ilvl w:val="0"/>
          <w:numId w:val="5"/>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сертифікати відповідності транспортного засобу щодо безпеки руху та екологічної безпеки вимогам країн, територією яких здійснюватимуть перевезення, якщо інше не передбачено міжнародними договорами України;</w:t>
      </w:r>
    </w:p>
    <w:p w14:paraId="39491A87" w14:textId="77777777" w:rsidR="00D41962" w:rsidRPr="00451455" w:rsidRDefault="00D41962" w:rsidP="00451455">
      <w:pPr>
        <w:numPr>
          <w:ilvl w:val="0"/>
          <w:numId w:val="5"/>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усне звернення або письмова заява при пред’явленні таких документів, підписаних автомобільним перевізником та засвідчених його печаткою.</w:t>
      </w:r>
    </w:p>
    <w:p w14:paraId="372A04A1"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строк надання послуги з видачі дозволу на міжнародні перевезення вантажу</w:t>
      </w:r>
    </w:p>
    <w:p w14:paraId="6200621D"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Дозволи видають уповноваженій особі після пред’явлення документа, що підтверджує оплату за надання послуги з видачі відповідного дозволу.</w:t>
      </w:r>
    </w:p>
    <w:p w14:paraId="43C0D345"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 xml:space="preserve">Автомобільний перевізник має забезпечити належне використання, збереження та обов’язкове своєчасне повернення виданого дозволу в пункт </w:t>
      </w:r>
      <w:r w:rsidRPr="00451455">
        <w:rPr>
          <w:rFonts w:eastAsia="Times New Roman" w:cs="Times New Roman"/>
          <w:color w:val="2D2D2D"/>
          <w:sz w:val="28"/>
          <w:szCs w:val="28"/>
          <w:lang w:eastAsia="uk-UA"/>
        </w:rPr>
        <w:lastRenderedPageBreak/>
        <w:t>видачі дозволів уповноваженого органу протягом 90 днів з дня оформлення та видачі йому такого дозволу.</w:t>
      </w:r>
    </w:p>
    <w:p w14:paraId="701DA744" w14:textId="6D74F463" w:rsidR="00451455" w:rsidRPr="00451455" w:rsidRDefault="00D41962" w:rsidP="00464919">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Передачу дозволу іншому автомобільному перевізнику та здійснення будь-яких виправлень у дозволі заборонено, якщо інше не передбачено міжнародними договорами України з питань міжнародних перевезень</w:t>
      </w:r>
      <w:r w:rsidR="00464919">
        <w:rPr>
          <w:rFonts w:eastAsia="Times New Roman" w:cs="Times New Roman"/>
          <w:color w:val="2D2D2D"/>
          <w:sz w:val="28"/>
          <w:szCs w:val="28"/>
          <w:lang w:eastAsia="uk-UA"/>
        </w:rPr>
        <w:t>.</w:t>
      </w:r>
    </w:p>
    <w:p w14:paraId="5C05F230" w14:textId="1BB419B6" w:rsidR="00D41962" w:rsidRPr="00451455" w:rsidRDefault="00D41962" w:rsidP="00451455">
      <w:pPr>
        <w:pStyle w:val="a3"/>
        <w:numPr>
          <w:ilvl w:val="0"/>
          <w:numId w:val="8"/>
        </w:numPr>
        <w:shd w:val="clear" w:color="auto" w:fill="FFFFFF"/>
        <w:spacing w:line="360" w:lineRule="auto"/>
        <w:ind w:left="0" w:firstLine="567"/>
        <w:outlineLvl w:val="1"/>
        <w:rPr>
          <w:rFonts w:eastAsia="Times New Roman" w:cs="Times New Roman"/>
          <w:b/>
          <w:bCs/>
          <w:color w:val="000000"/>
          <w:sz w:val="28"/>
          <w:szCs w:val="28"/>
          <w:lang w:eastAsia="uk-UA"/>
        </w:rPr>
      </w:pPr>
      <w:bookmarkStart w:id="4" w:name="anc_6"/>
      <w:bookmarkEnd w:id="4"/>
      <w:r w:rsidRPr="00451455">
        <w:rPr>
          <w:rFonts w:eastAsia="Times New Roman" w:cs="Times New Roman"/>
          <w:b/>
          <w:bCs/>
          <w:color w:val="000000"/>
          <w:sz w:val="28"/>
          <w:szCs w:val="28"/>
          <w:lang w:eastAsia="uk-UA"/>
        </w:rPr>
        <w:t>Дозволи ЄКМТ</w:t>
      </w:r>
    </w:p>
    <w:p w14:paraId="6B290C21"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Дозвіл ЄКМТ — документ, який надає право на використання автомобільного транспортного засобу автомобільного перевізника — резидента для міжнародного перевезення вантажу або проїзду без вантажу територією іноземних держав — членів ЄКМТ впродовж визначеного в ньому строку.</w:t>
      </w:r>
    </w:p>
    <w:p w14:paraId="20C32F06"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У </w:t>
      </w:r>
      <w:r w:rsidRPr="00451455">
        <w:rPr>
          <w:rFonts w:eastAsia="Times New Roman" w:cs="Times New Roman"/>
          <w:b/>
          <w:bCs/>
          <w:color w:val="2D2D2D"/>
          <w:sz w:val="28"/>
          <w:szCs w:val="28"/>
          <w:lang w:eastAsia="uk-UA"/>
        </w:rPr>
        <w:t>конкурсі з розподілу</w:t>
      </w:r>
      <w:r w:rsidRPr="00451455">
        <w:rPr>
          <w:rFonts w:eastAsia="Times New Roman" w:cs="Times New Roman"/>
          <w:color w:val="2D2D2D"/>
          <w:sz w:val="28"/>
          <w:szCs w:val="28"/>
          <w:lang w:eastAsia="uk-UA"/>
        </w:rPr>
        <w:t> дозволів ЄКМТ можуть брати участь автомобільні перевізники, які:</w:t>
      </w:r>
    </w:p>
    <w:p w14:paraId="7AEFB558" w14:textId="77777777" w:rsidR="00D41962" w:rsidRPr="00451455" w:rsidRDefault="00D41962" w:rsidP="00451455">
      <w:pPr>
        <w:numPr>
          <w:ilvl w:val="0"/>
          <w:numId w:val="6"/>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є власниками автомобільних транспортних засобів або використовують транспортні засоби на умовах фінансового лізингу;</w:t>
      </w:r>
    </w:p>
    <w:p w14:paraId="590CEBB3" w14:textId="28DCA4E9" w:rsidR="00D41962" w:rsidRPr="00451455" w:rsidRDefault="00D41962" w:rsidP="00451455">
      <w:pPr>
        <w:numPr>
          <w:ilvl w:val="0"/>
          <w:numId w:val="6"/>
        </w:numPr>
        <w:shd w:val="clear" w:color="auto" w:fill="FFFFFF"/>
        <w:spacing w:line="360" w:lineRule="auto"/>
        <w:ind w:left="0"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мають на кожний автомобільний транспортний засіб сертифікати відповідності автомобільного транспортного засобу щодо безпеки руху та екологічної безпеки вимогам країн, територією яких здійснюватимуть перевезення («ЄВРО-</w:t>
      </w:r>
      <w:r w:rsidR="00D17DC2">
        <w:rPr>
          <w:rFonts w:eastAsia="Times New Roman" w:cs="Times New Roman"/>
          <w:color w:val="2D2D2D"/>
          <w:sz w:val="28"/>
          <w:szCs w:val="28"/>
          <w:lang w:eastAsia="uk-UA"/>
        </w:rPr>
        <w:t>5</w:t>
      </w:r>
      <w:r w:rsidRPr="00451455">
        <w:rPr>
          <w:rFonts w:eastAsia="Times New Roman" w:cs="Times New Roman"/>
          <w:color w:val="2D2D2D"/>
          <w:sz w:val="28"/>
          <w:szCs w:val="28"/>
          <w:lang w:eastAsia="uk-UA"/>
        </w:rPr>
        <w:t xml:space="preserve"> безпечний» та вищої категорії екологічної безпеки), у кількості, зазначеній у відповідних резолюціях ЄКМТ у частині використання дозволів ЄКМТ автомобільним транспортним засобом.</w:t>
      </w:r>
    </w:p>
    <w:p w14:paraId="5FBB203F" w14:textId="77777777" w:rsidR="00D41962" w:rsidRPr="00451455" w:rsidRDefault="00D41962" w:rsidP="00451455">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Для участі в конкурсі автомобільний перевізник (фізична особа — підприємець або особа, уповноважена установчими документами юридичної особи) чи у належний спосіб уповноважений ним представник подає в паперовому та електронному вигляді документи за переліком, наведеним у пункті 2 розділу ІІІ Порядку проведення конкурсу.</w:t>
      </w:r>
    </w:p>
    <w:p w14:paraId="09F608F8" w14:textId="632CC84E" w:rsidR="00D41962" w:rsidRPr="00F81C01" w:rsidRDefault="00D41962" w:rsidP="00F81C01">
      <w:pPr>
        <w:shd w:val="clear" w:color="auto" w:fill="FFFFFF"/>
        <w:spacing w:line="360" w:lineRule="auto"/>
        <w:ind w:firstLine="567"/>
        <w:rPr>
          <w:rFonts w:eastAsia="Times New Roman" w:cs="Times New Roman"/>
          <w:color w:val="2D2D2D"/>
          <w:sz w:val="28"/>
          <w:szCs w:val="28"/>
          <w:lang w:eastAsia="uk-UA"/>
        </w:rPr>
      </w:pPr>
      <w:r w:rsidRPr="00451455">
        <w:rPr>
          <w:rFonts w:eastAsia="Times New Roman" w:cs="Times New Roman"/>
          <w:color w:val="2D2D2D"/>
          <w:sz w:val="28"/>
          <w:szCs w:val="28"/>
          <w:lang w:eastAsia="uk-UA"/>
        </w:rPr>
        <w:t xml:space="preserve">Нагадаємо, що Євро-0, -1, -2, -3, -4, -5, -6 — це позначки рівнів європейських екологічних норм транспортних засобів категорій M (механічні транспортні засоби, що мають не менш як чотири колеса та призначені для перевезення пасажирів та їхнього багажу), N (механічні транспортні засоби, що мають не менш як чотири колеса і призначені для перевезення вантажів) за додатком 2 до Порядку затвердження конструкції транспортних засобів, їх </w:t>
      </w:r>
      <w:r w:rsidRPr="00451455">
        <w:rPr>
          <w:rFonts w:eastAsia="Times New Roman" w:cs="Times New Roman"/>
          <w:color w:val="2D2D2D"/>
          <w:sz w:val="28"/>
          <w:szCs w:val="28"/>
          <w:lang w:eastAsia="uk-UA"/>
        </w:rPr>
        <w:lastRenderedPageBreak/>
        <w:t>частин та обладнання, затвердженого наказом Мінінфраструктури від 17.08.2012 № 521.</w:t>
      </w:r>
    </w:p>
    <w:p w14:paraId="44559016" w14:textId="051F821D" w:rsidR="00414332" w:rsidRDefault="00414332"/>
    <w:p w14:paraId="3DD416AB" w14:textId="24CF5586" w:rsidR="00CE776E" w:rsidRDefault="00CE776E"/>
    <w:p w14:paraId="37CF086E" w14:textId="1C8346F2" w:rsidR="00920B6F" w:rsidRDefault="00920B6F"/>
    <w:p w14:paraId="7345635D" w14:textId="77777777" w:rsidR="00920B6F" w:rsidRDefault="00920B6F"/>
    <w:sectPr w:rsidR="00920B6F"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E06"/>
    <w:multiLevelType w:val="multilevel"/>
    <w:tmpl w:val="AD7A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53298"/>
    <w:multiLevelType w:val="hybridMultilevel"/>
    <w:tmpl w:val="841EF568"/>
    <w:lvl w:ilvl="0" w:tplc="B04AB77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F96314"/>
    <w:multiLevelType w:val="multilevel"/>
    <w:tmpl w:val="676E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C5CE9"/>
    <w:multiLevelType w:val="hybridMultilevel"/>
    <w:tmpl w:val="E93C5B78"/>
    <w:lvl w:ilvl="0" w:tplc="FEA0C64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7B28D6"/>
    <w:multiLevelType w:val="multilevel"/>
    <w:tmpl w:val="9E8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B70AE"/>
    <w:multiLevelType w:val="multilevel"/>
    <w:tmpl w:val="4230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75842"/>
    <w:multiLevelType w:val="multilevel"/>
    <w:tmpl w:val="6F20B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6B70ECE"/>
    <w:multiLevelType w:val="multilevel"/>
    <w:tmpl w:val="714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474562">
    <w:abstractNumId w:val="6"/>
  </w:num>
  <w:num w:numId="2" w16cid:durableId="779884442">
    <w:abstractNumId w:val="7"/>
  </w:num>
  <w:num w:numId="3" w16cid:durableId="365757583">
    <w:abstractNumId w:val="0"/>
  </w:num>
  <w:num w:numId="4" w16cid:durableId="550457396">
    <w:abstractNumId w:val="5"/>
  </w:num>
  <w:num w:numId="5" w16cid:durableId="761798161">
    <w:abstractNumId w:val="4"/>
  </w:num>
  <w:num w:numId="6" w16cid:durableId="733505570">
    <w:abstractNumId w:val="2"/>
  </w:num>
  <w:num w:numId="7" w16cid:durableId="2061634619">
    <w:abstractNumId w:val="1"/>
  </w:num>
  <w:num w:numId="8" w16cid:durableId="152162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6E"/>
    <w:rsid w:val="00084178"/>
    <w:rsid w:val="001A26DC"/>
    <w:rsid w:val="00414332"/>
    <w:rsid w:val="00451455"/>
    <w:rsid w:val="00464919"/>
    <w:rsid w:val="006D1497"/>
    <w:rsid w:val="008F3E06"/>
    <w:rsid w:val="00920B6F"/>
    <w:rsid w:val="00A35B0D"/>
    <w:rsid w:val="00C31C37"/>
    <w:rsid w:val="00CE776E"/>
    <w:rsid w:val="00D17DC2"/>
    <w:rsid w:val="00D401DC"/>
    <w:rsid w:val="00D41962"/>
    <w:rsid w:val="00DA5AE4"/>
    <w:rsid w:val="00EB253E"/>
    <w:rsid w:val="00F37EF9"/>
    <w:rsid w:val="00F77FB4"/>
    <w:rsid w:val="00F81C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4E9B"/>
  <w15:chartTrackingRefBased/>
  <w15:docId w15:val="{2B90ECAF-4010-4032-B61B-DC93FE60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A35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878">
      <w:bodyDiv w:val="1"/>
      <w:marLeft w:val="0"/>
      <w:marRight w:val="0"/>
      <w:marTop w:val="0"/>
      <w:marBottom w:val="0"/>
      <w:divBdr>
        <w:top w:val="none" w:sz="0" w:space="0" w:color="auto"/>
        <w:left w:val="none" w:sz="0" w:space="0" w:color="auto"/>
        <w:bottom w:val="none" w:sz="0" w:space="0" w:color="auto"/>
        <w:right w:val="none" w:sz="0" w:space="0" w:color="auto"/>
      </w:divBdr>
    </w:div>
    <w:div w:id="1905942446">
      <w:bodyDiv w:val="1"/>
      <w:marLeft w:val="0"/>
      <w:marRight w:val="0"/>
      <w:marTop w:val="0"/>
      <w:marBottom w:val="0"/>
      <w:divBdr>
        <w:top w:val="none" w:sz="0" w:space="0" w:color="auto"/>
        <w:left w:val="none" w:sz="0" w:space="0" w:color="auto"/>
        <w:bottom w:val="none" w:sz="0" w:space="0" w:color="auto"/>
        <w:right w:val="none" w:sz="0" w:space="0" w:color="auto"/>
      </w:divBdr>
      <w:divsChild>
        <w:div w:id="10692293">
          <w:marLeft w:val="0"/>
          <w:marRight w:val="0"/>
          <w:marTop w:val="300"/>
          <w:marBottom w:val="300"/>
          <w:divBdr>
            <w:top w:val="single" w:sz="12" w:space="14" w:color="780843"/>
            <w:left w:val="single" w:sz="12" w:space="11" w:color="780843"/>
            <w:bottom w:val="single" w:sz="12" w:space="11" w:color="780843"/>
            <w:right w:val="single" w:sz="12" w:space="31" w:color="780843"/>
          </w:divBdr>
        </w:div>
        <w:div w:id="379282506">
          <w:marLeft w:val="0"/>
          <w:marRight w:val="0"/>
          <w:marTop w:val="300"/>
          <w:marBottom w:val="300"/>
          <w:divBdr>
            <w:top w:val="single" w:sz="12" w:space="14" w:color="780843"/>
            <w:left w:val="single" w:sz="12" w:space="11" w:color="780843"/>
            <w:bottom w:val="single" w:sz="12" w:space="11" w:color="780843"/>
            <w:right w:val="single" w:sz="12" w:space="31" w:color="780843"/>
          </w:divBdr>
        </w:div>
        <w:div w:id="571355147">
          <w:marLeft w:val="0"/>
          <w:marRight w:val="0"/>
          <w:marTop w:val="300"/>
          <w:marBottom w:val="300"/>
          <w:divBdr>
            <w:top w:val="single" w:sz="12" w:space="14" w:color="780843"/>
            <w:left w:val="single" w:sz="12" w:space="11" w:color="780843"/>
            <w:bottom w:val="single" w:sz="12" w:space="11" w:color="780843"/>
            <w:right w:val="single" w:sz="12" w:space="31" w:color="780843"/>
          </w:divBdr>
        </w:div>
        <w:div w:id="1555047834">
          <w:marLeft w:val="0"/>
          <w:marRight w:val="0"/>
          <w:marTop w:val="300"/>
          <w:marBottom w:val="300"/>
          <w:divBdr>
            <w:top w:val="single" w:sz="12" w:space="14" w:color="780843"/>
            <w:left w:val="single" w:sz="12" w:space="11" w:color="780843"/>
            <w:bottom w:val="single" w:sz="12" w:space="11" w:color="780843"/>
            <w:right w:val="single" w:sz="12" w:space="31" w:color="780843"/>
          </w:divBdr>
        </w:div>
      </w:divsChild>
    </w:div>
    <w:div w:id="2099860168">
      <w:bodyDiv w:val="1"/>
      <w:marLeft w:val="0"/>
      <w:marRight w:val="0"/>
      <w:marTop w:val="0"/>
      <w:marBottom w:val="0"/>
      <w:divBdr>
        <w:top w:val="none" w:sz="0" w:space="0" w:color="auto"/>
        <w:left w:val="none" w:sz="0" w:space="0" w:color="auto"/>
        <w:bottom w:val="none" w:sz="0" w:space="0" w:color="auto"/>
        <w:right w:val="none" w:sz="0" w:space="0" w:color="auto"/>
      </w:divBdr>
      <w:divsChild>
        <w:div w:id="1401904168">
          <w:marLeft w:val="0"/>
          <w:marRight w:val="0"/>
          <w:marTop w:val="300"/>
          <w:marBottom w:val="300"/>
          <w:divBdr>
            <w:top w:val="single" w:sz="12" w:space="14" w:color="780843"/>
            <w:left w:val="single" w:sz="12" w:space="11" w:color="780843"/>
            <w:bottom w:val="single" w:sz="12" w:space="11" w:color="780843"/>
            <w:right w:val="single" w:sz="12" w:space="31" w:color="78084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29CBF-7189-4336-AA3E-A8A6EE6C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6944</Words>
  <Characters>3959</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11</cp:revision>
  <dcterms:created xsi:type="dcterms:W3CDTF">2022-08-28T15:07:00Z</dcterms:created>
  <dcterms:modified xsi:type="dcterms:W3CDTF">2022-10-23T18:47:00Z</dcterms:modified>
</cp:coreProperties>
</file>