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0D2" w:rsidRPr="000621BD" w:rsidRDefault="000621BD" w:rsidP="000621BD">
      <w:pPr>
        <w:spacing w:after="0" w:line="360" w:lineRule="auto"/>
        <w:ind w:firstLine="567"/>
        <w:jc w:val="both"/>
        <w:rPr>
          <w:rFonts w:ascii="Times New Roman" w:hAnsi="Times New Roman" w:cs="Times New Roman"/>
          <w:b/>
          <w:sz w:val="24"/>
          <w:szCs w:val="24"/>
        </w:rPr>
      </w:pPr>
      <w:bookmarkStart w:id="0" w:name="_GoBack"/>
      <w:r w:rsidRPr="000621BD">
        <w:rPr>
          <w:rFonts w:ascii="Times New Roman" w:hAnsi="Times New Roman" w:cs="Times New Roman"/>
          <w:b/>
          <w:sz w:val="24"/>
          <w:szCs w:val="24"/>
        </w:rPr>
        <w:t>ЛАРРІ ДАЙМОНД – ДЕСЯТЬ ФУНКЦІЙ ГРОМАДЯНСЬКОГО СУСПІЛЬСТВА</w:t>
      </w:r>
      <w:bookmarkEnd w:id="0"/>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t xml:space="preserve">Відомий сучасний американський політолог </w:t>
      </w:r>
      <w:proofErr w:type="spellStart"/>
      <w:r w:rsidRPr="000621BD">
        <w:rPr>
          <w:rFonts w:ascii="Times New Roman" w:hAnsi="Times New Roman" w:cs="Times New Roman"/>
          <w:sz w:val="24"/>
          <w:szCs w:val="24"/>
        </w:rPr>
        <w:t>Ларрі</w:t>
      </w:r>
      <w:proofErr w:type="spellEnd"/>
      <w:r w:rsidRPr="000621BD">
        <w:rPr>
          <w:rFonts w:ascii="Times New Roman" w:hAnsi="Times New Roman" w:cs="Times New Roman"/>
          <w:sz w:val="24"/>
          <w:szCs w:val="24"/>
        </w:rPr>
        <w:t xml:space="preserve"> </w:t>
      </w:r>
      <w:proofErr w:type="spellStart"/>
      <w:r w:rsidRPr="000621BD">
        <w:rPr>
          <w:rFonts w:ascii="Times New Roman" w:hAnsi="Times New Roman" w:cs="Times New Roman"/>
          <w:sz w:val="24"/>
          <w:szCs w:val="24"/>
        </w:rPr>
        <w:t>Даймонд</w:t>
      </w:r>
      <w:proofErr w:type="spellEnd"/>
      <w:r w:rsidRPr="000621BD">
        <w:rPr>
          <w:rFonts w:ascii="Times New Roman" w:hAnsi="Times New Roman" w:cs="Times New Roman"/>
          <w:sz w:val="24"/>
          <w:szCs w:val="24"/>
        </w:rPr>
        <w:t xml:space="preserve"> (нар. 1951 р.) також досліджував і детально описував роль та функції громадянського суспільства в недемократичних або частково демократичних державах. </w:t>
      </w:r>
    </w:p>
    <w:p w:rsidR="000621BD" w:rsidRPr="000621BD" w:rsidRDefault="000621BD" w:rsidP="000621BD">
      <w:pPr>
        <w:spacing w:after="0" w:line="360" w:lineRule="auto"/>
        <w:ind w:firstLine="567"/>
        <w:jc w:val="both"/>
        <w:rPr>
          <w:rFonts w:ascii="Times New Roman" w:hAnsi="Times New Roman" w:cs="Times New Roman"/>
          <w:sz w:val="24"/>
          <w:szCs w:val="24"/>
        </w:rPr>
      </w:pPr>
      <w:proofErr w:type="spellStart"/>
      <w:r w:rsidRPr="000621BD">
        <w:rPr>
          <w:rFonts w:ascii="Times New Roman" w:hAnsi="Times New Roman" w:cs="Times New Roman"/>
          <w:sz w:val="24"/>
          <w:szCs w:val="24"/>
        </w:rPr>
        <w:t>Даймонд</w:t>
      </w:r>
      <w:proofErr w:type="spellEnd"/>
      <w:r w:rsidRPr="000621BD">
        <w:rPr>
          <w:rFonts w:ascii="Times New Roman" w:hAnsi="Times New Roman" w:cs="Times New Roman"/>
          <w:sz w:val="24"/>
          <w:szCs w:val="24"/>
        </w:rPr>
        <w:t xml:space="preserve"> розрізняє десять ключових функцій громадянського суспільства для консолідації демократії.104 Розгляньмо кожну із цих функцій.</w:t>
      </w:r>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t xml:space="preserve">1. Перша демократична функція громадянського суспільства полягає в тому, щоб забезпечити «основу для обмеження державної влади». Ця функція має два аспекти: громадянське суспільство контролює й стримує (за необхідності) здійснення владних повноважень у демократичній політичній системі. </w:t>
      </w:r>
      <w:proofErr w:type="spellStart"/>
      <w:r w:rsidRPr="000621BD">
        <w:rPr>
          <w:rFonts w:ascii="Times New Roman" w:hAnsi="Times New Roman" w:cs="Times New Roman"/>
          <w:sz w:val="24"/>
          <w:szCs w:val="24"/>
        </w:rPr>
        <w:t>Даймонд</w:t>
      </w:r>
      <w:proofErr w:type="spellEnd"/>
      <w:r w:rsidRPr="000621BD">
        <w:rPr>
          <w:rFonts w:ascii="Times New Roman" w:hAnsi="Times New Roman" w:cs="Times New Roman"/>
          <w:sz w:val="24"/>
          <w:szCs w:val="24"/>
        </w:rPr>
        <w:t xml:space="preserve"> також уважає, що в недемократичній, авторитарній системі управління інститути громадянського суспільства (або його паростки) перетворюються на механізми, що виконують функцію демократизації влади. </w:t>
      </w:r>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t>2. Спільні функції ОГС в демократичній (а також недемократичній) політичній системі такі: спілкування та мобілізація громадян, формулювання політичних інтересів, об’єднання громадян та підвищення їхньої загальної обізнаності. Коли ОГС є особливо активними й беруть значну участь у вирішенні актуальних проблем, вони також дають гарний приклад для інших громадян</w:t>
      </w:r>
      <w:r w:rsidRPr="000621BD">
        <w:rPr>
          <w:rFonts w:ascii="Times New Roman" w:hAnsi="Times New Roman" w:cs="Times New Roman"/>
          <w:sz w:val="24"/>
          <w:szCs w:val="24"/>
        </w:rPr>
        <w:t>.</w:t>
      </w:r>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t xml:space="preserve">3. Громадянське суспільство, як об’єднання різних груп із несхожими інтересами, має вирішальне значення для розвитку таких ознак демократичного устрою, як толерантність, співпраця, повага до протилежних поглядів, консенсус і компроміс. Хоча в будь-якій демократичній державі всі ці цінності легалізовані й формалізовані на законодавчому рівні, інше питання полягає в тому, чи цінності, запроваджені та встановлені державою на ієрархічному рівні, мають сенс і вагу для звичайних громадян. Держава не здатна вирішувати ці проблеми самостійно, особливо якщо суспільство є неоднорідним та не надто терпимим. Крім того, ці суспільства, як правило, не мають досвіду демократичного врядування. Налагодження та практичне здійснення цих цінностей ОГС серед громадян на горизонтальному рівні є значно ефективнішим і </w:t>
      </w:r>
      <w:proofErr w:type="spellStart"/>
      <w:r w:rsidRPr="000621BD">
        <w:rPr>
          <w:rFonts w:ascii="Times New Roman" w:hAnsi="Times New Roman" w:cs="Times New Roman"/>
          <w:sz w:val="24"/>
          <w:szCs w:val="24"/>
        </w:rPr>
        <w:t>дієвішим</w:t>
      </w:r>
      <w:proofErr w:type="spellEnd"/>
      <w:r w:rsidRPr="000621BD">
        <w:rPr>
          <w:rFonts w:ascii="Times New Roman" w:hAnsi="Times New Roman" w:cs="Times New Roman"/>
          <w:sz w:val="24"/>
          <w:szCs w:val="24"/>
        </w:rPr>
        <w:t xml:space="preserve">. </w:t>
      </w:r>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t xml:space="preserve">4. Громадянське суспільство також може служити демократії, пропонуючи громадянам додаткові канали для формулювання різноманітних інтересів, тим самим забезпечуючи більшу можливість збалансувати ці інтереси. Таким чином, коли існує сильне громадянське суспільство, політичні партії вже не є єдиним інструментом для формулювання інтересів громадян і розширення діапазону голосів громадян. За словами </w:t>
      </w:r>
      <w:proofErr w:type="spellStart"/>
      <w:r w:rsidRPr="000621BD">
        <w:rPr>
          <w:rFonts w:ascii="Times New Roman" w:hAnsi="Times New Roman" w:cs="Times New Roman"/>
          <w:sz w:val="24"/>
          <w:szCs w:val="24"/>
        </w:rPr>
        <w:t>Даймонда</w:t>
      </w:r>
      <w:proofErr w:type="spellEnd"/>
      <w:r w:rsidRPr="000621BD">
        <w:rPr>
          <w:rFonts w:ascii="Times New Roman" w:hAnsi="Times New Roman" w:cs="Times New Roman"/>
          <w:sz w:val="24"/>
          <w:szCs w:val="24"/>
        </w:rPr>
        <w:t xml:space="preserve">, ця функція особливо важлива в ситуації, коли демократичні інститути слабкі, а також при забезпеченні доступу до влади групам, що традиційно виключені з неї, таким як жінки та релігійні, етнічні чи расові меншини. Для цих історично </w:t>
      </w:r>
      <w:proofErr w:type="spellStart"/>
      <w:r w:rsidRPr="000621BD">
        <w:rPr>
          <w:rFonts w:ascii="Times New Roman" w:hAnsi="Times New Roman" w:cs="Times New Roman"/>
          <w:sz w:val="24"/>
          <w:szCs w:val="24"/>
        </w:rPr>
        <w:t>маргіналізованих</w:t>
      </w:r>
      <w:proofErr w:type="spellEnd"/>
      <w:r w:rsidRPr="000621BD">
        <w:rPr>
          <w:rFonts w:ascii="Times New Roman" w:hAnsi="Times New Roman" w:cs="Times New Roman"/>
          <w:sz w:val="24"/>
          <w:szCs w:val="24"/>
        </w:rPr>
        <w:t xml:space="preserve"> груп громадянське суспільство стає полем, де вони можуть краще виражати свої інтереси. </w:t>
      </w:r>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lastRenderedPageBreak/>
        <w:t xml:space="preserve">5. Громадянське суспільство, що характеризується розвиненим плюралізмом, прагне захищати й відстоювати широкий спектр різноманітних інтересів, таким чином сприяючи самій ідеї плюралізму. Коли люди з різноманітними інтересами приєднуються до широкого кола організацій, що орієнтовані на здійснення цих інтересів, вони, швидше за все, стикаються з радикально протилежними ідеями та підходами. У спільному правовому просторі всі учасники дотримуються тих самих законів і, отже, спілкуючись з різними типами людей, що мають розбіжні політичні ідеї, вони, швидше за все, стануть </w:t>
      </w:r>
      <w:proofErr w:type="spellStart"/>
      <w:r w:rsidRPr="000621BD">
        <w:rPr>
          <w:rFonts w:ascii="Times New Roman" w:hAnsi="Times New Roman" w:cs="Times New Roman"/>
          <w:sz w:val="24"/>
          <w:szCs w:val="24"/>
        </w:rPr>
        <w:t>відкритішими</w:t>
      </w:r>
      <w:proofErr w:type="spellEnd"/>
      <w:r w:rsidRPr="000621BD">
        <w:rPr>
          <w:rFonts w:ascii="Times New Roman" w:hAnsi="Times New Roman" w:cs="Times New Roman"/>
          <w:sz w:val="24"/>
          <w:szCs w:val="24"/>
        </w:rPr>
        <w:t xml:space="preserve"> до пошуку компромісу й консенсусу. Крім того, кожен учасник процесу вчиться толерувати або принаймні сприймати різні ідеї. </w:t>
      </w:r>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t xml:space="preserve">6. Ще однією функцією громадянського суспільства як інституції, що має на меті консолідацію демократії, є пошук і залучення нових політичних лідерів подібно до процесу формування політичних партій. Лідери й активісти успішних ОГС нерідко набувають навичок і досвіду, що дають їм достатню кваліфікацію для того, щоб займати державні посади високого рівня й долучатися до партійної політики. Таким чином, шоста функція громадянського суспільства, як стверджує </w:t>
      </w:r>
      <w:proofErr w:type="spellStart"/>
      <w:r w:rsidRPr="000621BD">
        <w:rPr>
          <w:rFonts w:ascii="Times New Roman" w:hAnsi="Times New Roman" w:cs="Times New Roman"/>
          <w:sz w:val="24"/>
          <w:szCs w:val="24"/>
        </w:rPr>
        <w:t>Даймонд</w:t>
      </w:r>
      <w:proofErr w:type="spellEnd"/>
      <w:r w:rsidRPr="000621BD">
        <w:rPr>
          <w:rFonts w:ascii="Times New Roman" w:hAnsi="Times New Roman" w:cs="Times New Roman"/>
          <w:sz w:val="24"/>
          <w:szCs w:val="24"/>
        </w:rPr>
        <w:t xml:space="preserve">, полягає в підготовці політичних лідерів. Люди, які діють у сфері громадянського суспільства, навчаються організовувати й мотивувати людей, планувати й залучати фінансування й у такий спосіб здобувають досвід роботи з міжнародними або національними донорами. </w:t>
      </w:r>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t>7. Громадянське суспільство може відігравати важливу роль у консолідації демократичної політичної системи. У перехідних неконсолідованих демократіях сегменти громадянського суспільства − і, зокрема, НУО − часто беруть на себе такі функції, як реформа виборчої системи, моніторинг виборів, складання планів із демократизації партій і децентралізації врядування, а також сприяння здійсненню цих планів через реформу судової системи, контроль за в’язницями тощо.</w:t>
      </w:r>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t xml:space="preserve">8. ЗМІ, як один із сегментів громадянського суспільства, служать засобом інформування громадськості про діяльність органів влади, проблеми в країні тощо. Незалежні організації також можуть дати громадянам такі важливі відомості про діяльність різних гілок влади, які навряд чи доступні для простих громадян; крім того, ЗМІ висвітлюють не лише позицію органів влади, але й відмінні погляди та оцінки. </w:t>
      </w:r>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t xml:space="preserve">9. Громадянське суспільство відіграє позитивну роль у реалізації нових ідей і реформ у державі, особливо в галузі економіки. Економічні реформи, безумовно, належать до функцій держави, однак громадянське суспільство може підготувати та інформувати простих громадян про ці реформи. Економічні реформи потребують широкої громадської підтримки. Як правило, вони реалізуються швидко й примусово у відповідь на кризові ситуації, що є досить болісним; також з метою сталого розвитку впроваджуються більш довгострокові реформи. </w:t>
      </w:r>
    </w:p>
    <w:p w:rsidR="000621BD" w:rsidRPr="000621BD" w:rsidRDefault="000621BD" w:rsidP="000621BD">
      <w:pPr>
        <w:spacing w:after="0" w:line="360" w:lineRule="auto"/>
        <w:ind w:firstLine="567"/>
        <w:jc w:val="both"/>
        <w:rPr>
          <w:rFonts w:ascii="Times New Roman" w:hAnsi="Times New Roman" w:cs="Times New Roman"/>
          <w:sz w:val="24"/>
          <w:szCs w:val="24"/>
        </w:rPr>
      </w:pPr>
      <w:r w:rsidRPr="000621BD">
        <w:rPr>
          <w:rFonts w:ascii="Times New Roman" w:hAnsi="Times New Roman" w:cs="Times New Roman"/>
          <w:sz w:val="24"/>
          <w:szCs w:val="24"/>
        </w:rPr>
        <w:lastRenderedPageBreak/>
        <w:t>10. Коли громадянське суспільство може успішно сприяти посиленню демократизації, удосконаленню виборчих систем і моніторингу виборів, захисту прав людини та інформуванню громадськості про реформи й ініціативи органів влади загалом, використовуючи мову, яку розуміють звичайні громадяни, це посилює легітимність політичної системи. Що вища легітимність, то вища повага громадян до держави та їх добровільна слухняність, що забезпечує високий рівень довіри. Таким чином, десята функція громадянського суспільства значною мірою залежить від успіху дев’яти інших функцій.</w:t>
      </w:r>
    </w:p>
    <w:sectPr w:rsidR="000621BD" w:rsidRPr="000621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704538"/>
    <w:multiLevelType w:val="multilevel"/>
    <w:tmpl w:val="24180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972AEA"/>
    <w:multiLevelType w:val="multilevel"/>
    <w:tmpl w:val="24180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2585D"/>
    <w:multiLevelType w:val="hybridMultilevel"/>
    <w:tmpl w:val="716A5DE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nsid w:val="78E1106C"/>
    <w:multiLevelType w:val="multilevel"/>
    <w:tmpl w:val="7FC4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BC"/>
    <w:rsid w:val="000621BD"/>
    <w:rsid w:val="000C59BC"/>
    <w:rsid w:val="002C787D"/>
    <w:rsid w:val="007070D2"/>
    <w:rsid w:val="00B955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22A44-A4F0-4064-925A-9119FADB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C787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8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2C787D"/>
    <w:rPr>
      <w:rFonts w:ascii="Times New Roman" w:eastAsia="Times New Roman" w:hAnsi="Times New Roman" w:cs="Times New Roman"/>
      <w:b/>
      <w:bCs/>
      <w:sz w:val="27"/>
      <w:szCs w:val="27"/>
      <w:lang w:eastAsia="uk-UA"/>
    </w:rPr>
  </w:style>
  <w:style w:type="character" w:styleId="a4">
    <w:name w:val="Strong"/>
    <w:basedOn w:val="a0"/>
    <w:uiPriority w:val="22"/>
    <w:qFormat/>
    <w:rsid w:val="002C787D"/>
    <w:rPr>
      <w:b/>
      <w:bCs/>
    </w:rPr>
  </w:style>
  <w:style w:type="paragraph" w:styleId="a5">
    <w:name w:val="List Paragraph"/>
    <w:basedOn w:val="a"/>
    <w:uiPriority w:val="34"/>
    <w:qFormat/>
    <w:rsid w:val="002C7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464869">
      <w:bodyDiv w:val="1"/>
      <w:marLeft w:val="0"/>
      <w:marRight w:val="0"/>
      <w:marTop w:val="0"/>
      <w:marBottom w:val="0"/>
      <w:divBdr>
        <w:top w:val="none" w:sz="0" w:space="0" w:color="auto"/>
        <w:left w:val="none" w:sz="0" w:space="0" w:color="auto"/>
        <w:bottom w:val="none" w:sz="0" w:space="0" w:color="auto"/>
        <w:right w:val="none" w:sz="0" w:space="0" w:color="auto"/>
      </w:divBdr>
    </w:div>
    <w:div w:id="1242255779">
      <w:bodyDiv w:val="1"/>
      <w:marLeft w:val="0"/>
      <w:marRight w:val="0"/>
      <w:marTop w:val="0"/>
      <w:marBottom w:val="0"/>
      <w:divBdr>
        <w:top w:val="none" w:sz="0" w:space="0" w:color="auto"/>
        <w:left w:val="none" w:sz="0" w:space="0" w:color="auto"/>
        <w:bottom w:val="none" w:sz="0" w:space="0" w:color="auto"/>
        <w:right w:val="none" w:sz="0" w:space="0" w:color="auto"/>
      </w:divBdr>
    </w:div>
    <w:div w:id="1970089704">
      <w:bodyDiv w:val="1"/>
      <w:marLeft w:val="0"/>
      <w:marRight w:val="0"/>
      <w:marTop w:val="0"/>
      <w:marBottom w:val="0"/>
      <w:divBdr>
        <w:top w:val="none" w:sz="0" w:space="0" w:color="auto"/>
        <w:left w:val="none" w:sz="0" w:space="0" w:color="auto"/>
        <w:bottom w:val="none" w:sz="0" w:space="0" w:color="auto"/>
        <w:right w:val="none" w:sz="0" w:space="0" w:color="auto"/>
      </w:divBdr>
    </w:div>
    <w:div w:id="2048524373">
      <w:bodyDiv w:val="1"/>
      <w:marLeft w:val="0"/>
      <w:marRight w:val="0"/>
      <w:marTop w:val="0"/>
      <w:marBottom w:val="0"/>
      <w:divBdr>
        <w:top w:val="none" w:sz="0" w:space="0" w:color="auto"/>
        <w:left w:val="none" w:sz="0" w:space="0" w:color="auto"/>
        <w:bottom w:val="none" w:sz="0" w:space="0" w:color="auto"/>
        <w:right w:val="none" w:sz="0" w:space="0" w:color="auto"/>
      </w:divBdr>
    </w:div>
    <w:div w:id="2059088375">
      <w:bodyDiv w:val="1"/>
      <w:marLeft w:val="0"/>
      <w:marRight w:val="0"/>
      <w:marTop w:val="0"/>
      <w:marBottom w:val="0"/>
      <w:divBdr>
        <w:top w:val="none" w:sz="0" w:space="0" w:color="auto"/>
        <w:left w:val="none" w:sz="0" w:space="0" w:color="auto"/>
        <w:bottom w:val="none" w:sz="0" w:space="0" w:color="auto"/>
        <w:right w:val="none" w:sz="0" w:space="0" w:color="auto"/>
      </w:divBdr>
    </w:div>
    <w:div w:id="2076001153">
      <w:bodyDiv w:val="1"/>
      <w:marLeft w:val="0"/>
      <w:marRight w:val="0"/>
      <w:marTop w:val="0"/>
      <w:marBottom w:val="0"/>
      <w:divBdr>
        <w:top w:val="none" w:sz="0" w:space="0" w:color="auto"/>
        <w:left w:val="none" w:sz="0" w:space="0" w:color="auto"/>
        <w:bottom w:val="none" w:sz="0" w:space="0" w:color="auto"/>
        <w:right w:val="none" w:sz="0" w:space="0" w:color="auto"/>
      </w:divBdr>
    </w:div>
    <w:div w:id="21224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3951</Words>
  <Characters>2253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Кусік Наталія Борисівна</dc:creator>
  <cp:keywords/>
  <dc:description/>
  <cp:lastModifiedBy>Кусік Наталія Борисівна</cp:lastModifiedBy>
  <cp:revision>2</cp:revision>
  <dcterms:created xsi:type="dcterms:W3CDTF">2025-04-15T07:44:00Z</dcterms:created>
  <dcterms:modified xsi:type="dcterms:W3CDTF">2025-04-15T07:44:00Z</dcterms:modified>
</cp:coreProperties>
</file>