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65B8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center"/>
        <w:rPr>
          <w:rFonts w:ascii="Times New Roman" w:hAnsi="Times New Roman" w:cs="Times New Roman"/>
          <w:i/>
          <w:iCs/>
          <w:spacing w:val="7"/>
        </w:rPr>
      </w:pPr>
      <w:r w:rsidRPr="00F82004">
        <w:rPr>
          <w:rFonts w:ascii="Times New Roman" w:hAnsi="Times New Roman" w:cs="Times New Roman"/>
          <w:i/>
          <w:iCs/>
          <w:spacing w:val="7"/>
        </w:rPr>
        <w:t>П</w:t>
      </w:r>
      <w:r>
        <w:rPr>
          <w:rFonts w:ascii="Times New Roman" w:hAnsi="Times New Roman" w:cs="Times New Roman"/>
          <w:i/>
          <w:iCs/>
          <w:spacing w:val="7"/>
        </w:rPr>
        <w:t>рактика 15 (17.05.23)</w:t>
      </w:r>
    </w:p>
    <w:p w14:paraId="07DC0975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i/>
          <w:iCs/>
          <w:spacing w:val="7"/>
          <w:lang w:val="uk-UA"/>
        </w:rPr>
        <w:t>1. Контроль за виконанням податкового законодав</w:t>
      </w:r>
      <w:r>
        <w:rPr>
          <w:rFonts w:ascii="Times New Roman" w:hAnsi="Times New Roman" w:cs="Times New Roman"/>
          <w:i/>
          <w:iCs/>
          <w:spacing w:val="7"/>
          <w:lang w:val="uk-UA"/>
        </w:rPr>
        <w:softHyphen/>
      </w:r>
      <w:r>
        <w:rPr>
          <w:rFonts w:ascii="Times New Roman" w:hAnsi="Times New Roman" w:cs="Times New Roman"/>
          <w:i/>
          <w:iCs/>
          <w:spacing w:val="1"/>
          <w:lang w:val="uk-UA"/>
        </w:rPr>
        <w:t>ства здійснюється за допомогою:</w:t>
      </w:r>
    </w:p>
    <w:p w14:paraId="1F63772B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Cs/>
          <w:spacing w:val="1"/>
          <w:lang w:val="uk-UA"/>
        </w:rPr>
      </w:pPr>
      <w:r>
        <w:rPr>
          <w:rFonts w:ascii="Times New Roman" w:hAnsi="Times New Roman" w:cs="Times New Roman"/>
          <w:iCs/>
          <w:spacing w:val="1"/>
          <w:lang w:val="uk-UA"/>
        </w:rPr>
        <w:t>а) податкового обліку;</w:t>
      </w:r>
    </w:p>
    <w:p w14:paraId="45DF5FCC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4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 xml:space="preserve">б) </w:t>
      </w:r>
      <w:r>
        <w:rPr>
          <w:rFonts w:ascii="Times New Roman" w:hAnsi="Times New Roman" w:cs="Times New Roman"/>
          <w:spacing w:val="-4"/>
          <w:lang w:val="uk-UA"/>
        </w:rPr>
        <w:t>бухгалтерського та податкового обліку;</w:t>
      </w:r>
    </w:p>
    <w:p w14:paraId="256AF146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spacing w:val="-10"/>
          <w:lang w:val="uk-UA"/>
        </w:rPr>
        <w:t xml:space="preserve">в)  </w:t>
      </w:r>
      <w:r>
        <w:rPr>
          <w:rFonts w:ascii="Times New Roman" w:hAnsi="Times New Roman" w:cs="Times New Roman"/>
          <w:spacing w:val="-4"/>
          <w:lang w:val="uk-UA"/>
        </w:rPr>
        <w:t>податкових перевірок.</w:t>
      </w:r>
    </w:p>
    <w:p w14:paraId="12B6CDF1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2. У разі неподання або несвоєчасно</w:t>
      </w:r>
      <w:r>
        <w:rPr>
          <w:rFonts w:ascii="Times New Roman" w:hAnsi="Times New Roman" w:cs="Times New Roman"/>
          <w:i/>
          <w:iCs/>
          <w:lang w:val="uk-UA"/>
        </w:rPr>
        <w:softHyphen/>
        <w:t>го подання платником податків податкової декла</w:t>
      </w:r>
      <w:r>
        <w:rPr>
          <w:rFonts w:ascii="Times New Roman" w:hAnsi="Times New Roman" w:cs="Times New Roman"/>
          <w:i/>
          <w:iCs/>
          <w:lang w:val="uk-UA"/>
        </w:rPr>
        <w:softHyphen/>
        <w:t>рації, несплати у встановлені терміни суми податкового зобов’язання, визначеного платником податків самостійно або контролюючим органом, виникає право:</w:t>
      </w:r>
    </w:p>
    <w:p w14:paraId="0A076348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податкової застави;</w:t>
      </w:r>
    </w:p>
    <w:p w14:paraId="587874A1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податкового арешту;</w:t>
      </w:r>
    </w:p>
    <w:p w14:paraId="201F3C87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1"/>
          <w:lang w:val="uk-UA"/>
        </w:rPr>
        <w:t xml:space="preserve">в)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адміністративного арешту;</w:t>
      </w:r>
    </w:p>
    <w:p w14:paraId="6961BA11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4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г)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4"/>
          <w:lang w:val="uk-UA"/>
        </w:rPr>
        <w:t>продажу активів платника податків.</w:t>
      </w:r>
    </w:p>
    <w:p w14:paraId="652C12C3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spacing w:val="2"/>
          <w:lang w:val="uk-UA"/>
        </w:rPr>
        <w:t>3. Платник податків вважає, що контролюючий ор</w:t>
      </w:r>
      <w:r>
        <w:rPr>
          <w:rFonts w:ascii="Times New Roman" w:hAnsi="Times New Roman" w:cs="Times New Roman"/>
          <w:i/>
          <w:iCs/>
          <w:spacing w:val="4"/>
          <w:lang w:val="uk-UA"/>
        </w:rPr>
        <w:t xml:space="preserve">ган неправильно визначив суму податкового зобов'язання. Які </w:t>
      </w:r>
      <w:r>
        <w:rPr>
          <w:rFonts w:ascii="Times New Roman" w:hAnsi="Times New Roman" w:cs="Times New Roman"/>
          <w:i/>
          <w:iCs/>
          <w:spacing w:val="1"/>
          <w:lang w:val="uk-UA"/>
        </w:rPr>
        <w:t>повинні бути дії такого платника податків ?</w:t>
      </w:r>
    </w:p>
    <w:p w14:paraId="66D8B4F4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двадцяти</w:t>
      </w:r>
      <w:r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spacing w:val="-2"/>
          <w:lang w:val="uk-UA"/>
        </w:rPr>
        <w:t>календарних днів від дня отримання податкового повідомлення (з відповідними</w:t>
      </w:r>
      <w:r>
        <w:rPr>
          <w:rFonts w:ascii="Times New Roman" w:hAnsi="Times New Roman" w:cs="Times New Roman"/>
          <w:spacing w:val="-16"/>
          <w:lang w:val="uk-UA"/>
        </w:rPr>
        <w:t xml:space="preserve"> документами, розрахунками);</w:t>
      </w:r>
    </w:p>
    <w:p w14:paraId="22A2E6FC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lang w:val="uk-UA"/>
        </w:rPr>
        <w:softHyphen/>
        <w:t xml:space="preserve">лендарних днів від дня отримання податкового повідомлення від </w:t>
      </w:r>
      <w:r>
        <w:rPr>
          <w:rFonts w:ascii="Times New Roman" w:hAnsi="Times New Roman" w:cs="Times New Roman"/>
          <w:spacing w:val="-6"/>
          <w:lang w:val="uk-UA"/>
        </w:rPr>
        <w:t>контролюючого органу;</w:t>
      </w:r>
    </w:p>
    <w:p w14:paraId="5E840C10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spacing w:val="-6"/>
          <w:lang w:val="uk-UA"/>
        </w:rPr>
        <w:t>лендарних днів, наступних за днем отримання податкового повідо</w:t>
      </w:r>
      <w:r>
        <w:rPr>
          <w:rFonts w:ascii="Times New Roman" w:hAnsi="Times New Roman" w:cs="Times New Roman"/>
          <w:spacing w:val="-4"/>
          <w:lang w:val="uk-UA"/>
        </w:rPr>
        <w:t>млення від контролюючого органу.</w:t>
      </w:r>
    </w:p>
    <w:p w14:paraId="0ACFBCB3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4. Податковий контроль ─ це...</w:t>
      </w:r>
    </w:p>
    <w:p w14:paraId="5E86CE4E" w14:textId="77777777" w:rsidR="00F82004" w:rsidRDefault="00F82004" w:rsidP="00F82004">
      <w:pPr>
        <w:shd w:val="clear" w:color="auto" w:fill="FFFFFF"/>
        <w:tabs>
          <w:tab w:val="left" w:pos="605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1"/>
          <w:lang w:val="uk-UA"/>
        </w:rPr>
        <w:t xml:space="preserve">діяльність органів державної влади у сфері оподаткування </w:t>
      </w:r>
      <w:r>
        <w:rPr>
          <w:rFonts w:ascii="Times New Roman" w:hAnsi="Times New Roman" w:cs="Times New Roman"/>
          <w:spacing w:val="-6"/>
          <w:lang w:val="uk-UA"/>
        </w:rPr>
        <w:t>підприємств;</w:t>
      </w:r>
    </w:p>
    <w:p w14:paraId="74A577C6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перевірка державними органами влади правильності нараху</w:t>
      </w:r>
      <w:r>
        <w:rPr>
          <w:rFonts w:ascii="Times New Roman" w:hAnsi="Times New Roman" w:cs="Times New Roman"/>
          <w:spacing w:val="-4"/>
          <w:lang w:val="uk-UA"/>
        </w:rPr>
        <w:t>вання та своєчасності сплати податків до бюджету;</w:t>
      </w:r>
    </w:p>
    <w:p w14:paraId="0AF0E749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3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діяльність податкових органів та їх посадових осіб з перевір</w:t>
      </w:r>
      <w:r>
        <w:rPr>
          <w:rFonts w:ascii="Times New Roman" w:hAnsi="Times New Roman" w:cs="Times New Roman"/>
          <w:spacing w:val="-3"/>
          <w:lang w:val="uk-UA"/>
        </w:rPr>
        <w:softHyphen/>
      </w:r>
      <w:r>
        <w:rPr>
          <w:rFonts w:ascii="Times New Roman" w:hAnsi="Times New Roman" w:cs="Times New Roman"/>
          <w:spacing w:val="-4"/>
          <w:lang w:val="uk-UA"/>
        </w:rPr>
        <w:t>ки виконання вимог податкового законодавства особами, що реалі</w:t>
      </w:r>
      <w:r>
        <w:rPr>
          <w:rFonts w:ascii="Times New Roman" w:hAnsi="Times New Roman" w:cs="Times New Roman"/>
          <w:spacing w:val="-3"/>
          <w:lang w:val="uk-UA"/>
        </w:rPr>
        <w:t>зують податкові обов'язки.</w:t>
      </w:r>
    </w:p>
    <w:p w14:paraId="56E594D7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 5. </w:t>
      </w:r>
      <w:r>
        <w:rPr>
          <w:rFonts w:ascii="Times New Roman" w:hAnsi="Times New Roman" w:cs="Times New Roman"/>
          <w:i/>
          <w:iCs/>
          <w:lang w:val="uk-UA"/>
        </w:rPr>
        <w:t>Податкова перевірка ─ це...</w:t>
      </w:r>
    </w:p>
    <w:p w14:paraId="408BD439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 xml:space="preserve">діяльність податкових органів </w:t>
      </w:r>
      <w:r>
        <w:rPr>
          <w:rFonts w:ascii="Times New Roman" w:hAnsi="Times New Roman" w:cs="Times New Roman"/>
          <w:bCs/>
          <w:lang w:val="uk-UA"/>
        </w:rPr>
        <w:t xml:space="preserve">з </w:t>
      </w:r>
      <w:r>
        <w:rPr>
          <w:rFonts w:ascii="Times New Roman" w:hAnsi="Times New Roman" w:cs="Times New Roman"/>
          <w:lang w:val="uk-UA"/>
        </w:rPr>
        <w:t>аналізу та дослідження пер</w:t>
      </w:r>
      <w:r>
        <w:rPr>
          <w:rFonts w:ascii="Times New Roman" w:hAnsi="Times New Roman" w:cs="Times New Roman"/>
          <w:lang w:val="uk-UA"/>
        </w:rPr>
        <w:softHyphen/>
        <w:t>винної облікової та звітної документації, пов’язаної зі сплатою податків, з метою перевірки правильного ведення податкового обліку та звітності;</w:t>
      </w:r>
    </w:p>
    <w:p w14:paraId="4F59598F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5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діяльність органів державної влади, пов’язана зі сплатою по</w:t>
      </w:r>
      <w:r>
        <w:rPr>
          <w:rFonts w:ascii="Times New Roman" w:hAnsi="Times New Roman" w:cs="Times New Roman"/>
          <w:spacing w:val="6"/>
          <w:lang w:val="uk-UA"/>
        </w:rPr>
        <w:softHyphen/>
      </w:r>
      <w:r>
        <w:rPr>
          <w:rFonts w:ascii="Times New Roman" w:hAnsi="Times New Roman" w:cs="Times New Roman"/>
          <w:spacing w:val="5"/>
          <w:lang w:val="uk-UA"/>
        </w:rPr>
        <w:t>датків, з метою перевірки правильного ведення податкового обліку та звітності платників податків;</w:t>
      </w:r>
    </w:p>
    <w:p w14:paraId="31CDAE66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основний метод податкового контролю.</w:t>
      </w:r>
    </w:p>
    <w:p w14:paraId="3AA844AA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6. Види податкових перевірок:</w:t>
      </w:r>
    </w:p>
    <w:p w14:paraId="645EFDC8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  <w:t>камеральна;</w:t>
      </w:r>
    </w:p>
    <w:p w14:paraId="2B3ABB32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документальна;</w:t>
      </w:r>
    </w:p>
    <w:p w14:paraId="072C4954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тематична;</w:t>
      </w:r>
    </w:p>
    <w:p w14:paraId="4905DF07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г)</w:t>
      </w:r>
      <w:r>
        <w:rPr>
          <w:rFonts w:ascii="Times New Roman" w:hAnsi="Times New Roman" w:cs="Times New Roman"/>
          <w:lang w:val="uk-UA"/>
        </w:rPr>
        <w:tab/>
        <w:t>планова та позапланова;</w:t>
      </w:r>
    </w:p>
    <w:p w14:paraId="0149DC46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д)   комплексна, формальна та арифметична;</w:t>
      </w:r>
    </w:p>
    <w:p w14:paraId="09941CE9" w14:textId="77777777" w:rsidR="00F82004" w:rsidRDefault="00F82004" w:rsidP="00F82004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е)   усі відповіді правильні</w:t>
      </w:r>
    </w:p>
    <w:p w14:paraId="1225C1F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lang w:val="uk-UA"/>
        </w:rPr>
        <w:t>7</w:t>
      </w:r>
      <w:r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Платники податків з незначним ступенем ризику включаються до плану-графіка документальної перевірки не частіше, ніж:</w:t>
      </w:r>
    </w:p>
    <w:p w14:paraId="4D8E928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14:paraId="7198484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7A19BE4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48A5BEF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8. Платники податків з середнім ступенем ризику включаються до плану-графіка документальної перевірки не частіше, ніж:</w:t>
      </w:r>
    </w:p>
    <w:p w14:paraId="199C492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14:paraId="1BAFFA5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4923E83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0191906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9. Платники податків з високим ступенем ризику включаються до плану-графіка документальної перевірки не частіше, ніж:</w:t>
      </w:r>
    </w:p>
    <w:p w14:paraId="485D9F4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раз на три календарні роки; </w:t>
      </w:r>
    </w:p>
    <w:p w14:paraId="4AB3404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59B6BE6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52B3A65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10. До плану-графіка документальної перевірки включаються не частіше, ніж раз на три календарні роки, діючі платники податків юридичні особи, що відповідають критеріям:</w:t>
      </w:r>
    </w:p>
    <w:p w14:paraId="5100925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 яких на застосовується ставка 0 відсотків із податку на прибуток;</w:t>
      </w:r>
    </w:p>
    <w:p w14:paraId="1DFC26A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якщо розмір доходів кожного звітного податкового періоду зростаючим підсумком із початку року не перевищує 8 млн євро;</w:t>
      </w:r>
    </w:p>
    <w:p w14:paraId="6D63638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якщо розмір нарахованої за кожний місяць звітного періоду заробітної плати працівників є не меншим, ніж дві мінімальні заробітні плати, розмір якої встановлено законом;</w:t>
      </w:r>
    </w:p>
    <w:p w14:paraId="18ED245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якщо з моменту їхнього утворення пройшло менше трьох років; щорічний обсяг доходів задекларовано в сумі, що перевищує 50 млн. євро;</w:t>
      </w:r>
    </w:p>
    <w:p w14:paraId="5C987E7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щорічний обсяг доходів задекларовано в сумі, що не перевищує 8 млн. євро;</w:t>
      </w:r>
    </w:p>
    <w:p w14:paraId="6138790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середньооблікова кількість працівників протягом цього періоду не перевищувала 60 осіб;</w:t>
      </w:r>
    </w:p>
    <w:p w14:paraId="4E885E5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є) середньооблікова кількість працівників протягом цього періоду перевищувала 50 осіб;</w:t>
      </w:r>
    </w:p>
    <w:p w14:paraId="6098AE3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ж) у яких сума сплаченого до бюджету податку на додану вартість становить не менше п’яти відсотків від задекларованого доходу за звітний податковий період.</w:t>
      </w:r>
    </w:p>
    <w:p w14:paraId="5C602FB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11. Право на проведення документальної планової перевірки платника податків надається у випадку, якщо йому:</w:t>
      </w:r>
    </w:p>
    <w:p w14:paraId="7112B6F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під розписку копію наказу про проведення документальної планової перевірки;</w:t>
      </w:r>
    </w:p>
    <w:p w14:paraId="760168B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надіслано рекомендованим листом із повідомленням про вручення копії наказу про проведення документальної планової перевірки;</w:t>
      </w:r>
    </w:p>
    <w:p w14:paraId="2F1ADF4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надіслано (вручено) письмове повідомлення із зазначенням дати початку проведення перевірки;</w:t>
      </w:r>
    </w:p>
    <w:p w14:paraId="34F402C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 пізніше, ніж за 20 календарних днів до дня проведення зазначеної перевірки;</w:t>
      </w:r>
    </w:p>
    <w:p w14:paraId="101A71C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д) не пізніше, ніж за 10 календарних днів до дня проведення зазначеної перевірки. </w:t>
      </w:r>
    </w:p>
    <w:p w14:paraId="618C3DC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12. Обрати з п. 1), 2), 3), 4) підстави й характеристики, що відповідають виду перевірки з пп. а) і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2004" w14:paraId="6332F029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FA1D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50B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Підстави</w:t>
            </w:r>
          </w:p>
        </w:tc>
      </w:tr>
      <w:tr w:rsidR="00F82004" w:rsidRPr="00F82004" w14:paraId="75E97516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3494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документальна;</w:t>
            </w:r>
          </w:p>
          <w:p w14:paraId="51D1E9E1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б) камеральна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4DF4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у приміщенні органу державної податкової служби ; 2) на підставі даних, зазначених у податкових деклараціях (розрахунках) платника податків; 3) на підставі податкових декларацій (розрахунків), фінансової, статистичної й іншої звітності; 4) первинних документів, які використовуються в бухгалтерському та податковому обліку й пов’язані з нарахуванням і сплатою податків і зборів;</w:t>
            </w:r>
          </w:p>
        </w:tc>
      </w:tr>
    </w:tbl>
    <w:p w14:paraId="183DB91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13. Обрати відповідно до виду перевірки, наведеного в п. а) і б),</w:t>
      </w:r>
    </w:p>
    <w:p w14:paraId="12F36B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обставини із п. 1), 2), 3), 4),5),6),7):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2004" w14:paraId="4A82CBD4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84F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C121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14:paraId="7E0F2EFD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0B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а) документальна позапланова</w:t>
            </w:r>
          </w:p>
          <w:p w14:paraId="223BCBA4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документальна планова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945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податків подано в установленому порядку органу державної податкової служби заперечення до акта перевірки або скаргу на прийняте за її результатами податкове повідомлення-рішення;</w:t>
            </w:r>
          </w:p>
          <w:p w14:paraId="003C1BFB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відповідно до плану-графіка перевірок;</w:t>
            </w:r>
          </w:p>
          <w:p w14:paraId="1D0A0C7B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подано скаргу про ненадання платником податків податкової накладної покупцю;</w:t>
            </w:r>
          </w:p>
          <w:p w14:paraId="258D892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перевірка правильності обчислення, податку з доходів фізичних осіб;</w:t>
            </w:r>
          </w:p>
          <w:p w14:paraId="41D457F1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перевірка правильності повноти і своєчасності сплати податку з доходів фізичних осіб;</w:t>
            </w:r>
          </w:p>
          <w:p w14:paraId="0A3E952A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6) якщо платник податків не надасть пояснення та їхнє документальне підтвердження на письмовий запит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органу</w:t>
            </w:r>
          </w:p>
          <w:p w14:paraId="1DED333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державної податкової служби протягом 10 робочих днів з дня отримання запиту;</w:t>
            </w:r>
          </w:p>
          <w:p w14:paraId="2FD29F5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платником податків не надано в установлений строк</w:t>
            </w:r>
          </w:p>
          <w:p w14:paraId="3E37CF0E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податкову декларацію</w:t>
            </w:r>
          </w:p>
        </w:tc>
      </w:tr>
    </w:tbl>
    <w:p w14:paraId="278A971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</w:p>
    <w:p w14:paraId="0AD459C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14. Посадові особи органу державної податкової служби можуть приступити до проведення перевірки за умови пред'явлення платнику:</w:t>
      </w:r>
    </w:p>
    <w:p w14:paraId="0F85E9A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копії наказу керівника податкового органу про проведення позапланової виїзної перевірки, у якому зазначаються підстави;</w:t>
      </w:r>
    </w:p>
    <w:p w14:paraId="1F60D5B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копії рішення суду;</w:t>
      </w:r>
    </w:p>
    <w:p w14:paraId="60F40D4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направлення на її проведення, у якому зазначаються дата видачі, найменування органу державної податкової служби, реквізити наказу про проведення відповідної перевірки, направлення на перевірку за підписом керівника органу податкової служби, скріпленим печаткою;</w:t>
      </w:r>
    </w:p>
    <w:p w14:paraId="0DAEF67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 наявності підпису керівника органу державної податкової служби або його заступника, що скріплений печаткою органу державної податкової служби.</w:t>
      </w:r>
    </w:p>
    <w:p w14:paraId="0C316B7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EF3F42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15. Тривалість документальної планової перевірки для великих платників податків не повинна перевищувати:</w:t>
      </w:r>
    </w:p>
    <w:p w14:paraId="4FEAE3D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0133C79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3A7C917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57E5897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BD7ED4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16. Тривалість документальної планової перевірки для платників податків не повинна перевищувати:</w:t>
      </w:r>
    </w:p>
    <w:p w14:paraId="45B796F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2F273C1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0F39780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2ABE826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699E804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17. Тривалість документальної планової перевірки суб’єктів малого підприємництва не повинна перевищувати:</w:t>
      </w:r>
    </w:p>
    <w:p w14:paraId="00AC77E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73812E7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3DE058A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62B5164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825141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18. Право на проведення документальної позапланової перевірки платника податків надається лише у випадку, коли йому:</w:t>
      </w:r>
    </w:p>
    <w:p w14:paraId="2181605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вручено направлення на її проведення; </w:t>
      </w:r>
    </w:p>
    <w:p w14:paraId="7B59F89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вручено під розписку копію наказу про проведення документальної позапланової перевірки;</w:t>
      </w:r>
    </w:p>
    <w:p w14:paraId="45A1C26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вручено під розписку копію наказу про проведення документальної планової перевірки;</w:t>
      </w:r>
    </w:p>
    <w:p w14:paraId="69AB6FE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до початку проведення перевірки.</w:t>
      </w:r>
    </w:p>
    <w:p w14:paraId="70F21C7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33A9F4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19. Тривалість проведення документальної позапланової перевірки не повинна перевищувати для великих платників податків:</w:t>
      </w:r>
    </w:p>
    <w:p w14:paraId="4AFD3A7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6FB9A32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3FB3FB0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14:paraId="76B25E3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 Обрати з п. 1), 2), 3), 4), 5), 6), 7), 8) обставини, за якими</w:t>
      </w:r>
    </w:p>
    <w:p w14:paraId="33D5249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здійснюється перевірка за п. а) і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F82004" w14:paraId="42D0C027" w14:textId="77777777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BEB2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7B59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14:paraId="1D5BAE3F" w14:textId="77777777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6232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а) документальна позапланова;</w:t>
            </w:r>
          </w:p>
          <w:p w14:paraId="088C03B1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фактична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4383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подано декларацію, у якій заявлено до</w:t>
            </w:r>
          </w:p>
          <w:p w14:paraId="1A08EADC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відшкодування з бюджету податок на додану вартість з від’ємним значенням більше 100 тис. грн.;</w:t>
            </w:r>
          </w:p>
          <w:p w14:paraId="6326AD8C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здійснення платниками податків розрахункових операцій;</w:t>
            </w:r>
          </w:p>
          <w:p w14:paraId="5DDCB377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наявності патентів;</w:t>
            </w:r>
          </w:p>
          <w:p w14:paraId="76DDD3B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платником податків не подано в установлений законом строк податкову декларацію або розрахунки;</w:t>
            </w:r>
          </w:p>
          <w:p w14:paraId="3710EF00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платником податків подано в установленому порядку органу державної податкової служби заперечення до акта перевірки;</w:t>
            </w:r>
          </w:p>
          <w:p w14:paraId="1FAD97D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6) платником податків подано органу державної</w:t>
            </w:r>
          </w:p>
          <w:p w14:paraId="61A7A9F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податкової служби уточнюючий розрахунок із відповідного податку за період, який перевірявся органом державної податкової служби;</w:t>
            </w:r>
          </w:p>
          <w:p w14:paraId="78312B4B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якщо платник податків не подасть пояснення на письмовий запит податкової служби протягом 10 робочих днів;</w:t>
            </w:r>
          </w:p>
          <w:p w14:paraId="1156DB07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8) письмового звернення покупця (споживача), оформленого відповідно до закону, про порушення</w:t>
            </w:r>
          </w:p>
          <w:p w14:paraId="4C1D5BE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платником податків установленого порядку проведення розрахункових операцій</w:t>
            </w:r>
          </w:p>
        </w:tc>
      </w:tr>
    </w:tbl>
    <w:p w14:paraId="61386DF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4CE091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21. Тривалість проведення документальної позапланової перевірки не повинна перевищувати для платників податків:</w:t>
      </w:r>
    </w:p>
    <w:p w14:paraId="5E3D883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79A0BC8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266DEA4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14:paraId="61C262A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22. Фактична перевірка платника податків здійснюється коли йому до початку її проведення:</w:t>
      </w:r>
    </w:p>
    <w:p w14:paraId="794FF3A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направлення на її проведення за підписом керівника органу державної податкової служби або його заступника, скріпленого печаткою органу державної податкової служби;</w:t>
      </w:r>
    </w:p>
    <w:p w14:paraId="0B43ADC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без попередження платника податків;</w:t>
      </w:r>
    </w:p>
    <w:p w14:paraId="3E6E903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 підставі рішення керівника органу податкової служби, оформленого наказом;</w:t>
      </w:r>
    </w:p>
    <w:p w14:paraId="329FA7E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коли за результатами перевірок інших платників податків виявлено факти, які свідчать про можливі порушення платником податків законодавства щодо виробництва та обігу підакцизних товарів;</w:t>
      </w:r>
    </w:p>
    <w:p w14:paraId="31F8666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у разі неподання суб'єктом господарювання в установлений законом строк обов'язкової звітності про використання реєстраторів розрахункових операцій;</w:t>
      </w:r>
    </w:p>
    <w:p w14:paraId="217CC34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у випадку неподання суб'єктом господарювання в установлений законом строк книг обліку розрахункових операцій, подання їх із нульовими показниками.</w:t>
      </w:r>
    </w:p>
    <w:p w14:paraId="4A5C301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23. Тривалість проведення документальної позапланової перевірки не повинна перевищувати для суб’єктів малого підприємництва:</w:t>
      </w:r>
    </w:p>
    <w:p w14:paraId="4DACDBA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7B72BF6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7C268FD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15 робочих днів. </w:t>
      </w:r>
    </w:p>
    <w:p w14:paraId="6E6808E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24. Під час проведення фактичної перевірки дотримання роботодавцем законодавства щодо оформлення трудових відносин із працівниками (найманими особами), перевіряються:</w:t>
      </w:r>
    </w:p>
    <w:p w14:paraId="2829BCB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відомості про оплату праці працівника;</w:t>
      </w:r>
    </w:p>
    <w:p w14:paraId="643980A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документи, що посвідчують особу;</w:t>
      </w:r>
    </w:p>
    <w:p w14:paraId="0D08C3F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документи обліку роботи, виконаної працівником;</w:t>
      </w:r>
    </w:p>
    <w:p w14:paraId="24535B1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наявність належного оформлення трудових відносин;</w:t>
      </w:r>
    </w:p>
    <w:p w14:paraId="2CD9375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кваліфікація працівника.</w:t>
      </w:r>
    </w:p>
    <w:p w14:paraId="242D369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25. Тривалість проведення фактичної перевірки не повинна перевищувати:</w:t>
      </w:r>
    </w:p>
    <w:p w14:paraId="7592F4F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10 діб;</w:t>
      </w:r>
    </w:p>
    <w:p w14:paraId="21CDCDC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20 діб;</w:t>
      </w:r>
    </w:p>
    <w:p w14:paraId="6F5D125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із додатковим продовженням строку фактичної перевірки за рішенням керівника органу державної податкової служби не більше 5 діб;</w:t>
      </w:r>
    </w:p>
    <w:p w14:paraId="609601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із додатковим продовженням строку фактичної перевірки за рішенням керівника органу державної податкової служби не більше 10 діб.</w:t>
      </w:r>
    </w:p>
    <w:p w14:paraId="75C7606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26. Підставами для подовження строку фактичної перевірки є:</w:t>
      </w:r>
    </w:p>
    <w:p w14:paraId="7CCA673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заява суб’єкта господарювання (за необхідності подання ним документів, які стосуються питань перевірки);</w:t>
      </w:r>
    </w:p>
    <w:p w14:paraId="7BE6CFD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змінний режим роботи;</w:t>
      </w:r>
    </w:p>
    <w:p w14:paraId="60C07F1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підсумований облік робочого часу суб’єкта господарювання та/або його господарських об’єктів;</w:t>
      </w:r>
    </w:p>
    <w:p w14:paraId="53D8654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заява посадової особи органу державної податкової служби.</w:t>
      </w:r>
    </w:p>
    <w:p w14:paraId="2FB333E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27. При проведенні перевірок посадові особи органу державної податкової служби мають право отримувати у платників податків і складати:</w:t>
      </w:r>
    </w:p>
    <w:p w14:paraId="08DB2B9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оригінали первинних фінансово-господарських, бухгалтерських та інших документів;</w:t>
      </w:r>
    </w:p>
    <w:p w14:paraId="5B231CC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належним чином завірені копії первинних фінансово-господарських, бухгалтерських та інших документів; </w:t>
      </w:r>
    </w:p>
    <w:p w14:paraId="6D1527C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акт у довільній формі, що засвідчує факт відмови платника надати копії документів;</w:t>
      </w:r>
    </w:p>
    <w:p w14:paraId="5FA51EA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опис отримання копій документів.</w:t>
      </w:r>
    </w:p>
    <w:p w14:paraId="5C956FE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28. Результати перевірок (крім камеральних) оформлюються:</w:t>
      </w:r>
    </w:p>
    <w:p w14:paraId="6BF2506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актом;</w:t>
      </w:r>
    </w:p>
    <w:p w14:paraId="4A03395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описом;</w:t>
      </w:r>
    </w:p>
    <w:p w14:paraId="78BB81D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довідкою;</w:t>
      </w:r>
    </w:p>
    <w:p w14:paraId="4C70062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 двох примірниках;</w:t>
      </w:r>
    </w:p>
    <w:p w14:paraId="00A87D6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календарних днів з дня, що настає за днем закінчення установленого для проведення перевірки строку;</w:t>
      </w:r>
    </w:p>
    <w:p w14:paraId="5ADFA89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робочих днів з дня, що настає за днем закінчення установленого для проведення перевірки строку.</w:t>
      </w:r>
    </w:p>
    <w:p w14:paraId="5153905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29. За результатами камеральної перевірки в разі встановлення порушень складається:</w:t>
      </w:r>
    </w:p>
    <w:p w14:paraId="0DD4EC4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довідка;</w:t>
      </w:r>
    </w:p>
    <w:p w14:paraId="3C78A8F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акт у двох примірниках;</w:t>
      </w:r>
    </w:p>
    <w:p w14:paraId="7BF6274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що підписується посадовими особами, які проводили перевірку, і після реєстрації в органі державної податкової служби вручається або надсилається для підписання платнику податків;</w:t>
      </w:r>
    </w:p>
    <w:p w14:paraId="2D4CAC3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днів;</w:t>
      </w:r>
    </w:p>
    <w:p w14:paraId="7176F45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протягом трьох календарних днів.</w:t>
      </w:r>
    </w:p>
    <w:p w14:paraId="7B89C42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30. У разі незгоди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висновками перевірки та з фактами, викладеними в акті перевірки, вони мають право подати свої заперечення;</w:t>
      </w:r>
    </w:p>
    <w:p w14:paraId="6F376F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а) протягом п’яти календарних днів з дня отримання акта; </w:t>
      </w:r>
    </w:p>
    <w:p w14:paraId="3CC03F0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робочих днів із дня отримання акта.</w:t>
      </w:r>
    </w:p>
    <w:p w14:paraId="363EEDA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31. Платник податку має право брати участь у розгляді заперечень до висновків, викладених в акті перевірки:</w:t>
      </w:r>
    </w:p>
    <w:p w14:paraId="272FC7A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п’яти робочих днів, що настають за днем отримання заперечень;</w:t>
      </w:r>
    </w:p>
    <w:p w14:paraId="6F0C37E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календарних днів, що настають за днем отримання заперечень;</w:t>
      </w:r>
    </w:p>
    <w:p w14:paraId="42C95CA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протягом п’яти робочих днів, що настають за днем завершення перевірки, проведеної у зв’язку з необхідністю з’ясування обставин, що не були досліджені під час перевірки та зазначені в зауваженнях;</w:t>
      </w:r>
    </w:p>
    <w:p w14:paraId="41F4544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 підставі повідомлення, що надсилається платнику податків не</w:t>
      </w:r>
    </w:p>
    <w:p w14:paraId="5552DB7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пізніше, ніж за два робочі дні до дня розгляду заперечень.</w:t>
      </w:r>
    </w:p>
    <w:p w14:paraId="66B99D9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32. Податкове повідомлення-рішення приймається керівником податкового органу (його заступником) за результатами перевірки:</w:t>
      </w:r>
    </w:p>
    <w:p w14:paraId="79DEDF3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десяти календарних днів;</w:t>
      </w:r>
    </w:p>
    <w:p w14:paraId="7626913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десяти робочих днів;</w:t>
      </w:r>
    </w:p>
    <w:p w14:paraId="409D6FB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 дня, наступного за днем вручення платнику податків акта перевірки;</w:t>
      </w:r>
    </w:p>
    <w:p w14:paraId="72D310F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днів, наступних за днем розгляду заперечень і надання (надсилання) письмової відповіді платнику податків;</w:t>
      </w:r>
    </w:p>
    <w:p w14:paraId="263E1BD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із зазначенням як фактів заниження, так і фактів завищення податкових зобов’язань платника.</w:t>
      </w:r>
    </w:p>
    <w:p w14:paraId="37BEA76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33. Податковими правопорушеннями є протиправні діяння (дія чи бездіяльність):</w:t>
      </w:r>
    </w:p>
    <w:p w14:paraId="2828D8E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посадових осіб платників податків;</w:t>
      </w:r>
    </w:p>
    <w:p w14:paraId="421628D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посадових осіб контролюючих органів;</w:t>
      </w:r>
    </w:p>
    <w:p w14:paraId="672A149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фізичних осіб;</w:t>
      </w:r>
    </w:p>
    <w:p w14:paraId="546536E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платників податків;</w:t>
      </w:r>
    </w:p>
    <w:p w14:paraId="49F734E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податкових агентів.</w:t>
      </w:r>
    </w:p>
    <w:p w14:paraId="2BB5294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34. Фінансова відповідальність застосовується у вигляді:</w:t>
      </w:r>
    </w:p>
    <w:p w14:paraId="5FFC8A5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штрафних (фінансових) санкцій; </w:t>
      </w:r>
    </w:p>
    <w:p w14:paraId="765307E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адміністративних штрафів;</w:t>
      </w:r>
    </w:p>
    <w:p w14:paraId="6A626DB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пені;</w:t>
      </w:r>
    </w:p>
    <w:p w14:paraId="5D183F8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кримінальної відповідальності.</w:t>
      </w:r>
    </w:p>
    <w:p w14:paraId="0649F86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35. У разі вчинення платником податків двох або більше порушень законів із питань оподаткування й іншого законодавства, контроль за дотриманням якого покладено на контролюючі органи, штрафні санкції застосовуються:</w:t>
      </w:r>
    </w:p>
    <w:p w14:paraId="5ECB89D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 одне порушення;</w:t>
      </w:r>
    </w:p>
    <w:p w14:paraId="4174EC8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за одне порушення, яке передбачає більший розмір штрафу;</w:t>
      </w:r>
    </w:p>
    <w:p w14:paraId="3DA3D46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за кожне вчинене разове та триваюче порушення окремо.</w:t>
      </w:r>
    </w:p>
    <w:p w14:paraId="51197FC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36. Об'єктивний бік основного складу злочину характеризується наявністю трьох обов'язкових ознак:</w:t>
      </w:r>
    </w:p>
    <w:p w14:paraId="5A483D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діяннями у вигляді заниження суми сплати обов'язкових платежів;</w:t>
      </w:r>
    </w:p>
    <w:p w14:paraId="206F1E6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діяннями у вигляді ухилення від сплати обов'язкових платежів;</w:t>
      </w:r>
    </w:p>
    <w:p w14:paraId="61EDFB6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наслідками у вигляді збитку державі у значних розмірах;</w:t>
      </w:r>
    </w:p>
    <w:p w14:paraId="01D2A22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причинним зв'язком між діянням і наслідками.</w:t>
      </w:r>
    </w:p>
    <w:p w14:paraId="08A3255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37. Ухилення від сплати обов'язкових платежів може здійснюватися шляхом:</w:t>
      </w:r>
    </w:p>
    <w:p w14:paraId="75DCEB9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неподання документів, пов'язаних із розрахунком і сплатою податків;</w:t>
      </w:r>
    </w:p>
    <w:p w14:paraId="37465D3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подання документів, пов'язаних із розрахунком і сплатою податків, із запізненням;</w:t>
      </w:r>
    </w:p>
    <w:p w14:paraId="21736E4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приховування або заниження об'єктів оподаткування;</w:t>
      </w:r>
    </w:p>
    <w:p w14:paraId="645AB5C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неутримання або неперерахування до бюджету сум податку з доходів громадян;</w:t>
      </w:r>
    </w:p>
    <w:p w14:paraId="06FD0D5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неповідомлення про втрату права на одержання податкових пільг;</w:t>
      </w:r>
    </w:p>
    <w:p w14:paraId="34F52E8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е) заниження сум податків. </w:t>
      </w:r>
    </w:p>
    <w:p w14:paraId="3D06B0C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38. Обрати, які заходи відповідальності з п. 1), 2), 3) можуть застосуватися до суб’єктів відповідальності, наведених у п. а),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2004" w14:paraId="2A58BB74" w14:textId="77777777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BEC7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Суб’єкти відповідальності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05F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Заходи </w:t>
            </w:r>
            <w:proofErr w:type="spellStart"/>
            <w:r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</w:p>
        </w:tc>
      </w:tr>
      <w:tr w:rsidR="00F82004" w14:paraId="11640966" w14:textId="77777777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1ACC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фізичні особи;</w:t>
            </w:r>
          </w:p>
          <w:p w14:paraId="363CCCCA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юридичні особи;</w:t>
            </w:r>
          </w:p>
          <w:p w14:paraId="55894290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посадові особи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7EB5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52C8AAE9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кримінальна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77519F95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</w:rPr>
              <w:t>адміністративна</w:t>
            </w:r>
            <w:proofErr w:type="spellEnd"/>
          </w:p>
        </w:tc>
      </w:tr>
    </w:tbl>
    <w:p w14:paraId="45C941A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54E98FD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3F3C7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FE63A9" w14:textId="77777777" w:rsidR="00F82004" w:rsidRDefault="00F82004" w:rsidP="00F82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5423577" w14:textId="77777777" w:rsidR="00A56D94" w:rsidRDefault="00A56D94"/>
    <w:sectPr w:rsidR="00A5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04"/>
    <w:rsid w:val="00393F0B"/>
    <w:rsid w:val="00520BC1"/>
    <w:rsid w:val="00A56D94"/>
    <w:rsid w:val="00F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DF68"/>
  <w15:docId w15:val="{9389F98E-5BBD-4659-8EF3-4D4BFA10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10183</Words>
  <Characters>5805</Characters>
  <Application>Microsoft Office Word</Application>
  <DocSecurity>0</DocSecurity>
  <Lines>48</Lines>
  <Paragraphs>31</Paragraphs>
  <ScaleCrop>false</ScaleCrop>
  <Company>MICROSOFT</Company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2025-04-09T20:33:00Z</dcterms:created>
  <dcterms:modified xsi:type="dcterms:W3CDTF">2025-04-09T20:33:00Z</dcterms:modified>
</cp:coreProperties>
</file>