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Лекція: Вибір рухомого складу та організація вантажних автомобільних перевезень</w:t>
      </w:r>
    </w:p>
    <w:p>
      <w:pPr>
        <w:pStyle w:val="Heading1"/>
      </w:pPr>
      <w:r>
        <w:t>1. Вступ</w:t>
      </w:r>
    </w:p>
    <w:p>
      <w:pPr/>
      <w:r>
        <w:t>Вантажні автомобільні перевезення є основною складовою логістичних процесів у багатьох галузях економіки. Організація таких перевезень потребує грамотного підходу до вибору рухомого складу для забезпечення економічної доцільності, безпеки та ефективності логістичних рішень.</w:t>
      </w:r>
    </w:p>
    <w:p>
      <w:pPr>
        <w:pStyle w:val="Heading1"/>
      </w:pPr>
      <w:r>
        <w:t>2. Класифікація рухомого складу</w:t>
      </w:r>
    </w:p>
    <w:p>
      <w:pPr/>
      <w:r>
        <w:t>Рухомий склад включає:</w:t>
      </w:r>
    </w:p>
    <w:p>
      <w:pPr/>
      <w:r>
        <w:t>- Вантажні автомобілі (малотоннажні, середньотоннажні, великотоннажні)</w:t>
      </w:r>
    </w:p>
    <w:p>
      <w:pPr/>
      <w:r>
        <w:t>- Автопоїзди (тягачі з причепами або напівпричепами)</w:t>
      </w:r>
    </w:p>
    <w:p>
      <w:pPr/>
      <w:r>
        <w:t>- Спеціалізовані транспортні засоби (рефрижератори, цистерни, самоскиди тощо).</w:t>
      </w:r>
    </w:p>
    <w:p>
      <w:pPr>
        <w:pStyle w:val="Heading1"/>
      </w:pPr>
      <w:r>
        <w:t>3. Основні фактори вибору транспортного засобу</w:t>
      </w:r>
    </w:p>
    <w:p>
      <w:pPr/>
      <w:r>
        <w:t>- Тип вантажу (насипний, наливний, тарно-штучний тощо)</w:t>
      </w:r>
    </w:p>
    <w:p>
      <w:pPr/>
      <w:r>
        <w:t>- Маса та об’єм вантажу</w:t>
      </w:r>
    </w:p>
    <w:p>
      <w:pPr/>
      <w:r>
        <w:t>- Вимоги до умов перевезення (температурний режим, вологість)</w:t>
      </w:r>
    </w:p>
    <w:p>
      <w:pPr/>
      <w:r>
        <w:t>- Відстань перевезення та стан доріг</w:t>
      </w:r>
    </w:p>
    <w:p>
      <w:pPr/>
      <w:r>
        <w:t>- Економічна ефективність (витрати на пальне, обслуговування, зарплата водія)</w:t>
      </w:r>
    </w:p>
    <w:p>
      <w:pPr/>
      <w:r>
        <w:t>- Екологічні норми та законодавчі обмеження</w:t>
      </w:r>
    </w:p>
    <w:p>
      <w:pPr>
        <w:pStyle w:val="Heading1"/>
      </w:pPr>
      <w:r>
        <w:t>4. Типи вантажів і відповідний рухомий склад</w:t>
      </w:r>
    </w:p>
    <w:p>
      <w:pPr/>
      <w:r>
        <w:t>- Насипні вантажі: самоскиди</w:t>
      </w:r>
    </w:p>
    <w:p>
      <w:pPr/>
      <w:r>
        <w:t>- Рідкі вантажі: автоцистерни</w:t>
      </w:r>
    </w:p>
    <w:p>
      <w:pPr/>
      <w:r>
        <w:t>- Швидкопсувні продукти: рефрижераторні ТЗ</w:t>
      </w:r>
    </w:p>
    <w:p>
      <w:pPr/>
      <w:r>
        <w:t>- Негабаритні вантажі: низькорамні платформи</w:t>
      </w:r>
    </w:p>
    <w:p>
      <w:pPr/>
      <w:r>
        <w:t>- Збірні вантажі: тентовані фургони або контейнеровози</w:t>
      </w:r>
    </w:p>
    <w:p>
      <w:pPr>
        <w:pStyle w:val="Heading1"/>
      </w:pPr>
      <w:r>
        <w:t>5. Організація вантажних перевезень</w:t>
      </w:r>
    </w:p>
    <w:p>
      <w:pPr/>
      <w:r>
        <w:t>Організація перевезень включає:</w:t>
      </w:r>
    </w:p>
    <w:p>
      <w:pPr/>
      <w:r>
        <w:t>- Планування маршруту</w:t>
      </w:r>
    </w:p>
    <w:p>
      <w:pPr/>
      <w:r>
        <w:t>- Розрахунок кількості рейсів</w:t>
      </w:r>
    </w:p>
    <w:p>
      <w:pPr/>
      <w:r>
        <w:t>- Вибір відповідного ТЗ</w:t>
      </w:r>
    </w:p>
    <w:p>
      <w:pPr/>
      <w:r>
        <w:t>- Координація з вантажовідправниками та вантажоодержувачами</w:t>
      </w:r>
    </w:p>
    <w:p>
      <w:pPr/>
      <w:r>
        <w:t>- Оформлення транспортної документації</w:t>
      </w:r>
    </w:p>
    <w:p>
      <w:pPr/>
      <w:r>
        <w:t>- Контроль за технічним станом ТЗ і підготовкою водія</w:t>
      </w:r>
    </w:p>
    <w:p>
      <w:pPr>
        <w:pStyle w:val="Heading1"/>
      </w:pPr>
      <w:r>
        <w:t>6. Документація та нормативна база</w:t>
      </w:r>
    </w:p>
    <w:p>
      <w:pPr/>
      <w:r>
        <w:t>До перевезення вантажів залучаються такі документи:</w:t>
      </w:r>
    </w:p>
    <w:p>
      <w:pPr/>
      <w:r>
        <w:t>- ТТН (товарно-транспортна накладна)</w:t>
      </w:r>
    </w:p>
    <w:p>
      <w:pPr/>
      <w:r>
        <w:t>- Договір на перевезення</w:t>
      </w:r>
    </w:p>
    <w:p>
      <w:pPr/>
      <w:r>
        <w:t>- Сертифікати відповідності вантажу (за потреби)</w:t>
      </w:r>
    </w:p>
    <w:p>
      <w:pPr/>
      <w:r>
        <w:t>Також слід дотримуватись вимог законодавства щодо вагових обмежень, екологічних норм і правил безпеки перевезень.</w:t>
      </w:r>
    </w:p>
    <w:p>
      <w:pPr>
        <w:pStyle w:val="Heading1"/>
      </w:pPr>
      <w:r>
        <w:t>7. Висновки</w:t>
      </w:r>
    </w:p>
    <w:p>
      <w:pPr/>
      <w:r>
        <w:t>Ефективна організація вантажних перевезень залежить від правильного вибору рухомого складу, ретельного планування та контролю за всіма етапами логістичного процесу. Раціональне використання автотранспорту дозволяє знизити витрати, забезпечити своєчасність доставки та зберегти якість вантажу.</w:t>
      </w:r>
    </w:p>
    <w:p>
      <w:pPr>
        <w:pStyle w:val="Heading1"/>
      </w:pPr>
      <w:r>
        <w:t>8. Контрольні питання</w:t>
      </w:r>
    </w:p>
    <w:p>
      <w:pPr>
        <w:pStyle w:val="ListNumber"/>
      </w:pPr>
      <w:r>
        <w:t>1. Які основні види рухомого складу використовуються в вантажних автомобільних перевезеннях?</w:t>
      </w:r>
    </w:p>
    <w:p>
      <w:pPr>
        <w:pStyle w:val="ListNumber"/>
      </w:pPr>
      <w:r>
        <w:t>2. Які фактори впливають на вибір транспортного засобу для перевезення вантажу?</w:t>
      </w:r>
    </w:p>
    <w:p>
      <w:pPr>
        <w:pStyle w:val="ListNumber"/>
      </w:pPr>
      <w:r>
        <w:t>3. Який транспорт доцільно використовувати для перевезення швидкопсувних вантажів?</w:t>
      </w:r>
    </w:p>
    <w:p>
      <w:pPr>
        <w:pStyle w:val="ListNumber"/>
      </w:pPr>
      <w:r>
        <w:t>4. Які особливості має організація вантажних перевезень?</w:t>
      </w:r>
    </w:p>
    <w:p>
      <w:pPr>
        <w:pStyle w:val="ListNumber"/>
      </w:pPr>
      <w:r>
        <w:t>5. Які документи необхідні для здійснення вантажного автомобільного перевезення?</w:t>
      </w:r>
    </w:p>
    <w:p>
      <w:pPr>
        <w:pStyle w:val="ListNumber"/>
      </w:pPr>
      <w:r>
        <w:t>6. Як класифікуються вантажні автомобілі за вантажопідйомністю?</w:t>
      </w:r>
    </w:p>
    <w:p>
      <w:pPr>
        <w:pStyle w:val="ListNumber"/>
      </w:pPr>
      <w:r>
        <w:t>7. Які вимоги законодавства слід враховувати при організації перевезень?</w:t>
      </w:r>
    </w:p>
    <w:p>
      <w:pPr>
        <w:pStyle w:val="ListNumber"/>
      </w:pPr>
      <w:r>
        <w:t>8. Як визначити відповідний тип рухомого складу залежно від типу вантажу?</w:t>
      </w:r>
    </w:p>
    <w:p>
      <w:pPr>
        <w:pStyle w:val="ListNumber"/>
      </w:pPr>
      <w:r>
        <w:t>9. Які етапи включає процес організації вантажного перевезення?</w:t>
      </w:r>
    </w:p>
    <w:p>
      <w:pPr>
        <w:pStyle w:val="ListNumber"/>
      </w:pPr>
      <w:r>
        <w:t>10. Чому важливо враховувати техніко-економічні показники при виборі ТЗ?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