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Лекція 5. Концепція чотирьох рівнів духовного розвитку як теоретичне підґрунтя психотерапії</w:t>
      </w:r>
    </w:p>
    <w:p w:rsidR="00000000" w:rsidDel="00000000" w:rsidP="00000000" w:rsidRDefault="00000000" w:rsidRPr="00000000" w14:paraId="00000002">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План</w:t>
      </w:r>
    </w:p>
    <w:p w:rsidR="00000000" w:rsidDel="00000000" w:rsidP="00000000" w:rsidRDefault="00000000" w:rsidRPr="00000000" w14:paraId="0000000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Спонукання як конститутивний елемент психіки.</w:t>
      </w:r>
    </w:p>
    <w:p w:rsidR="00000000" w:rsidDel="00000000" w:rsidP="00000000" w:rsidRDefault="00000000" w:rsidRPr="00000000" w14:paraId="0000000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Характеристика внутрішнього світу залежної особистості.</w:t>
      </w:r>
    </w:p>
    <w:p w:rsidR="00000000" w:rsidDel="00000000" w:rsidP="00000000" w:rsidRDefault="00000000" w:rsidRPr="00000000" w14:paraId="0000000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Характеристика внутрішнього світу посередньої особистості.</w:t>
      </w:r>
    </w:p>
    <w:p w:rsidR="00000000" w:rsidDel="00000000" w:rsidP="00000000" w:rsidRDefault="00000000" w:rsidRPr="00000000" w14:paraId="0000000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Характеристика внутрішнього світу зрілої особистості.</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Характеристика внутрішнього світу генія.</w:t>
      </w:r>
    </w:p>
    <w:p w:rsidR="00000000" w:rsidDel="00000000" w:rsidP="00000000" w:rsidRDefault="00000000" w:rsidRPr="00000000" w14:paraId="0000000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Спонукання як конститутивний елемент психіки.</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Спонукання є началом, основою – субстанцією психічного життя людини. Структурованість спонукань визнавав ще І. Кант, виокремивши мотив, інтерес і максиму, спеціально підкресливши: інтерес виростає з мотиву і є спонуканням індивіда, який має розум, але ця надзвичайно плідна думка втрачена сучасною філософією й психологією.</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Спонукання – це родове поняття, ключовий подразник, що охоплює несвідомі й свідомі рушійні сили людини в ситуації її взаємодії із середовищем – джерелом активності. Спонукання структуруються відповідно до внутрішніх і зовнішніх умов життєдіяльності людини й водночас структурують її психіку та здійснюють вплив на фізіологію. Вважаємо, що спонукання варто прийняти за центральне пояснювальне поняття (системоутворювальний, конститутивний елемент) свідомості. На наш погляд, у цьому полягає ключ до розуміння людської психіки.</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Спонукання – це причина, ключовий подразник, динамічна, але водночас досить стабільна структура психіки людини, яка забезпечує тотожність людського «Я» протягом життя, хоча може змінюватися за змістом і формою. Спонукання охоплюють як свідоме, так і несвідоме. При зміні спонукань відбуваються також зміни на психологічному й фізіологічному рівнях. При трансформації спонукань від стимулу до мотивурозвиток свідомості, але ці зміни не виходять за межі людського </w:t>
      </w:r>
      <w:r w:rsidDel="00000000" w:rsidR="00000000" w:rsidRPr="00000000">
        <w:rPr>
          <w:rFonts w:ascii="Times New Roman" w:cs="Times New Roman" w:eastAsia="Times New Roman" w:hAnsi="Times New Roman"/>
          <w:i w:val="1"/>
          <w:sz w:val="28"/>
          <w:szCs w:val="28"/>
          <w:rtl w:val="0"/>
        </w:rPr>
        <w:t xml:space="preserve">его</w:t>
      </w:r>
      <w:r w:rsidDel="00000000" w:rsidR="00000000" w:rsidRPr="00000000">
        <w:rPr>
          <w:rFonts w:ascii="Times New Roman" w:cs="Times New Roman" w:eastAsia="Times New Roman" w:hAnsi="Times New Roman"/>
          <w:sz w:val="28"/>
          <w:szCs w:val="28"/>
          <w:rtl w:val="0"/>
        </w:rPr>
        <w:t xml:space="preserve"> і людина продовжує жити за законами егоїзму. При переході спонукань із рівня мотиву на рівень інтересу відбувається якісний стрибок як у внутрішньому житті людини, так і у зовнішньому. Людина виходить за межі егоїзму і починає жити потребами Іншого (інтересами суспільства), а її свідомість охоплює внутрішній і зовнішній світ, що можна висловити як єдність свідомості-буття. При переході спонукань на рівень ідеалу свідомість починає випереджати буття й формує нові парадигми, первоначала. Отже, спонукання суттєво змінюють внутрішній і зовнішній світ людини, що дозволяє стверджувати: спонукання є конститутивною основою психіки.</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Спонукання, установки й домінанти дозволяють описати функціонування людської психіки в єдності внутрішніх і зовнішніх умов життєдіяльності людини. </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сучасному людинознавстві панує абстрактний підхід до аналізу внутрішнього світу людини, бо дослідники не враховують рівні її духовного розвитку. Подолати зазначені недоліки здатна концепція чотирьох рівнів духовного розвитку людини. Згідно концепції, усі люди об’єктивно різняться за рівнем свого духовного розвитку, що дозволило виокремити чотири соціально-психологічних типи людини.</w:t>
      </w:r>
    </w:p>
    <w:p w:rsidR="00000000" w:rsidDel="00000000" w:rsidP="00000000" w:rsidRDefault="00000000" w:rsidRPr="00000000" w14:paraId="00000011">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внутрішнього світу залежної особистості.</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Перший тип – залежна людина, яка спонукається у своїй життєдіяльності переважно природніми й матеріальними потребами. Така людина живе за принципом задоволення. Її мислення має одновимірний характер, вона здатна оперувати однією змінною величиною. Залежна людина може засвоювати просту інформацію й виконувати окремі, найпростіші операції. Варто зазначити, що А. Адлер такий соціально- психологічний тип назвав «людиною, що уникає» розв’язання проблем, а Е. Фромм – «рецептивним». Діяльність людини залежного рівня духовного розвитку має консервативний характер: вона з острахом сприймає все нове, атому намагається повернутися до звичних, комфортних умов життя.</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Шукаючи психологічний комфорт, такі люди часто обирають найпростіші</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форми поведінки, занурюються думками в спогади про минуле. У такого типу людини слабка воля, вона не здатна керувати власними потребами, а тому опиняється залежною від них. Залежна людина позбавлена будь-яких намагань щодо розвитку власних здібностей, бо живе за принципом задоволення. Моральні норми обмежуються колом своїх рідних, у той час як до інших та суспільства простежуємо байдужу позицію. Отже, свідомість такого типу людини знаходиться в інертному стані.</w:t>
      </w:r>
    </w:p>
    <w:p w:rsidR="00000000" w:rsidDel="00000000" w:rsidP="00000000" w:rsidRDefault="00000000" w:rsidRPr="00000000" w14:paraId="00000016">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внутрішнього світу посередньої особистості.</w:t>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соціально-психологічний тип – посередня людина, у якої спонуканням до діяльності виступає (економічна, політична, правова, психологічна, моральна, світоглядна) вигода, тобто живе за принципом реальності. Мислення такої людини носить двовимірний характер, вона здатна засвоювати та впорядковувати інформацію в певну систему, спроможна виконувати кілька суміжних операцій. Такий соціально- психологічний тип Адлер назвав «людиною, що бере», та «людиною, що керує», а Фромм – «експлуататорським» та «ринковим». Цей тип людини має достатньо високий рівень соціальної активності, уміло й швидко пристосовується до нових обставин, може протистояти негативному ставленню оточуючих, але орієнтований на досягнення власної вигоди та привілейованого становища. Від результатів власної діяльності відчужується й відповідальності не несе. Посередня людина спроможна орієнтуватися в ринкових відносинах, але вона проявляє егоїстичну позицію й досягає вигоди переважно за рахунок інших. Принцип задоволення природних потреб також є важливою складовою свідомості репродуктивної людини, утім завдяки силі волі вона спроможна керувати своїми потребами, або відкладати їх «на потім».</w:t>
      </w:r>
    </w:p>
    <w:p w:rsidR="00000000" w:rsidDel="00000000" w:rsidP="00000000" w:rsidRDefault="00000000" w:rsidRPr="00000000" w14:paraId="0000001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внутрішнього світу зрілої особистості.</w:t>
      </w:r>
    </w:p>
    <w:p w:rsidR="00000000" w:rsidDel="00000000" w:rsidP="00000000" w:rsidRDefault="00000000" w:rsidRPr="00000000" w14:paraId="0000001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соціально-психологічний тип людини – особистість, яка спонукається у свої життєдіяльності інтересом суспільства. Життєвим принципом є обов’язок. Мислення особистості – тривимірне, вона здатна цілісно засвоювати знання, творчо підходити до розв’язання суспільних проблем в межах чинної науково-технологічної, світоглядної парадигми. Підкреслимо, що Адлер такий соціально-психологічний тип людини назвав «соціально-корисним типом», а Фромм – «продуктивним». Свідомість особистості сповнена конструктивними ідеями, цілями й спрямована на розв’язання суспільно-значущих проблем. Пошук ефективного шляху вирішення проблем спонукає її до наполегливої роботи над власними здібностями. Активний стан свідомості та сила волі особистості дозволяють здійснювати в житті свідомий вибір, керувати своїми бажаннями та потребами й не бути рабом свого несвідомого. Про такі якості особистості В. Франкл зазначив: «Наші інстинкти &lt;…&gt; лише «формують запит» на поведінку, тоді як наше «Я» приймає рішення, що врешті-решт робити з цим запитом. Саме наше «Я» здатне вирішувати й здійснювати вільний вибір  І так відбувається завжди – незалежно від того, куди нас «тягне» сума несвідомих побудників – Воно». Отже, особистість – це свідома людина, яка здійснює процес самотрансценденції – виходить за межі власного «Я», її активність спрямована на творче вирішення суспільних проблем в межах спорідненої праці та чинної парадигми.</w:t>
      </w:r>
    </w:p>
    <w:p w:rsidR="00000000" w:rsidDel="00000000" w:rsidP="00000000" w:rsidRDefault="00000000" w:rsidRPr="00000000" w14:paraId="0000001C">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Характеристика внутрішнього світу генія.</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Четвертий соціально-психологічний тип – геній. Його інтелектуально- психологічні характеристики збігаються з ознаками особистості, суттєва різниця полягає в тому, що геній вирішує суспільно-значущі проблеми на основі нової парадигми, тоді як особистість діє в межах чинної. Геній, як і особистість, також здатний діяти на основі свідомого вибору, опановувати несвідоме, а відтак витіснені потяги й бажання контролюються розумом. Творчість генія – свідома відповідь викликам часу, перед якими стоїть людство; урешті-решт його творчість – це усвідомлені дії щодо вирішення</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тих проблем, що створили залежний та посередній типи людини в результаті своєї безвідповідальної діяльності.</w:t>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