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1991"/>
        <w:gridCol w:w="767"/>
        <w:gridCol w:w="3130"/>
        <w:gridCol w:w="2997"/>
        <w:gridCol w:w="3216"/>
        <w:gridCol w:w="3135"/>
      </w:tblGrid>
      <w:tr w:rsidR="00B210DF" w:rsidRPr="00B210DF" w14:paraId="3FC2F679" w14:textId="77777777" w:rsidTr="00B210DF">
        <w:tc>
          <w:tcPr>
            <w:tcW w:w="0" w:type="auto"/>
            <w:vAlign w:val="center"/>
            <w:hideMark/>
          </w:tcPr>
          <w:p w14:paraId="222E5E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7FAB7F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Критерій оцінювання</w:t>
            </w:r>
          </w:p>
        </w:tc>
        <w:tc>
          <w:tcPr>
            <w:tcW w:w="0" w:type="auto"/>
            <w:vAlign w:val="center"/>
            <w:hideMark/>
          </w:tcPr>
          <w:p w14:paraId="186FD9C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Вага (%)</w:t>
            </w:r>
          </w:p>
        </w:tc>
        <w:tc>
          <w:tcPr>
            <w:tcW w:w="0" w:type="auto"/>
            <w:vAlign w:val="center"/>
            <w:hideMark/>
          </w:tcPr>
          <w:p w14:paraId="16030588" w14:textId="5E42BDB4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Відмінно (90-100)</w:t>
            </w:r>
          </w:p>
        </w:tc>
        <w:tc>
          <w:tcPr>
            <w:tcW w:w="0" w:type="auto"/>
            <w:vAlign w:val="center"/>
            <w:hideMark/>
          </w:tcPr>
          <w:p w14:paraId="0CF80282" w14:textId="62D4FC15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Добре (75-89)</w:t>
            </w:r>
          </w:p>
        </w:tc>
        <w:tc>
          <w:tcPr>
            <w:tcW w:w="0" w:type="auto"/>
            <w:vAlign w:val="center"/>
            <w:hideMark/>
          </w:tcPr>
          <w:p w14:paraId="2184EF60" w14:textId="1FD792D0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Задовільно (60-74)</w:t>
            </w:r>
          </w:p>
        </w:tc>
        <w:tc>
          <w:tcPr>
            <w:tcW w:w="0" w:type="auto"/>
            <w:vAlign w:val="center"/>
            <w:hideMark/>
          </w:tcPr>
          <w:p w14:paraId="03DFE78E" w14:textId="2C27FF98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Незадовільно (&lt;60)</w:t>
            </w:r>
          </w:p>
        </w:tc>
      </w:tr>
      <w:tr w:rsidR="00B210DF" w:rsidRPr="00B210DF" w14:paraId="3CC38A36" w14:textId="77777777" w:rsidTr="00B210DF">
        <w:tc>
          <w:tcPr>
            <w:tcW w:w="0" w:type="auto"/>
            <w:vAlign w:val="center"/>
            <w:hideMark/>
          </w:tcPr>
          <w:p w14:paraId="357649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E1957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Відповідність темі та завданням</w:t>
            </w:r>
          </w:p>
        </w:tc>
        <w:tc>
          <w:tcPr>
            <w:tcW w:w="0" w:type="auto"/>
            <w:vAlign w:val="center"/>
            <w:hideMark/>
          </w:tcPr>
          <w:p w14:paraId="0A30D65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E9ACF9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Повна відповідність змісту роботи поставленій тематиці, комплексний і всебічний аналіз, чітке формулювання мети і завдань дослідження з точним їх вирішенням</w:t>
            </w:r>
          </w:p>
        </w:tc>
        <w:tc>
          <w:tcPr>
            <w:tcW w:w="0" w:type="auto"/>
            <w:vAlign w:val="center"/>
            <w:hideMark/>
          </w:tcPr>
          <w:p w14:paraId="6419EE5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Високий ступінь відповідності змісту роботі, переважно </w:t>
            </w:r>
            <w:proofErr w:type="spellStart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коректно</w:t>
            </w:r>
            <w:proofErr w:type="spellEnd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 сформульовані мета та завдання дослідження, з незначними недоліками у їх реалізації</w:t>
            </w:r>
          </w:p>
        </w:tc>
        <w:tc>
          <w:tcPr>
            <w:tcW w:w="0" w:type="auto"/>
            <w:vAlign w:val="center"/>
            <w:hideMark/>
          </w:tcPr>
          <w:p w14:paraId="51D8E1A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Часткова відповідність змісту поставленій тематиці, поверхневе формулювання та реалізація мети і завдань дослідження, з явними прогалинами</w:t>
            </w:r>
          </w:p>
        </w:tc>
        <w:tc>
          <w:tcPr>
            <w:tcW w:w="0" w:type="auto"/>
            <w:vAlign w:val="center"/>
            <w:hideMark/>
          </w:tcPr>
          <w:p w14:paraId="0854EA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відповідність змісту роботи тематиці, відсутність чітко сформульованої мети та завдань, суттєві відхилення або неправильна реалізація завдань</w:t>
            </w:r>
          </w:p>
        </w:tc>
      </w:tr>
      <w:tr w:rsidR="00B210DF" w:rsidRPr="00B210DF" w14:paraId="7EA73FC5" w14:textId="77777777" w:rsidTr="00B210DF">
        <w:tc>
          <w:tcPr>
            <w:tcW w:w="0" w:type="auto"/>
            <w:vAlign w:val="center"/>
            <w:hideMark/>
          </w:tcPr>
          <w:p w14:paraId="349A169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61FBB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Наукова новизна, оригінальність</w:t>
            </w:r>
          </w:p>
        </w:tc>
        <w:tc>
          <w:tcPr>
            <w:tcW w:w="0" w:type="auto"/>
            <w:vAlign w:val="center"/>
            <w:hideMark/>
          </w:tcPr>
          <w:p w14:paraId="4803942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572D67" w14:textId="7AA1DCD9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новизни</w:t>
            </w: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 та оригінальність</w:t>
            </w:r>
          </w:p>
        </w:tc>
        <w:tc>
          <w:tcPr>
            <w:tcW w:w="0" w:type="auto"/>
            <w:vAlign w:val="center"/>
            <w:hideMark/>
          </w:tcPr>
          <w:p w14:paraId="477599B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Присутня певна новизна, є оригінальні елементи</w:t>
            </w:r>
          </w:p>
        </w:tc>
        <w:tc>
          <w:tcPr>
            <w:tcW w:w="0" w:type="auto"/>
            <w:vAlign w:val="center"/>
            <w:hideMark/>
          </w:tcPr>
          <w:p w14:paraId="0596DE6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Слабка новизна, недостатньо оригінальності</w:t>
            </w:r>
          </w:p>
        </w:tc>
        <w:tc>
          <w:tcPr>
            <w:tcW w:w="0" w:type="auto"/>
            <w:vAlign w:val="center"/>
            <w:hideMark/>
          </w:tcPr>
          <w:p w14:paraId="07DE85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новизни, плагіат або копіювання</w:t>
            </w:r>
          </w:p>
        </w:tc>
      </w:tr>
      <w:tr w:rsidR="00B210DF" w:rsidRPr="00B210DF" w14:paraId="3B1659C8" w14:textId="77777777" w:rsidTr="00B210DF">
        <w:tc>
          <w:tcPr>
            <w:tcW w:w="0" w:type="auto"/>
            <w:vAlign w:val="center"/>
            <w:hideMark/>
          </w:tcPr>
          <w:p w14:paraId="71466C8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BDD8D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Аргументація, логічність викладу</w:t>
            </w:r>
          </w:p>
        </w:tc>
        <w:tc>
          <w:tcPr>
            <w:tcW w:w="0" w:type="auto"/>
            <w:vAlign w:val="center"/>
            <w:hideMark/>
          </w:tcPr>
          <w:p w14:paraId="4F34CF0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7F7235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логіки, чіткість та переконливість</w:t>
            </w:r>
          </w:p>
        </w:tc>
        <w:tc>
          <w:tcPr>
            <w:tcW w:w="0" w:type="auto"/>
            <w:vAlign w:val="center"/>
            <w:hideMark/>
          </w:tcPr>
          <w:p w14:paraId="1F13E51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рівень логічності та послідовності</w:t>
            </w:r>
          </w:p>
        </w:tc>
        <w:tc>
          <w:tcPr>
            <w:tcW w:w="0" w:type="auto"/>
            <w:vAlign w:val="center"/>
            <w:hideMark/>
          </w:tcPr>
          <w:p w14:paraId="5947D84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аргументованість, місцями нелогічність</w:t>
            </w:r>
          </w:p>
        </w:tc>
        <w:tc>
          <w:tcPr>
            <w:tcW w:w="0" w:type="auto"/>
            <w:vAlign w:val="center"/>
            <w:hideMark/>
          </w:tcPr>
          <w:p w14:paraId="3440F57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логіки, аргументація слабка або відсутня</w:t>
            </w:r>
          </w:p>
        </w:tc>
      </w:tr>
      <w:tr w:rsidR="00B210DF" w:rsidRPr="00B210DF" w14:paraId="43B345B8" w14:textId="77777777" w:rsidTr="00B210DF">
        <w:tc>
          <w:tcPr>
            <w:tcW w:w="0" w:type="auto"/>
            <w:vAlign w:val="center"/>
            <w:hideMark/>
          </w:tcPr>
          <w:p w14:paraId="637F2F4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45F7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Використання наукових джерел</w:t>
            </w:r>
          </w:p>
        </w:tc>
        <w:tc>
          <w:tcPr>
            <w:tcW w:w="0" w:type="auto"/>
            <w:vAlign w:val="center"/>
            <w:hideMark/>
          </w:tcPr>
          <w:p w14:paraId="142F5738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731CE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Вичерпний аналіз джерел, правильне цитування</w:t>
            </w:r>
          </w:p>
        </w:tc>
        <w:tc>
          <w:tcPr>
            <w:tcW w:w="0" w:type="auto"/>
            <w:vAlign w:val="center"/>
            <w:hideMark/>
          </w:tcPr>
          <w:p w14:paraId="4CBF24C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аналіз джерел, допустимі дрібні помилки у цитуванні</w:t>
            </w:r>
          </w:p>
        </w:tc>
        <w:tc>
          <w:tcPr>
            <w:tcW w:w="0" w:type="auto"/>
            <w:vAlign w:val="center"/>
            <w:hideMark/>
          </w:tcPr>
          <w:p w14:paraId="5BF1F7E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Обмежене використання джерел, помилки в цитуванні</w:t>
            </w:r>
          </w:p>
        </w:tc>
        <w:tc>
          <w:tcPr>
            <w:tcW w:w="0" w:type="auto"/>
            <w:vAlign w:val="center"/>
            <w:hideMark/>
          </w:tcPr>
          <w:p w14:paraId="6CC10394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або некоректне використання джерел</w:t>
            </w:r>
          </w:p>
        </w:tc>
      </w:tr>
      <w:tr w:rsidR="00B210DF" w:rsidRPr="00B210DF" w14:paraId="0B83E2AB" w14:textId="77777777" w:rsidTr="00B210DF">
        <w:tc>
          <w:tcPr>
            <w:tcW w:w="0" w:type="auto"/>
            <w:vAlign w:val="center"/>
            <w:hideMark/>
          </w:tcPr>
          <w:p w14:paraId="4F866E8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4BCE5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та якість дослідження</w:t>
            </w:r>
          </w:p>
        </w:tc>
        <w:tc>
          <w:tcPr>
            <w:tcW w:w="0" w:type="auto"/>
            <w:vAlign w:val="center"/>
            <w:hideMark/>
          </w:tcPr>
          <w:p w14:paraId="3E38E05D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7041F2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Повністю коректна методологія, високий рівень виконання дослідження</w:t>
            </w:r>
          </w:p>
        </w:tc>
        <w:tc>
          <w:tcPr>
            <w:tcW w:w="0" w:type="auto"/>
            <w:vAlign w:val="center"/>
            <w:hideMark/>
          </w:tcPr>
          <w:p w14:paraId="642B42E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загалом правильна, присутні незначні недоліки</w:t>
            </w:r>
          </w:p>
        </w:tc>
        <w:tc>
          <w:tcPr>
            <w:tcW w:w="0" w:type="auto"/>
            <w:vAlign w:val="center"/>
            <w:hideMark/>
          </w:tcPr>
          <w:p w14:paraId="6AB272C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частково коректна, є помітні помилки</w:t>
            </w:r>
          </w:p>
        </w:tc>
        <w:tc>
          <w:tcPr>
            <w:tcW w:w="0" w:type="auto"/>
            <w:vAlign w:val="center"/>
            <w:hideMark/>
          </w:tcPr>
          <w:p w14:paraId="5AEB2F5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Невірна методологія, дослідження некоректне або відсутнє</w:t>
            </w:r>
          </w:p>
        </w:tc>
      </w:tr>
      <w:tr w:rsidR="00B210DF" w:rsidRPr="00B210DF" w14:paraId="6185C3C7" w14:textId="77777777" w:rsidTr="00B210DF">
        <w:tc>
          <w:tcPr>
            <w:tcW w:w="0" w:type="auto"/>
            <w:vAlign w:val="center"/>
            <w:hideMark/>
          </w:tcPr>
          <w:p w14:paraId="5D9B673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D4033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Оформлення, грамотність та стиль викладу</w:t>
            </w:r>
          </w:p>
        </w:tc>
        <w:tc>
          <w:tcPr>
            <w:tcW w:w="0" w:type="auto"/>
            <w:vAlign w:val="center"/>
            <w:hideMark/>
          </w:tcPr>
          <w:p w14:paraId="398D664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9A46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Без помилок, оформлення відповідає всім вимогам</w:t>
            </w:r>
          </w:p>
        </w:tc>
        <w:tc>
          <w:tcPr>
            <w:tcW w:w="0" w:type="auto"/>
            <w:vAlign w:val="center"/>
            <w:hideMark/>
          </w:tcPr>
          <w:p w14:paraId="3989D53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Незначні помилки, загалом правильне оформлення</w:t>
            </w:r>
          </w:p>
        </w:tc>
        <w:tc>
          <w:tcPr>
            <w:tcW w:w="0" w:type="auto"/>
            <w:vAlign w:val="center"/>
            <w:hideMark/>
          </w:tcPr>
          <w:p w14:paraId="77C6909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Помітні помилки в оформленні та граматиці</w:t>
            </w:r>
          </w:p>
        </w:tc>
        <w:tc>
          <w:tcPr>
            <w:tcW w:w="0" w:type="auto"/>
            <w:vAlign w:val="center"/>
            <w:hideMark/>
          </w:tcPr>
          <w:p w14:paraId="17A64A8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Значні помилки в оформленні, багато граматичних помилок</w:t>
            </w:r>
          </w:p>
        </w:tc>
      </w:tr>
    </w:tbl>
    <w:p w14:paraId="60818A96" w14:textId="77777777" w:rsidR="00970872" w:rsidRPr="00B210DF" w:rsidRDefault="00970872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98C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DF">
        <w:rPr>
          <w:rFonts w:ascii="Times New Roman" w:hAnsi="Times New Roman" w:cs="Times New Roman"/>
          <w:b/>
          <w:bCs/>
          <w:sz w:val="24"/>
          <w:szCs w:val="24"/>
        </w:rPr>
        <w:t>Формула розрахунку кінцевої результуючої оцінки:</w:t>
      </w:r>
    </w:p>
    <w:p w14:paraId="1F2D0C94" w14:textId="71C5259B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О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кінцева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6A37F07D" w14:textId="13D687A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>д</w:t>
      </w:r>
      <w:r w:rsidRPr="00B210DF">
        <w:rPr>
          <w:rFonts w:ascii="Times New Roman" w:hAnsi="Times New Roman" w:cs="Times New Roman"/>
          <w:sz w:val="24"/>
          <w:szCs w:val="24"/>
        </w:rPr>
        <w:t>е:</w:t>
      </w:r>
      <w:r w:rsidRPr="00B21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О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кінцева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</w:t>
      </w:r>
      <w:r w:rsidRPr="00B210DF">
        <w:rPr>
          <w:rFonts w:ascii="Times New Roman" w:hAnsi="Times New Roman" w:cs="Times New Roman"/>
          <w:sz w:val="24"/>
          <w:szCs w:val="24"/>
        </w:rPr>
        <w:t>– кінцева оцінка (%);</w:t>
      </w:r>
    </w:p>
    <w:p w14:paraId="7678C408" w14:textId="19801C93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К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</w:t>
      </w:r>
      <w:r w:rsidRPr="00B210DF">
        <w:rPr>
          <w:rFonts w:ascii="Times New Roman" w:hAnsi="Times New Roman" w:cs="Times New Roman"/>
          <w:sz w:val="24"/>
          <w:szCs w:val="24"/>
        </w:rPr>
        <w:t>– кількісний показник, що відповідає оці</w:t>
      </w:r>
      <w:r w:rsidR="003A4E58">
        <w:rPr>
          <w:rFonts w:ascii="Times New Roman" w:hAnsi="Times New Roman" w:cs="Times New Roman"/>
          <w:sz w:val="24"/>
          <w:szCs w:val="24"/>
        </w:rPr>
        <w:t>нці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за кожним критерієм;</w:t>
      </w:r>
    </w:p>
    <w:p w14:paraId="10CB82E4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>В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</w:t>
      </w:r>
      <w:r w:rsidRPr="00B210DF">
        <w:rPr>
          <w:rFonts w:ascii="Times New Roman" w:hAnsi="Times New Roman" w:cs="Times New Roman"/>
          <w:sz w:val="24"/>
          <w:szCs w:val="24"/>
        </w:rPr>
        <w:t>– вага кожного критерію в загальному оцінюванні;</w:t>
      </w:r>
    </w:p>
    <w:p w14:paraId="54B1484D" w14:textId="5CAB1BF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B210DF">
        <w:rPr>
          <w:rFonts w:ascii="Times New Roman" w:hAnsi="Times New Roman" w:cs="Times New Roman"/>
          <w:sz w:val="24"/>
          <w:szCs w:val="24"/>
        </w:rPr>
        <w:t>– кількість критеріїв (у даному випадку n=6).</w:t>
      </w:r>
    </w:p>
    <w:p w14:paraId="41E1F61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10DF" w:rsidRPr="00B210DF" w:rsidSect="00B210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10D"/>
    <w:multiLevelType w:val="multilevel"/>
    <w:tmpl w:val="9248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93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6F"/>
    <w:rsid w:val="0005406F"/>
    <w:rsid w:val="003A4E58"/>
    <w:rsid w:val="005B38CB"/>
    <w:rsid w:val="007F1FF5"/>
    <w:rsid w:val="00970872"/>
    <w:rsid w:val="00B210DF"/>
    <w:rsid w:val="00B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D02D"/>
  <w15:chartTrackingRefBased/>
  <w15:docId w15:val="{2C70364D-744E-41E5-AE80-288EC32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0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0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5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5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54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0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40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40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2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210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 U</cp:lastModifiedBy>
  <dcterms:created xsi:type="dcterms:W3CDTF">2025-03-13T11:24:00Z</dcterms:created>
  <dcterms:modified xsi:type="dcterms:W3CDTF">2025-03-13T11:46:00Z</dcterms:modified>
</cp:coreProperties>
</file>