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D56" w:rsidRPr="00283961" w:rsidRDefault="00C93F0C" w:rsidP="00C93F0C">
      <w:pPr>
        <w:spacing w:after="0" w:line="240" w:lineRule="auto"/>
        <w:ind w:firstLine="567"/>
        <w:jc w:val="center"/>
        <w:rPr>
          <w:rFonts w:ascii="Times New Roman" w:hAnsi="Times New Roman" w:cs="Times New Roman"/>
          <w:b/>
          <w:sz w:val="28"/>
          <w:szCs w:val="28"/>
        </w:rPr>
      </w:pPr>
      <w:r w:rsidRPr="00283961">
        <w:rPr>
          <w:rFonts w:ascii="Times New Roman" w:hAnsi="Times New Roman" w:cs="Times New Roman"/>
          <w:b/>
          <w:sz w:val="28"/>
          <w:szCs w:val="28"/>
        </w:rPr>
        <w:t xml:space="preserve">Тема 6. </w:t>
      </w:r>
      <w:r w:rsidR="0011201E">
        <w:rPr>
          <w:rFonts w:ascii="Times New Roman" w:hAnsi="Times New Roman" w:cs="Times New Roman"/>
          <w:b/>
          <w:sz w:val="28"/>
          <w:szCs w:val="28"/>
        </w:rPr>
        <w:t>Дизайн</w:t>
      </w:r>
      <w:r w:rsidRPr="00283961">
        <w:rPr>
          <w:rFonts w:ascii="Times New Roman" w:hAnsi="Times New Roman" w:cs="Times New Roman"/>
          <w:b/>
          <w:sz w:val="28"/>
          <w:szCs w:val="28"/>
        </w:rPr>
        <w:t xml:space="preserve"> </w:t>
      </w:r>
      <w:r w:rsidR="0011201E">
        <w:rPr>
          <w:rFonts w:ascii="Times New Roman" w:hAnsi="Times New Roman" w:cs="Times New Roman"/>
          <w:b/>
          <w:sz w:val="28"/>
          <w:szCs w:val="28"/>
        </w:rPr>
        <w:t>товару</w:t>
      </w:r>
    </w:p>
    <w:p w:rsidR="00C93F0C" w:rsidRPr="00C93F0C" w:rsidRDefault="00C93F0C" w:rsidP="00C93F0C">
      <w:pPr>
        <w:spacing w:after="0" w:line="240" w:lineRule="auto"/>
        <w:ind w:firstLine="567"/>
        <w:jc w:val="both"/>
        <w:rPr>
          <w:rFonts w:ascii="Times New Roman" w:hAnsi="Times New Roman" w:cs="Times New Roman"/>
          <w:sz w:val="28"/>
          <w:szCs w:val="28"/>
        </w:rPr>
      </w:pPr>
    </w:p>
    <w:p w:rsidR="00C93F0C" w:rsidRPr="00C93F0C" w:rsidRDefault="00C93F0C" w:rsidP="00C93F0C">
      <w:pPr>
        <w:pStyle w:val="a3"/>
        <w:shd w:val="clear" w:color="auto" w:fill="FFFFFF"/>
        <w:spacing w:before="0" w:beforeAutospacing="0" w:after="0" w:afterAutospacing="0"/>
        <w:ind w:firstLine="567"/>
        <w:jc w:val="both"/>
        <w:rPr>
          <w:color w:val="000000"/>
          <w:sz w:val="28"/>
          <w:szCs w:val="28"/>
        </w:rPr>
      </w:pPr>
      <w:r w:rsidRPr="00C93F0C">
        <w:rPr>
          <w:rStyle w:val="a4"/>
          <w:color w:val="000000"/>
          <w:sz w:val="28"/>
          <w:szCs w:val="28"/>
        </w:rPr>
        <w:t>1. Поняття</w:t>
      </w:r>
      <w:r w:rsidRPr="00C93F0C">
        <w:rPr>
          <w:rStyle w:val="a4"/>
          <w:color w:val="000000"/>
          <w:sz w:val="28"/>
          <w:szCs w:val="28"/>
        </w:rPr>
        <w:t xml:space="preserve"> дизайн</w:t>
      </w:r>
      <w:r w:rsidRPr="00C93F0C">
        <w:rPr>
          <w:rStyle w:val="a4"/>
          <w:color w:val="000000"/>
          <w:sz w:val="28"/>
          <w:szCs w:val="28"/>
        </w:rPr>
        <w:t>у</w:t>
      </w:r>
      <w:r w:rsidR="00283961">
        <w:rPr>
          <w:rStyle w:val="a4"/>
          <w:color w:val="000000"/>
          <w:sz w:val="28"/>
          <w:szCs w:val="28"/>
        </w:rPr>
        <w:t xml:space="preserve"> товару</w:t>
      </w:r>
    </w:p>
    <w:p w:rsidR="00C93F0C" w:rsidRPr="00C93F0C"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 xml:space="preserve">Дизайн </w:t>
      </w:r>
      <w:r w:rsidR="00FF1FE8">
        <w:rPr>
          <w:color w:val="000000"/>
          <w:sz w:val="28"/>
          <w:szCs w:val="28"/>
        </w:rPr>
        <w:t>–</w:t>
      </w:r>
      <w:r w:rsidRPr="00C93F0C">
        <w:rPr>
          <w:color w:val="000000"/>
          <w:sz w:val="28"/>
          <w:szCs w:val="28"/>
        </w:rPr>
        <w:t xml:space="preserve"> це сучасне поняття, яке широко вживається у всіх сферах життя. </w:t>
      </w:r>
      <w:r w:rsidR="00C54864">
        <w:rPr>
          <w:color w:val="000000"/>
          <w:sz w:val="28"/>
          <w:szCs w:val="28"/>
        </w:rPr>
        <w:t>Д</w:t>
      </w:r>
      <w:r w:rsidRPr="00C93F0C">
        <w:rPr>
          <w:color w:val="000000"/>
          <w:sz w:val="28"/>
          <w:szCs w:val="28"/>
        </w:rPr>
        <w:t>изайн, як правило, пов’язують із багатьма речами, які нас оточують, і переважно це красиві, привабливі речі із сучасними формами та кольором.</w:t>
      </w:r>
    </w:p>
    <w:p w:rsidR="00C54864" w:rsidRDefault="00C54864" w:rsidP="00C93F0C">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Дизайн (від англійського </w:t>
      </w:r>
      <w:r>
        <w:rPr>
          <w:color w:val="000000"/>
          <w:sz w:val="28"/>
          <w:szCs w:val="28"/>
          <w:lang w:val="en-US"/>
        </w:rPr>
        <w:t>d</w:t>
      </w:r>
      <w:proofErr w:type="spellStart"/>
      <w:r>
        <w:rPr>
          <w:color w:val="000000"/>
          <w:sz w:val="28"/>
          <w:szCs w:val="28"/>
        </w:rPr>
        <w:t>esign</w:t>
      </w:r>
      <w:proofErr w:type="spellEnd"/>
      <w:r w:rsidR="00C93F0C" w:rsidRPr="00C93F0C">
        <w:rPr>
          <w:color w:val="000000"/>
          <w:sz w:val="28"/>
          <w:szCs w:val="28"/>
        </w:rPr>
        <w:t xml:space="preserve">) </w:t>
      </w:r>
      <w:r w:rsidR="00FF1FE8">
        <w:rPr>
          <w:color w:val="000000"/>
          <w:sz w:val="28"/>
          <w:szCs w:val="28"/>
        </w:rPr>
        <w:t>–</w:t>
      </w:r>
      <w:r w:rsidR="00C93F0C" w:rsidRPr="00C93F0C">
        <w:rPr>
          <w:color w:val="000000"/>
          <w:sz w:val="28"/>
          <w:szCs w:val="28"/>
        </w:rPr>
        <w:t xml:space="preserve"> це творча діяльність, метою якої є визначення певних якостей промислового виробу.</w:t>
      </w:r>
      <w:r>
        <w:rPr>
          <w:color w:val="000000"/>
          <w:sz w:val="28"/>
          <w:szCs w:val="28"/>
        </w:rPr>
        <w:t xml:space="preserve"> </w:t>
      </w:r>
    </w:p>
    <w:p w:rsidR="00C93F0C" w:rsidRPr="00C93F0C"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 xml:space="preserve">У середині XX століття </w:t>
      </w:r>
      <w:r w:rsidR="00C54864">
        <w:rPr>
          <w:color w:val="000000"/>
          <w:sz w:val="28"/>
          <w:szCs w:val="28"/>
        </w:rPr>
        <w:t>поняття «дизайн»</w:t>
      </w:r>
      <w:r w:rsidRPr="00C93F0C">
        <w:rPr>
          <w:color w:val="000000"/>
          <w:sz w:val="28"/>
          <w:szCs w:val="28"/>
        </w:rPr>
        <w:t xml:space="preserve"> </w:t>
      </w:r>
      <w:r w:rsidR="00C54864">
        <w:rPr>
          <w:color w:val="000000"/>
          <w:sz w:val="28"/>
          <w:szCs w:val="28"/>
        </w:rPr>
        <w:t xml:space="preserve">використовувалося </w:t>
      </w:r>
      <w:r w:rsidRPr="00C93F0C">
        <w:rPr>
          <w:color w:val="000000"/>
          <w:sz w:val="28"/>
          <w:szCs w:val="28"/>
        </w:rPr>
        <w:t>для означення формоутворення в умовах індустріального виробництва. Згодом дизайн увійшов практично в усі галузі діяльності людини, став основною рушійною силою естетизації предметного середовища.</w:t>
      </w:r>
    </w:p>
    <w:p w:rsidR="00C93F0C" w:rsidRPr="00C93F0C"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 xml:space="preserve">Дизайн, як творчий процес, можна поділити на художній дизайн (створення речей із точки зору естетичного сприйняття) та технічну естетику </w:t>
      </w:r>
      <w:r w:rsidR="00FF1FE8">
        <w:rPr>
          <w:color w:val="000000"/>
          <w:sz w:val="28"/>
          <w:szCs w:val="28"/>
        </w:rPr>
        <w:t>–</w:t>
      </w:r>
      <w:r w:rsidRPr="00C93F0C">
        <w:rPr>
          <w:color w:val="000000"/>
          <w:sz w:val="28"/>
          <w:szCs w:val="28"/>
        </w:rPr>
        <w:t xml:space="preserve"> наука про дизайн, ураховуючи всі аспекти, і перш за все конструктивність (ранній етап становлення дизайну), функціональність (середній), комфортність виробництва, експлуатації, утилізації технічного виробу тощо (сучасне розуміння дизайну).</w:t>
      </w:r>
    </w:p>
    <w:p w:rsidR="00C93F0C" w:rsidRPr="00C93F0C"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 xml:space="preserve">Дизайн </w:t>
      </w:r>
      <w:r w:rsidR="00FF1FE8">
        <w:rPr>
          <w:color w:val="000000"/>
          <w:sz w:val="28"/>
          <w:szCs w:val="28"/>
        </w:rPr>
        <w:t>–</w:t>
      </w:r>
      <w:r w:rsidRPr="00C93F0C">
        <w:rPr>
          <w:color w:val="000000"/>
          <w:sz w:val="28"/>
          <w:szCs w:val="28"/>
        </w:rPr>
        <w:t xml:space="preserve"> це творчий метод, процес та результат художньо-технічного проектування промислових виробів, їх комплексів і систем, орієнтований на досягнення найбільш повної відповідності створюваних виробів та середов</w:t>
      </w:r>
      <w:r w:rsidR="00C54864">
        <w:rPr>
          <w:color w:val="000000"/>
          <w:sz w:val="28"/>
          <w:szCs w:val="28"/>
        </w:rPr>
        <w:t>ища в цілому можливостям та пот</w:t>
      </w:r>
      <w:r w:rsidRPr="00C93F0C">
        <w:rPr>
          <w:color w:val="000000"/>
          <w:sz w:val="28"/>
          <w:szCs w:val="28"/>
        </w:rPr>
        <w:t>ребам людини, як утилітарним, так і естетичним.</w:t>
      </w:r>
    </w:p>
    <w:p w:rsidR="00C54864"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 xml:space="preserve">Зміст терміну «дизайн» має різні тлумачення: </w:t>
      </w:r>
    </w:p>
    <w:p w:rsidR="00C54864" w:rsidRDefault="00283961" w:rsidP="00C54864">
      <w:pPr>
        <w:pStyle w:val="a3"/>
        <w:numPr>
          <w:ilvl w:val="0"/>
          <w:numId w:val="2"/>
        </w:numPr>
        <w:shd w:val="clear" w:color="auto" w:fill="FFFFFF"/>
        <w:tabs>
          <w:tab w:val="left" w:pos="851"/>
        </w:tabs>
        <w:spacing w:before="0" w:beforeAutospacing="0" w:after="0" w:afterAutospacing="0"/>
        <w:ind w:left="0" w:firstLine="567"/>
        <w:jc w:val="both"/>
        <w:rPr>
          <w:color w:val="000000"/>
          <w:sz w:val="28"/>
          <w:szCs w:val="28"/>
        </w:rPr>
      </w:pPr>
      <w:r>
        <w:rPr>
          <w:color w:val="000000"/>
          <w:sz w:val="28"/>
          <w:szCs w:val="28"/>
        </w:rPr>
        <w:t>створення прекрасних форм</w:t>
      </w:r>
      <w:r w:rsidR="00C93F0C" w:rsidRPr="00C93F0C">
        <w:rPr>
          <w:color w:val="000000"/>
          <w:sz w:val="28"/>
          <w:szCs w:val="28"/>
        </w:rPr>
        <w:t xml:space="preserve"> предметів; </w:t>
      </w:r>
    </w:p>
    <w:p w:rsidR="00C54864" w:rsidRDefault="00C93F0C" w:rsidP="00C54864">
      <w:pPr>
        <w:pStyle w:val="a3"/>
        <w:numPr>
          <w:ilvl w:val="0"/>
          <w:numId w:val="2"/>
        </w:numPr>
        <w:shd w:val="clear" w:color="auto" w:fill="FFFFFF"/>
        <w:tabs>
          <w:tab w:val="left" w:pos="851"/>
        </w:tabs>
        <w:spacing w:before="0" w:beforeAutospacing="0" w:after="0" w:afterAutospacing="0"/>
        <w:ind w:left="0" w:firstLine="567"/>
        <w:jc w:val="both"/>
        <w:rPr>
          <w:color w:val="000000"/>
          <w:sz w:val="28"/>
          <w:szCs w:val="28"/>
        </w:rPr>
      </w:pPr>
      <w:r w:rsidRPr="00C93F0C">
        <w:rPr>
          <w:color w:val="000000"/>
          <w:sz w:val="28"/>
          <w:szCs w:val="28"/>
        </w:rPr>
        <w:t>створення ре</w:t>
      </w:r>
      <w:r w:rsidR="00283961">
        <w:rPr>
          <w:color w:val="000000"/>
          <w:sz w:val="28"/>
          <w:szCs w:val="28"/>
        </w:rPr>
        <w:t>чей, які б мали ринковий попит;</w:t>
      </w:r>
    </w:p>
    <w:p w:rsidR="00283961" w:rsidRDefault="00283961" w:rsidP="00C54864">
      <w:pPr>
        <w:pStyle w:val="a3"/>
        <w:numPr>
          <w:ilvl w:val="0"/>
          <w:numId w:val="2"/>
        </w:numPr>
        <w:shd w:val="clear" w:color="auto" w:fill="FFFFFF"/>
        <w:tabs>
          <w:tab w:val="left" w:pos="851"/>
        </w:tabs>
        <w:spacing w:before="0" w:beforeAutospacing="0" w:after="0" w:afterAutospacing="0"/>
        <w:ind w:left="0" w:firstLine="567"/>
        <w:jc w:val="both"/>
        <w:rPr>
          <w:color w:val="000000"/>
          <w:sz w:val="28"/>
          <w:szCs w:val="28"/>
        </w:rPr>
      </w:pPr>
      <w:r w:rsidRPr="00C93F0C">
        <w:rPr>
          <w:color w:val="000000"/>
          <w:sz w:val="28"/>
          <w:szCs w:val="28"/>
        </w:rPr>
        <w:t>діяльність художника-конструктора в галузі проектування масової промислової продукції і створення на цій основі предметного середовища</w:t>
      </w:r>
    </w:p>
    <w:p w:rsidR="00C93F0C" w:rsidRPr="00C93F0C"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 xml:space="preserve">Дизайн є невід’ємною складовою процесу проектування, методом компонування предметних елементів та </w:t>
      </w:r>
      <w:proofErr w:type="spellStart"/>
      <w:r w:rsidRPr="00C93F0C">
        <w:rPr>
          <w:color w:val="000000"/>
          <w:sz w:val="28"/>
          <w:szCs w:val="28"/>
        </w:rPr>
        <w:t>зв’язків</w:t>
      </w:r>
      <w:proofErr w:type="spellEnd"/>
      <w:r w:rsidRPr="00C93F0C">
        <w:rPr>
          <w:color w:val="000000"/>
          <w:sz w:val="28"/>
          <w:szCs w:val="28"/>
        </w:rPr>
        <w:t xml:space="preserve"> у системах «людина </w:t>
      </w:r>
      <w:r w:rsidR="00FF1FE8">
        <w:rPr>
          <w:color w:val="000000"/>
          <w:sz w:val="28"/>
          <w:szCs w:val="28"/>
        </w:rPr>
        <w:t>–</w:t>
      </w:r>
      <w:r w:rsidRPr="00C93F0C">
        <w:rPr>
          <w:color w:val="000000"/>
          <w:sz w:val="28"/>
          <w:szCs w:val="28"/>
        </w:rPr>
        <w:t xml:space="preserve"> середовище» для отримання позитивних техніко-естетичних (споживацьких) властивостей об’єкта, що проектується, у співвідношенні з сучасним цілісним ідеалом матеріальної й естетичної культури.</w:t>
      </w:r>
    </w:p>
    <w:p w:rsidR="00C93F0C" w:rsidRPr="00C93F0C"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 xml:space="preserve">Дизайн за своїм характером, методом (художнє проектування) і метою належить до естетичної діяльності. За предметом, засобами і результатами дизайнерська діяльність входить до структури промислового проектування, а через нього </w:t>
      </w:r>
      <w:r w:rsidR="00FF1FE8">
        <w:rPr>
          <w:color w:val="000000"/>
          <w:sz w:val="28"/>
          <w:szCs w:val="28"/>
        </w:rPr>
        <w:t>–</w:t>
      </w:r>
      <w:r w:rsidRPr="00C93F0C">
        <w:rPr>
          <w:color w:val="000000"/>
          <w:sz w:val="28"/>
          <w:szCs w:val="28"/>
        </w:rPr>
        <w:t xml:space="preserve"> у систему промислового виробництва.</w:t>
      </w:r>
    </w:p>
    <w:p w:rsidR="00C93F0C" w:rsidRPr="00C93F0C"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 xml:space="preserve">Як засвідчує світовий досвід, дизайн </w:t>
      </w:r>
      <w:r w:rsidR="00FF1FE8">
        <w:rPr>
          <w:color w:val="000000"/>
          <w:sz w:val="28"/>
          <w:szCs w:val="28"/>
        </w:rPr>
        <w:t>–</w:t>
      </w:r>
      <w:r w:rsidRPr="00C93F0C">
        <w:rPr>
          <w:color w:val="000000"/>
          <w:sz w:val="28"/>
          <w:szCs w:val="28"/>
        </w:rPr>
        <w:t xml:space="preserve"> це потужне джерело забезпечення якості товарів, ефективний засіб суттєвого підвищення конкурентоспроможності промислової продукції, усього середовища житт</w:t>
      </w:r>
      <w:r w:rsidR="00283961">
        <w:rPr>
          <w:color w:val="000000"/>
          <w:sz w:val="28"/>
          <w:szCs w:val="28"/>
        </w:rPr>
        <w:t xml:space="preserve">єдіяльності. Його застосування </w:t>
      </w:r>
      <w:r w:rsidRPr="00C93F0C">
        <w:rPr>
          <w:color w:val="000000"/>
          <w:sz w:val="28"/>
          <w:szCs w:val="28"/>
        </w:rPr>
        <w:t>здатне забезпечити вагомий позитивний ефект на економіку держави, на розвиток матеріальної культури суспільства.</w:t>
      </w:r>
    </w:p>
    <w:p w:rsidR="00283961" w:rsidRDefault="00283961" w:rsidP="00C93F0C">
      <w:pPr>
        <w:pStyle w:val="a3"/>
        <w:shd w:val="clear" w:color="auto" w:fill="FFFFFF"/>
        <w:spacing w:before="0" w:beforeAutospacing="0" w:after="0" w:afterAutospacing="0"/>
        <w:ind w:firstLine="567"/>
        <w:jc w:val="both"/>
        <w:rPr>
          <w:color w:val="000000"/>
          <w:sz w:val="28"/>
          <w:szCs w:val="28"/>
        </w:rPr>
      </w:pPr>
    </w:p>
    <w:p w:rsidR="00283961" w:rsidRPr="00283961" w:rsidRDefault="00283961" w:rsidP="00C93F0C">
      <w:pPr>
        <w:pStyle w:val="a3"/>
        <w:shd w:val="clear" w:color="auto" w:fill="FFFFFF"/>
        <w:spacing w:before="0" w:beforeAutospacing="0" w:after="0" w:afterAutospacing="0"/>
        <w:ind w:firstLine="567"/>
        <w:jc w:val="both"/>
        <w:rPr>
          <w:b/>
          <w:color w:val="000000"/>
          <w:sz w:val="28"/>
          <w:szCs w:val="28"/>
        </w:rPr>
      </w:pPr>
      <w:r>
        <w:rPr>
          <w:b/>
          <w:color w:val="000000"/>
          <w:sz w:val="28"/>
          <w:szCs w:val="28"/>
        </w:rPr>
        <w:t xml:space="preserve">2. </w:t>
      </w:r>
      <w:r w:rsidRPr="00283961">
        <w:rPr>
          <w:b/>
          <w:color w:val="000000"/>
          <w:sz w:val="28"/>
          <w:szCs w:val="28"/>
        </w:rPr>
        <w:t xml:space="preserve">Композиція </w:t>
      </w:r>
      <w:r>
        <w:rPr>
          <w:b/>
          <w:color w:val="000000"/>
          <w:sz w:val="28"/>
          <w:szCs w:val="28"/>
        </w:rPr>
        <w:t xml:space="preserve">як </w:t>
      </w:r>
      <w:r w:rsidRPr="00283961">
        <w:rPr>
          <w:b/>
          <w:color w:val="000000"/>
          <w:sz w:val="28"/>
          <w:szCs w:val="28"/>
        </w:rPr>
        <w:t>основа дизайну</w:t>
      </w:r>
      <w:r>
        <w:rPr>
          <w:b/>
          <w:color w:val="000000"/>
          <w:sz w:val="28"/>
          <w:szCs w:val="28"/>
        </w:rPr>
        <w:t xml:space="preserve"> товару</w:t>
      </w:r>
    </w:p>
    <w:p w:rsidR="00C93F0C" w:rsidRPr="00C93F0C"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 xml:space="preserve">В основі художньо-конструкторської діяльності лежить композиція. Поняття «композиція» у мистецтвознавстві має кілька значень. У перекладі з латинського </w:t>
      </w:r>
      <w:proofErr w:type="spellStart"/>
      <w:r w:rsidRPr="00C93F0C">
        <w:rPr>
          <w:color w:val="000000"/>
          <w:sz w:val="28"/>
          <w:szCs w:val="28"/>
        </w:rPr>
        <w:t>composition</w:t>
      </w:r>
      <w:proofErr w:type="spellEnd"/>
      <w:r w:rsidRPr="00C93F0C">
        <w:rPr>
          <w:color w:val="000000"/>
          <w:sz w:val="28"/>
          <w:szCs w:val="28"/>
        </w:rPr>
        <w:t xml:space="preserve"> означає </w:t>
      </w:r>
      <w:r w:rsidR="00FF1FE8">
        <w:rPr>
          <w:color w:val="000000"/>
          <w:sz w:val="28"/>
          <w:szCs w:val="28"/>
        </w:rPr>
        <w:t>–</w:t>
      </w:r>
      <w:r w:rsidRPr="00C93F0C">
        <w:rPr>
          <w:color w:val="000000"/>
          <w:sz w:val="28"/>
          <w:szCs w:val="28"/>
        </w:rPr>
        <w:t xml:space="preserve"> твір, поєднання, розміщення, зіставлення. Композицією називають будь-який твір мистецтва, незалежно від його виду: </w:t>
      </w:r>
      <w:r w:rsidRPr="00C93F0C">
        <w:rPr>
          <w:color w:val="000000"/>
          <w:sz w:val="28"/>
          <w:szCs w:val="28"/>
        </w:rPr>
        <w:lastRenderedPageBreak/>
        <w:t xml:space="preserve">архітектура, музика чи живопис. Крім того, під композицією розуміємо творчий процес (компонування) </w:t>
      </w:r>
      <w:r w:rsidR="00FF1FE8">
        <w:rPr>
          <w:color w:val="000000"/>
          <w:sz w:val="28"/>
          <w:szCs w:val="28"/>
        </w:rPr>
        <w:t>–</w:t>
      </w:r>
      <w:r w:rsidRPr="00C93F0C">
        <w:rPr>
          <w:color w:val="000000"/>
          <w:sz w:val="28"/>
          <w:szCs w:val="28"/>
        </w:rPr>
        <w:t xml:space="preserve"> побудову художнього твору, об’єднання його частин в єдине ціле. Композиція </w:t>
      </w:r>
      <w:r w:rsidR="00FF1FE8">
        <w:rPr>
          <w:color w:val="000000"/>
          <w:sz w:val="28"/>
          <w:szCs w:val="28"/>
        </w:rPr>
        <w:t>–</w:t>
      </w:r>
      <w:r w:rsidRPr="00C93F0C">
        <w:rPr>
          <w:color w:val="000000"/>
          <w:sz w:val="28"/>
          <w:szCs w:val="28"/>
        </w:rPr>
        <w:t xml:space="preserve"> це також наука, теорія творчості, що має відповідні закони, прийоми компонування та структурного аналізу виробу.</w:t>
      </w:r>
    </w:p>
    <w:p w:rsidR="00862893" w:rsidRPr="00862893" w:rsidRDefault="00862893" w:rsidP="00C93F0C">
      <w:pPr>
        <w:pStyle w:val="a3"/>
        <w:shd w:val="clear" w:color="auto" w:fill="FFFFFF"/>
        <w:spacing w:before="0" w:beforeAutospacing="0" w:after="0" w:afterAutospacing="0"/>
        <w:ind w:firstLine="567"/>
        <w:jc w:val="both"/>
        <w:rPr>
          <w:color w:val="000000"/>
          <w:spacing w:val="-4"/>
          <w:sz w:val="28"/>
          <w:szCs w:val="28"/>
        </w:rPr>
      </w:pPr>
      <w:r w:rsidRPr="00862893">
        <w:rPr>
          <w:color w:val="000000"/>
          <w:spacing w:val="-4"/>
          <w:sz w:val="28"/>
          <w:szCs w:val="28"/>
        </w:rPr>
        <w:t>Композиція проявляється через</w:t>
      </w:r>
      <w:r w:rsidR="00C93F0C" w:rsidRPr="00862893">
        <w:rPr>
          <w:color w:val="000000"/>
          <w:spacing w:val="-4"/>
          <w:sz w:val="28"/>
          <w:szCs w:val="28"/>
        </w:rPr>
        <w:t xml:space="preserve"> композиційн</w:t>
      </w:r>
      <w:r w:rsidRPr="00862893">
        <w:rPr>
          <w:color w:val="000000"/>
          <w:spacing w:val="-4"/>
          <w:sz w:val="28"/>
          <w:szCs w:val="28"/>
        </w:rPr>
        <w:t>у</w:t>
      </w:r>
      <w:r w:rsidR="00C93F0C" w:rsidRPr="00862893">
        <w:rPr>
          <w:color w:val="000000"/>
          <w:spacing w:val="-4"/>
          <w:sz w:val="28"/>
          <w:szCs w:val="28"/>
        </w:rPr>
        <w:t xml:space="preserve"> якість</w:t>
      </w:r>
      <w:r w:rsidRPr="00862893">
        <w:rPr>
          <w:color w:val="000000"/>
          <w:spacing w:val="-4"/>
          <w:sz w:val="28"/>
          <w:szCs w:val="28"/>
        </w:rPr>
        <w:t xml:space="preserve"> товару, яка </w:t>
      </w:r>
      <w:r w:rsidR="00C93F0C" w:rsidRPr="00862893">
        <w:rPr>
          <w:color w:val="000000"/>
          <w:spacing w:val="-4"/>
          <w:sz w:val="28"/>
          <w:szCs w:val="28"/>
        </w:rPr>
        <w:t>складається з</w:t>
      </w:r>
      <w:r w:rsidRPr="00862893">
        <w:rPr>
          <w:color w:val="000000"/>
          <w:spacing w:val="-4"/>
          <w:sz w:val="28"/>
          <w:szCs w:val="28"/>
        </w:rPr>
        <w:t>:</w:t>
      </w:r>
    </w:p>
    <w:p w:rsidR="00862893" w:rsidRDefault="00C93F0C" w:rsidP="00862893">
      <w:pPr>
        <w:pStyle w:val="a3"/>
        <w:numPr>
          <w:ilvl w:val="0"/>
          <w:numId w:val="2"/>
        </w:numPr>
        <w:shd w:val="clear" w:color="auto" w:fill="FFFFFF"/>
        <w:tabs>
          <w:tab w:val="left" w:pos="851"/>
        </w:tabs>
        <w:spacing w:before="0" w:beforeAutospacing="0" w:after="0" w:afterAutospacing="0"/>
        <w:ind w:left="142" w:firstLine="425"/>
        <w:jc w:val="both"/>
        <w:rPr>
          <w:color w:val="000000"/>
          <w:sz w:val="28"/>
          <w:szCs w:val="28"/>
        </w:rPr>
      </w:pPr>
      <w:r w:rsidRPr="00C93F0C">
        <w:rPr>
          <w:color w:val="000000"/>
          <w:sz w:val="28"/>
          <w:szCs w:val="28"/>
        </w:rPr>
        <w:t>гармонійності</w:t>
      </w:r>
      <w:r w:rsidR="00862893">
        <w:rPr>
          <w:color w:val="000000"/>
          <w:sz w:val="28"/>
          <w:szCs w:val="28"/>
        </w:rPr>
        <w:t xml:space="preserve">, </w:t>
      </w:r>
    </w:p>
    <w:p w:rsidR="00862893" w:rsidRDefault="00862893" w:rsidP="00862893">
      <w:pPr>
        <w:pStyle w:val="a3"/>
        <w:numPr>
          <w:ilvl w:val="0"/>
          <w:numId w:val="2"/>
        </w:numPr>
        <w:shd w:val="clear" w:color="auto" w:fill="FFFFFF"/>
        <w:tabs>
          <w:tab w:val="left" w:pos="851"/>
        </w:tabs>
        <w:spacing w:before="0" w:beforeAutospacing="0" w:after="0" w:afterAutospacing="0"/>
        <w:ind w:left="142" w:firstLine="425"/>
        <w:jc w:val="both"/>
        <w:rPr>
          <w:color w:val="000000"/>
          <w:sz w:val="28"/>
          <w:szCs w:val="28"/>
        </w:rPr>
      </w:pPr>
      <w:proofErr w:type="spellStart"/>
      <w:r>
        <w:rPr>
          <w:color w:val="000000"/>
          <w:sz w:val="28"/>
          <w:szCs w:val="28"/>
        </w:rPr>
        <w:t>співрозмірності</w:t>
      </w:r>
      <w:proofErr w:type="spellEnd"/>
      <w:r>
        <w:rPr>
          <w:color w:val="000000"/>
          <w:sz w:val="28"/>
          <w:szCs w:val="28"/>
        </w:rPr>
        <w:t>,</w:t>
      </w:r>
    </w:p>
    <w:p w:rsidR="00C93F0C" w:rsidRPr="00C93F0C" w:rsidRDefault="00862893" w:rsidP="00862893">
      <w:pPr>
        <w:pStyle w:val="a3"/>
        <w:numPr>
          <w:ilvl w:val="0"/>
          <w:numId w:val="2"/>
        </w:numPr>
        <w:shd w:val="clear" w:color="auto" w:fill="FFFFFF"/>
        <w:tabs>
          <w:tab w:val="left" w:pos="851"/>
        </w:tabs>
        <w:spacing w:before="0" w:beforeAutospacing="0" w:after="0" w:afterAutospacing="0"/>
        <w:ind w:left="142" w:firstLine="425"/>
        <w:jc w:val="both"/>
        <w:rPr>
          <w:color w:val="000000"/>
          <w:sz w:val="28"/>
          <w:szCs w:val="28"/>
        </w:rPr>
      </w:pPr>
      <w:r>
        <w:rPr>
          <w:color w:val="000000"/>
          <w:sz w:val="28"/>
          <w:szCs w:val="28"/>
        </w:rPr>
        <w:t>цілісності</w:t>
      </w:r>
      <w:r w:rsidR="00C93F0C" w:rsidRPr="00C93F0C">
        <w:rPr>
          <w:color w:val="000000"/>
          <w:sz w:val="28"/>
          <w:szCs w:val="28"/>
        </w:rPr>
        <w:t>.</w:t>
      </w:r>
    </w:p>
    <w:p w:rsidR="00C93F0C" w:rsidRPr="00C93F0C"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 xml:space="preserve">Гармонійність форми </w:t>
      </w:r>
      <w:r w:rsidR="00862893">
        <w:rPr>
          <w:color w:val="000000"/>
          <w:sz w:val="28"/>
          <w:szCs w:val="28"/>
        </w:rPr>
        <w:t xml:space="preserve">виробу </w:t>
      </w:r>
      <w:r w:rsidRPr="00C93F0C">
        <w:rPr>
          <w:color w:val="000000"/>
          <w:sz w:val="28"/>
          <w:szCs w:val="28"/>
        </w:rPr>
        <w:t>характеризується узгодженістю, відсутністю в композиції протиріччя між різними геометричними та фізичними (колір, маса, фактура) характеристиками.</w:t>
      </w:r>
    </w:p>
    <w:p w:rsidR="00C93F0C" w:rsidRPr="00C93F0C" w:rsidRDefault="00C93F0C" w:rsidP="00C93F0C">
      <w:pPr>
        <w:pStyle w:val="a3"/>
        <w:shd w:val="clear" w:color="auto" w:fill="FFFFFF"/>
        <w:spacing w:before="0" w:beforeAutospacing="0" w:after="0" w:afterAutospacing="0"/>
        <w:ind w:firstLine="567"/>
        <w:jc w:val="both"/>
        <w:rPr>
          <w:color w:val="000000"/>
          <w:sz w:val="28"/>
          <w:szCs w:val="28"/>
        </w:rPr>
      </w:pPr>
      <w:proofErr w:type="spellStart"/>
      <w:r w:rsidRPr="00C93F0C">
        <w:rPr>
          <w:color w:val="000000"/>
          <w:sz w:val="28"/>
          <w:szCs w:val="28"/>
        </w:rPr>
        <w:t>Співрозмірність</w:t>
      </w:r>
      <w:proofErr w:type="spellEnd"/>
      <w:r w:rsidRPr="00C93F0C">
        <w:rPr>
          <w:color w:val="000000"/>
          <w:sz w:val="28"/>
          <w:szCs w:val="28"/>
        </w:rPr>
        <w:t xml:space="preserve"> форм частин композиції повинна бути в такому співвідношенні, яке створює правильний масштаб для зорового сприймання кожної з них. Основу </w:t>
      </w:r>
      <w:proofErr w:type="spellStart"/>
      <w:r w:rsidRPr="00C93F0C">
        <w:rPr>
          <w:color w:val="000000"/>
          <w:sz w:val="28"/>
          <w:szCs w:val="28"/>
        </w:rPr>
        <w:t>співрозмірності</w:t>
      </w:r>
      <w:proofErr w:type="spellEnd"/>
      <w:r w:rsidRPr="00C93F0C">
        <w:rPr>
          <w:color w:val="000000"/>
          <w:sz w:val="28"/>
          <w:szCs w:val="28"/>
        </w:rPr>
        <w:t xml:space="preserve"> або масштабності становлять усталені уявлення про нормальні розміри і маси тих чи інших предметів та їх частин. Як і гармонійність, </w:t>
      </w:r>
      <w:proofErr w:type="spellStart"/>
      <w:r w:rsidRPr="00C93F0C">
        <w:rPr>
          <w:color w:val="000000"/>
          <w:sz w:val="28"/>
          <w:szCs w:val="28"/>
        </w:rPr>
        <w:t>співрозмірність</w:t>
      </w:r>
      <w:proofErr w:type="spellEnd"/>
      <w:r w:rsidRPr="00C93F0C">
        <w:rPr>
          <w:color w:val="000000"/>
          <w:sz w:val="28"/>
          <w:szCs w:val="28"/>
        </w:rPr>
        <w:t xml:space="preserve"> форм </w:t>
      </w:r>
      <w:r w:rsidR="00FF1FE8">
        <w:rPr>
          <w:color w:val="000000"/>
          <w:sz w:val="28"/>
          <w:szCs w:val="28"/>
        </w:rPr>
        <w:t>–</w:t>
      </w:r>
      <w:r w:rsidRPr="00C93F0C">
        <w:rPr>
          <w:color w:val="000000"/>
          <w:sz w:val="28"/>
          <w:szCs w:val="28"/>
        </w:rPr>
        <w:t xml:space="preserve"> важлива умова композиційної цілісності.</w:t>
      </w:r>
    </w:p>
    <w:p w:rsidR="00C93F0C" w:rsidRPr="00C93F0C"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Цілісність форми можна досягти відбором таких фізичних і геометричних характеристик частин композиції, за яких вона сприймається як єдиний закономірний організм. Невідповідність елементів форми за одними і тими ж ознаками (пропорції, фактура, колір) призводить до порушення цілісності. Цілісність передбачає також єдність структури й тектоніки.</w:t>
      </w:r>
    </w:p>
    <w:p w:rsidR="00862893"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 xml:space="preserve">У художньому конструюванні існують три види композиції: </w:t>
      </w:r>
    </w:p>
    <w:p w:rsidR="00862893" w:rsidRDefault="00C93F0C" w:rsidP="00862893">
      <w:pPr>
        <w:pStyle w:val="a3"/>
        <w:numPr>
          <w:ilvl w:val="0"/>
          <w:numId w:val="3"/>
        </w:numPr>
        <w:shd w:val="clear" w:color="auto" w:fill="FFFFFF"/>
        <w:tabs>
          <w:tab w:val="left" w:pos="851"/>
        </w:tabs>
        <w:spacing w:before="0" w:beforeAutospacing="0" w:after="0" w:afterAutospacing="0"/>
        <w:ind w:left="0" w:firstLine="567"/>
        <w:jc w:val="both"/>
        <w:rPr>
          <w:color w:val="000000"/>
          <w:sz w:val="28"/>
          <w:szCs w:val="28"/>
        </w:rPr>
      </w:pPr>
      <w:r w:rsidRPr="00C93F0C">
        <w:rPr>
          <w:color w:val="000000"/>
          <w:sz w:val="28"/>
          <w:szCs w:val="28"/>
        </w:rPr>
        <w:t xml:space="preserve">фронтальна, </w:t>
      </w:r>
    </w:p>
    <w:p w:rsidR="00862893" w:rsidRDefault="00C93F0C" w:rsidP="00862893">
      <w:pPr>
        <w:pStyle w:val="a3"/>
        <w:numPr>
          <w:ilvl w:val="0"/>
          <w:numId w:val="3"/>
        </w:numPr>
        <w:shd w:val="clear" w:color="auto" w:fill="FFFFFF"/>
        <w:tabs>
          <w:tab w:val="left" w:pos="851"/>
        </w:tabs>
        <w:spacing w:before="0" w:beforeAutospacing="0" w:after="0" w:afterAutospacing="0"/>
        <w:ind w:left="0" w:firstLine="567"/>
        <w:jc w:val="both"/>
        <w:rPr>
          <w:color w:val="000000"/>
          <w:sz w:val="28"/>
          <w:szCs w:val="28"/>
        </w:rPr>
      </w:pPr>
      <w:r w:rsidRPr="00C93F0C">
        <w:rPr>
          <w:color w:val="000000"/>
          <w:sz w:val="28"/>
          <w:szCs w:val="28"/>
        </w:rPr>
        <w:t xml:space="preserve">об’ємна, </w:t>
      </w:r>
    </w:p>
    <w:p w:rsidR="00C93F0C" w:rsidRPr="00C93F0C" w:rsidRDefault="00C93F0C" w:rsidP="00862893">
      <w:pPr>
        <w:pStyle w:val="a3"/>
        <w:numPr>
          <w:ilvl w:val="0"/>
          <w:numId w:val="3"/>
        </w:numPr>
        <w:shd w:val="clear" w:color="auto" w:fill="FFFFFF"/>
        <w:tabs>
          <w:tab w:val="left" w:pos="851"/>
        </w:tabs>
        <w:spacing w:before="0" w:beforeAutospacing="0" w:after="0" w:afterAutospacing="0"/>
        <w:ind w:left="0" w:firstLine="567"/>
        <w:jc w:val="both"/>
        <w:rPr>
          <w:color w:val="000000"/>
          <w:sz w:val="28"/>
          <w:szCs w:val="28"/>
        </w:rPr>
      </w:pPr>
      <w:r w:rsidRPr="00C93F0C">
        <w:rPr>
          <w:color w:val="000000"/>
          <w:sz w:val="28"/>
          <w:szCs w:val="28"/>
        </w:rPr>
        <w:t>глибинно-просторова.</w:t>
      </w:r>
    </w:p>
    <w:p w:rsidR="00C93F0C" w:rsidRPr="00C93F0C"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 xml:space="preserve">Фронтальна композиція </w:t>
      </w:r>
      <w:r w:rsidR="00FF1FE8">
        <w:rPr>
          <w:color w:val="000000"/>
          <w:sz w:val="28"/>
          <w:szCs w:val="28"/>
        </w:rPr>
        <w:t>–</w:t>
      </w:r>
      <w:r w:rsidRPr="00C93F0C">
        <w:rPr>
          <w:color w:val="000000"/>
          <w:sz w:val="28"/>
          <w:szCs w:val="28"/>
        </w:rPr>
        <w:t xml:space="preserve"> це композиція, що розташована в одній площині. Об’ємна </w:t>
      </w:r>
      <w:r w:rsidR="00FF1FE8">
        <w:rPr>
          <w:color w:val="000000"/>
          <w:sz w:val="28"/>
          <w:szCs w:val="28"/>
        </w:rPr>
        <w:t>–</w:t>
      </w:r>
      <w:r w:rsidRPr="00C93F0C">
        <w:rPr>
          <w:color w:val="000000"/>
          <w:sz w:val="28"/>
          <w:szCs w:val="28"/>
        </w:rPr>
        <w:t xml:space="preserve"> це композиція виробу, яку ми сприймаємо з усіх сторін. Глибинно-просторова </w:t>
      </w:r>
      <w:r w:rsidR="00FF1FE8">
        <w:rPr>
          <w:color w:val="000000"/>
          <w:sz w:val="28"/>
          <w:szCs w:val="28"/>
        </w:rPr>
        <w:t>–</w:t>
      </w:r>
      <w:r w:rsidRPr="00C93F0C">
        <w:rPr>
          <w:color w:val="000000"/>
          <w:sz w:val="28"/>
          <w:szCs w:val="28"/>
        </w:rPr>
        <w:t xml:space="preserve"> ця композиція, що виконується з передаванням глибини простору.</w:t>
      </w:r>
    </w:p>
    <w:p w:rsidR="00862893"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У композиції художньо-конструкторських виробів діють такі закони</w:t>
      </w:r>
      <w:r w:rsidR="00862893">
        <w:rPr>
          <w:color w:val="000000"/>
          <w:sz w:val="28"/>
          <w:szCs w:val="28"/>
        </w:rPr>
        <w:t>:</w:t>
      </w:r>
    </w:p>
    <w:p w:rsidR="00862893" w:rsidRDefault="00862893" w:rsidP="00862893">
      <w:pPr>
        <w:pStyle w:val="a3"/>
        <w:numPr>
          <w:ilvl w:val="0"/>
          <w:numId w:val="3"/>
        </w:numPr>
        <w:shd w:val="clear" w:color="auto" w:fill="FFFFFF"/>
        <w:tabs>
          <w:tab w:val="left" w:pos="851"/>
        </w:tabs>
        <w:spacing w:before="0" w:beforeAutospacing="0" w:after="0" w:afterAutospacing="0"/>
        <w:ind w:left="0" w:firstLine="567"/>
        <w:jc w:val="both"/>
        <w:rPr>
          <w:color w:val="000000"/>
          <w:sz w:val="28"/>
          <w:szCs w:val="28"/>
        </w:rPr>
      </w:pPr>
      <w:r>
        <w:rPr>
          <w:color w:val="000000"/>
          <w:sz w:val="28"/>
          <w:szCs w:val="28"/>
        </w:rPr>
        <w:t>закон</w:t>
      </w:r>
      <w:r w:rsidR="00C93F0C" w:rsidRPr="00C93F0C">
        <w:rPr>
          <w:color w:val="000000"/>
          <w:sz w:val="28"/>
          <w:szCs w:val="28"/>
        </w:rPr>
        <w:t xml:space="preserve"> масштабу, </w:t>
      </w:r>
    </w:p>
    <w:p w:rsidR="00862893" w:rsidRDefault="00C93F0C" w:rsidP="00862893">
      <w:pPr>
        <w:pStyle w:val="a3"/>
        <w:numPr>
          <w:ilvl w:val="0"/>
          <w:numId w:val="3"/>
        </w:numPr>
        <w:shd w:val="clear" w:color="auto" w:fill="FFFFFF"/>
        <w:tabs>
          <w:tab w:val="left" w:pos="851"/>
        </w:tabs>
        <w:spacing w:before="0" w:beforeAutospacing="0" w:after="0" w:afterAutospacing="0"/>
        <w:ind w:left="0" w:firstLine="567"/>
        <w:jc w:val="both"/>
        <w:rPr>
          <w:color w:val="000000"/>
          <w:sz w:val="28"/>
          <w:szCs w:val="28"/>
        </w:rPr>
      </w:pPr>
      <w:r w:rsidRPr="00C93F0C">
        <w:rPr>
          <w:color w:val="000000"/>
          <w:sz w:val="28"/>
          <w:szCs w:val="28"/>
        </w:rPr>
        <w:t xml:space="preserve">закон пропорційності, </w:t>
      </w:r>
    </w:p>
    <w:p w:rsidR="00C93F0C" w:rsidRPr="00C93F0C" w:rsidRDefault="00C93F0C" w:rsidP="00862893">
      <w:pPr>
        <w:pStyle w:val="a3"/>
        <w:numPr>
          <w:ilvl w:val="0"/>
          <w:numId w:val="3"/>
        </w:numPr>
        <w:shd w:val="clear" w:color="auto" w:fill="FFFFFF"/>
        <w:tabs>
          <w:tab w:val="left" w:pos="851"/>
        </w:tabs>
        <w:spacing w:before="0" w:beforeAutospacing="0" w:after="0" w:afterAutospacing="0"/>
        <w:ind w:left="0" w:firstLine="567"/>
        <w:jc w:val="both"/>
        <w:rPr>
          <w:color w:val="000000"/>
          <w:sz w:val="28"/>
          <w:szCs w:val="28"/>
        </w:rPr>
      </w:pPr>
      <w:r w:rsidRPr="00C93F0C">
        <w:rPr>
          <w:color w:val="000000"/>
          <w:sz w:val="28"/>
          <w:szCs w:val="28"/>
        </w:rPr>
        <w:t>закон контрасту.</w:t>
      </w:r>
    </w:p>
    <w:p w:rsidR="00C93F0C" w:rsidRPr="00C93F0C"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Закон масштабу. Серед об’єктів художнього конструювання трапляється чимало предметів, які мають однакову форму, але різні розміри, що викликано певними функціональними вимогами.</w:t>
      </w:r>
      <w:r w:rsidR="00862893">
        <w:rPr>
          <w:color w:val="000000"/>
          <w:sz w:val="28"/>
          <w:szCs w:val="28"/>
        </w:rPr>
        <w:t xml:space="preserve"> </w:t>
      </w:r>
      <w:r w:rsidRPr="00C93F0C">
        <w:rPr>
          <w:color w:val="000000"/>
          <w:sz w:val="28"/>
          <w:szCs w:val="28"/>
        </w:rPr>
        <w:t>Наприклад, наб</w:t>
      </w:r>
      <w:r w:rsidR="00862893">
        <w:rPr>
          <w:color w:val="000000"/>
          <w:sz w:val="28"/>
          <w:szCs w:val="28"/>
        </w:rPr>
        <w:t>ір фарфорових чайників або тарілок</w:t>
      </w:r>
      <w:r w:rsidRPr="00C93F0C">
        <w:rPr>
          <w:color w:val="000000"/>
          <w:sz w:val="28"/>
          <w:szCs w:val="28"/>
        </w:rPr>
        <w:t xml:space="preserve">. Зрозуміло, що розміри цих предметів повинні мати розумні межі </w:t>
      </w:r>
      <w:r w:rsidR="00FF1FE8">
        <w:rPr>
          <w:color w:val="000000"/>
          <w:sz w:val="28"/>
          <w:szCs w:val="28"/>
        </w:rPr>
        <w:t>–</w:t>
      </w:r>
      <w:r w:rsidRPr="00C93F0C">
        <w:rPr>
          <w:color w:val="000000"/>
          <w:sz w:val="28"/>
          <w:szCs w:val="28"/>
        </w:rPr>
        <w:t xml:space="preserve"> від мініатюрних, через оптимальні, до великих. Найзручнішими в користуванні є предмети оптимальних розмірів. Звідси випливає, що людина (як користувач речей) у композиції об’єктів художнього конструювання є своєрідним масштабним еталоном, мірою всіх речей. Закон масштабу розкриває </w:t>
      </w:r>
      <w:proofErr w:type="spellStart"/>
      <w:r w:rsidRPr="00C93F0C">
        <w:rPr>
          <w:color w:val="000000"/>
          <w:sz w:val="28"/>
          <w:szCs w:val="28"/>
        </w:rPr>
        <w:t>логічно</w:t>
      </w:r>
      <w:proofErr w:type="spellEnd"/>
      <w:r w:rsidRPr="00C93F0C">
        <w:rPr>
          <w:color w:val="000000"/>
          <w:sz w:val="28"/>
          <w:szCs w:val="28"/>
        </w:rPr>
        <w:t xml:space="preserve"> і художньо мотивовані метричні відношення між людиною і твором, оточуючим середовищем і твором, його елементами та загальними габаритами форми.</w:t>
      </w:r>
    </w:p>
    <w:p w:rsidR="00080B3E"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 xml:space="preserve">Використання </w:t>
      </w:r>
      <w:r w:rsidR="00862893">
        <w:rPr>
          <w:color w:val="000000"/>
          <w:sz w:val="28"/>
          <w:szCs w:val="28"/>
        </w:rPr>
        <w:t xml:space="preserve">закону </w:t>
      </w:r>
      <w:r w:rsidRPr="00C93F0C">
        <w:rPr>
          <w:color w:val="000000"/>
          <w:sz w:val="28"/>
          <w:szCs w:val="28"/>
        </w:rPr>
        <w:t>масштабів зводиться до трьох основних моментів. Перш</w:t>
      </w:r>
      <w:r w:rsidR="00080B3E">
        <w:rPr>
          <w:color w:val="000000"/>
          <w:sz w:val="28"/>
          <w:szCs w:val="28"/>
        </w:rPr>
        <w:t>ий</w:t>
      </w:r>
      <w:r w:rsidRPr="00C93F0C">
        <w:rPr>
          <w:color w:val="000000"/>
          <w:sz w:val="28"/>
          <w:szCs w:val="28"/>
        </w:rPr>
        <w:t xml:space="preserve"> </w:t>
      </w:r>
      <w:r w:rsidR="00FF1FE8">
        <w:rPr>
          <w:color w:val="000000"/>
          <w:sz w:val="28"/>
          <w:szCs w:val="28"/>
        </w:rPr>
        <w:t>–</w:t>
      </w:r>
      <w:r w:rsidRPr="00C93F0C">
        <w:rPr>
          <w:color w:val="000000"/>
          <w:sz w:val="28"/>
          <w:szCs w:val="28"/>
        </w:rPr>
        <w:t xml:space="preserve"> застосування звичайного антропометричного масштабу, виходячи </w:t>
      </w:r>
      <w:r w:rsidRPr="00C93F0C">
        <w:rPr>
          <w:color w:val="000000"/>
          <w:sz w:val="28"/>
          <w:szCs w:val="28"/>
        </w:rPr>
        <w:lastRenderedPageBreak/>
        <w:t xml:space="preserve">також із того, хто </w:t>
      </w:r>
      <w:r w:rsidR="00862893">
        <w:rPr>
          <w:color w:val="000000"/>
          <w:sz w:val="28"/>
          <w:szCs w:val="28"/>
        </w:rPr>
        <w:t>тим предметом має користуватися</w:t>
      </w:r>
      <w:r w:rsidRPr="00C93F0C">
        <w:rPr>
          <w:color w:val="000000"/>
          <w:sz w:val="28"/>
          <w:szCs w:val="28"/>
        </w:rPr>
        <w:t xml:space="preserve">. Іноді масштаб набуває чітких «особистісних» ознак. </w:t>
      </w:r>
    </w:p>
    <w:p w:rsidR="00080B3E" w:rsidRDefault="00080B3E" w:rsidP="00C93F0C">
      <w:pPr>
        <w:pStyle w:val="a3"/>
        <w:shd w:val="clear" w:color="auto" w:fill="FFFFFF"/>
        <w:spacing w:before="0" w:beforeAutospacing="0" w:after="0" w:afterAutospacing="0"/>
        <w:ind w:firstLine="567"/>
        <w:jc w:val="both"/>
        <w:rPr>
          <w:color w:val="000000"/>
          <w:sz w:val="28"/>
          <w:szCs w:val="28"/>
        </w:rPr>
      </w:pPr>
      <w:r>
        <w:rPr>
          <w:color w:val="000000"/>
          <w:sz w:val="28"/>
          <w:szCs w:val="28"/>
        </w:rPr>
        <w:t>Другий – полягає у застосовуванні</w:t>
      </w:r>
      <w:r w:rsidR="00C93F0C" w:rsidRPr="00C93F0C">
        <w:rPr>
          <w:color w:val="000000"/>
          <w:sz w:val="28"/>
          <w:szCs w:val="28"/>
        </w:rPr>
        <w:t xml:space="preserve"> зменшено</w:t>
      </w:r>
      <w:r>
        <w:rPr>
          <w:color w:val="000000"/>
          <w:sz w:val="28"/>
          <w:szCs w:val="28"/>
        </w:rPr>
        <w:t>го</w:t>
      </w:r>
      <w:r w:rsidR="00C93F0C" w:rsidRPr="00C93F0C">
        <w:rPr>
          <w:color w:val="000000"/>
          <w:sz w:val="28"/>
          <w:szCs w:val="28"/>
        </w:rPr>
        <w:t xml:space="preserve"> масштаб</w:t>
      </w:r>
      <w:r>
        <w:rPr>
          <w:color w:val="000000"/>
          <w:sz w:val="28"/>
          <w:szCs w:val="28"/>
        </w:rPr>
        <w:t>у, наприклад, для</w:t>
      </w:r>
      <w:r w:rsidR="00C93F0C" w:rsidRPr="00C93F0C">
        <w:rPr>
          <w:color w:val="000000"/>
          <w:sz w:val="28"/>
          <w:szCs w:val="28"/>
        </w:rPr>
        <w:t xml:space="preserve"> </w:t>
      </w:r>
      <w:r>
        <w:rPr>
          <w:color w:val="000000"/>
          <w:sz w:val="28"/>
          <w:szCs w:val="28"/>
        </w:rPr>
        <w:t>виготовлення сувенірних виробів.</w:t>
      </w:r>
    </w:p>
    <w:p w:rsidR="00C93F0C" w:rsidRPr="00C93F0C" w:rsidRDefault="00080B3E" w:rsidP="00C93F0C">
      <w:pPr>
        <w:pStyle w:val="a3"/>
        <w:shd w:val="clear" w:color="auto" w:fill="FFFFFF"/>
        <w:spacing w:before="0" w:beforeAutospacing="0" w:after="0" w:afterAutospacing="0"/>
        <w:ind w:firstLine="567"/>
        <w:jc w:val="both"/>
        <w:rPr>
          <w:color w:val="000000"/>
          <w:sz w:val="28"/>
          <w:szCs w:val="28"/>
        </w:rPr>
      </w:pPr>
      <w:r>
        <w:rPr>
          <w:color w:val="000000"/>
          <w:sz w:val="28"/>
          <w:szCs w:val="28"/>
        </w:rPr>
        <w:t>Т</w:t>
      </w:r>
      <w:r w:rsidR="00C93F0C" w:rsidRPr="00C93F0C">
        <w:rPr>
          <w:color w:val="000000"/>
          <w:sz w:val="28"/>
          <w:szCs w:val="28"/>
        </w:rPr>
        <w:t xml:space="preserve">ретій момент зводиться до свідомого збільшення масштабу </w:t>
      </w:r>
      <w:r w:rsidR="00FF1FE8">
        <w:rPr>
          <w:color w:val="000000"/>
          <w:sz w:val="28"/>
          <w:szCs w:val="28"/>
        </w:rPr>
        <w:t>–</w:t>
      </w:r>
      <w:r w:rsidR="00C93F0C" w:rsidRPr="00C93F0C">
        <w:rPr>
          <w:color w:val="000000"/>
          <w:sz w:val="28"/>
          <w:szCs w:val="28"/>
        </w:rPr>
        <w:t xml:space="preserve"> гіперболізації, що сприяє вияву </w:t>
      </w:r>
      <w:proofErr w:type="spellStart"/>
      <w:r w:rsidR="00C93F0C" w:rsidRPr="00C93F0C">
        <w:rPr>
          <w:color w:val="000000"/>
          <w:sz w:val="28"/>
          <w:szCs w:val="28"/>
        </w:rPr>
        <w:t>відчуттів</w:t>
      </w:r>
      <w:proofErr w:type="spellEnd"/>
      <w:r w:rsidR="00C93F0C" w:rsidRPr="00C93F0C">
        <w:rPr>
          <w:color w:val="000000"/>
          <w:sz w:val="28"/>
          <w:szCs w:val="28"/>
        </w:rPr>
        <w:t xml:space="preserve"> урочистості, піднесеності, декоративності. У цьому масштабі виготовляли переважно твори, які пов’язанні з оформленням інтер’єру, ритуальні і культові предмети.</w:t>
      </w:r>
    </w:p>
    <w:p w:rsidR="00C93F0C" w:rsidRPr="00C93F0C"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Виявлення масштабності в композиції забезпечують закон пропорційності, закон контрасту та засоби ритмічної організації форми.</w:t>
      </w:r>
    </w:p>
    <w:p w:rsidR="00C93F0C" w:rsidRPr="00C93F0C"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 xml:space="preserve">Закон пропорційності передбачає інтуїтивну або свідому організацію прийомів площинного та </w:t>
      </w:r>
      <w:proofErr w:type="spellStart"/>
      <w:r w:rsidRPr="00C93F0C">
        <w:rPr>
          <w:color w:val="000000"/>
          <w:sz w:val="28"/>
          <w:szCs w:val="28"/>
        </w:rPr>
        <w:t>об’ємно</w:t>
      </w:r>
      <w:proofErr w:type="spellEnd"/>
      <w:r w:rsidRPr="00C93F0C">
        <w:rPr>
          <w:color w:val="000000"/>
          <w:sz w:val="28"/>
          <w:szCs w:val="28"/>
        </w:rPr>
        <w:t xml:space="preserve">-просторового формотворення на основі кратних і простих </w:t>
      </w:r>
      <w:proofErr w:type="spellStart"/>
      <w:r w:rsidRPr="00C93F0C">
        <w:rPr>
          <w:color w:val="000000"/>
          <w:sz w:val="28"/>
          <w:szCs w:val="28"/>
        </w:rPr>
        <w:t>співрозмірних</w:t>
      </w:r>
      <w:proofErr w:type="spellEnd"/>
      <w:r w:rsidRPr="00C93F0C">
        <w:rPr>
          <w:color w:val="000000"/>
          <w:sz w:val="28"/>
          <w:szCs w:val="28"/>
        </w:rPr>
        <w:t xml:space="preserve"> величин.</w:t>
      </w:r>
      <w:r w:rsidR="00080B3E">
        <w:rPr>
          <w:color w:val="000000"/>
          <w:sz w:val="28"/>
          <w:szCs w:val="28"/>
        </w:rPr>
        <w:t xml:space="preserve"> З</w:t>
      </w:r>
      <w:r w:rsidRPr="00C93F0C">
        <w:rPr>
          <w:color w:val="000000"/>
          <w:sz w:val="28"/>
          <w:szCs w:val="28"/>
        </w:rPr>
        <w:t xml:space="preserve">акон пропорційності </w:t>
      </w:r>
      <w:r w:rsidR="00FF1FE8">
        <w:rPr>
          <w:color w:val="000000"/>
          <w:sz w:val="28"/>
          <w:szCs w:val="28"/>
        </w:rPr>
        <w:t>–</w:t>
      </w:r>
      <w:r w:rsidRPr="00C93F0C">
        <w:rPr>
          <w:color w:val="000000"/>
          <w:sz w:val="28"/>
          <w:szCs w:val="28"/>
        </w:rPr>
        <w:t xml:space="preserve"> це гармонійне поєднання пропорцій частин, елементів у єдине ціле. Він дає змогу уточнити форму, знайдену на основі вже відомих загальних пропорційних законів (цілісності, тектоніки, масштабу), підпорядковуючись основній </w:t>
      </w:r>
      <w:proofErr w:type="spellStart"/>
      <w:r w:rsidRPr="00C93F0C">
        <w:rPr>
          <w:color w:val="000000"/>
          <w:sz w:val="28"/>
          <w:szCs w:val="28"/>
        </w:rPr>
        <w:t>конструктивно</w:t>
      </w:r>
      <w:proofErr w:type="spellEnd"/>
      <w:r w:rsidRPr="00C93F0C">
        <w:rPr>
          <w:color w:val="000000"/>
          <w:sz w:val="28"/>
          <w:szCs w:val="28"/>
        </w:rPr>
        <w:t>-художній ідеї композиції.</w:t>
      </w:r>
    </w:p>
    <w:p w:rsidR="00C93F0C" w:rsidRPr="00C93F0C"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Закон контрасту. Поняття контраст означає чітко виявлену протилежність відповідних властивостей предмета, стану, дії тощо. Закон контрасту в композиції об’єктів художнього конструювання має дещо іншу дію, н</w:t>
      </w:r>
      <w:r w:rsidR="00080B3E">
        <w:rPr>
          <w:color w:val="000000"/>
          <w:sz w:val="28"/>
          <w:szCs w:val="28"/>
        </w:rPr>
        <w:t>іж у природі або суспільній сві</w:t>
      </w:r>
      <w:r w:rsidRPr="00C93F0C">
        <w:rPr>
          <w:color w:val="000000"/>
          <w:sz w:val="28"/>
          <w:szCs w:val="28"/>
        </w:rPr>
        <w:t>домості. Якщо в природі закон контрасту діє невідворотно, як одночасна боротьба протилежностей і їх діалектична єдність, то в мистецтві художни</w:t>
      </w:r>
      <w:r w:rsidR="00080B3E">
        <w:rPr>
          <w:color w:val="000000"/>
          <w:sz w:val="28"/>
          <w:szCs w:val="28"/>
        </w:rPr>
        <w:t xml:space="preserve">к вільний у виборі </w:t>
      </w:r>
      <w:proofErr w:type="spellStart"/>
      <w:r w:rsidR="00080B3E">
        <w:rPr>
          <w:color w:val="000000"/>
          <w:sz w:val="28"/>
          <w:szCs w:val="28"/>
        </w:rPr>
        <w:t>тотожностей</w:t>
      </w:r>
      <w:proofErr w:type="spellEnd"/>
      <w:r w:rsidR="00080B3E">
        <w:rPr>
          <w:color w:val="000000"/>
          <w:sz w:val="28"/>
          <w:szCs w:val="28"/>
        </w:rPr>
        <w:t xml:space="preserve"> </w:t>
      </w:r>
      <w:r w:rsidRPr="00C93F0C">
        <w:rPr>
          <w:color w:val="000000"/>
          <w:sz w:val="28"/>
          <w:szCs w:val="28"/>
        </w:rPr>
        <w:t>чи контрасту.</w:t>
      </w:r>
    </w:p>
    <w:p w:rsidR="00C93F0C" w:rsidRPr="00C93F0C"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 xml:space="preserve">Чітко виражені відмінності, нерівність і їх протиставлення в структурі твору називається контрастом композиції. В </w:t>
      </w:r>
      <w:proofErr w:type="spellStart"/>
      <w:r w:rsidRPr="00C93F0C">
        <w:rPr>
          <w:color w:val="000000"/>
          <w:sz w:val="28"/>
          <w:szCs w:val="28"/>
        </w:rPr>
        <w:t>об’ємно</w:t>
      </w:r>
      <w:proofErr w:type="spellEnd"/>
      <w:r w:rsidRPr="00C93F0C">
        <w:rPr>
          <w:color w:val="000000"/>
          <w:sz w:val="28"/>
          <w:szCs w:val="28"/>
        </w:rPr>
        <w:t>-просторовій формі композиційні контрасти виражені переважно співвідношеннями протилежних пар, а саме:</w:t>
      </w:r>
    </w:p>
    <w:p w:rsidR="00C93F0C" w:rsidRPr="00C93F0C"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 xml:space="preserve">а) метричний контраст форми (розмірів): низька </w:t>
      </w:r>
      <w:r w:rsidR="00FF1FE8">
        <w:rPr>
          <w:color w:val="000000"/>
          <w:sz w:val="28"/>
          <w:szCs w:val="28"/>
        </w:rPr>
        <w:t>–</w:t>
      </w:r>
      <w:r w:rsidRPr="00C93F0C">
        <w:rPr>
          <w:color w:val="000000"/>
          <w:sz w:val="28"/>
          <w:szCs w:val="28"/>
        </w:rPr>
        <w:t xml:space="preserve"> висока, вузька </w:t>
      </w:r>
      <w:r w:rsidR="00FF1FE8">
        <w:rPr>
          <w:color w:val="000000"/>
          <w:sz w:val="28"/>
          <w:szCs w:val="28"/>
        </w:rPr>
        <w:t>–</w:t>
      </w:r>
      <w:r w:rsidRPr="00C93F0C">
        <w:rPr>
          <w:color w:val="000000"/>
          <w:sz w:val="28"/>
          <w:szCs w:val="28"/>
        </w:rPr>
        <w:t xml:space="preserve"> широка;</w:t>
      </w:r>
    </w:p>
    <w:p w:rsidR="00C93F0C" w:rsidRPr="00C93F0C"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 xml:space="preserve">б) пластичний контраст форми, елемент </w:t>
      </w:r>
      <w:r w:rsidR="00FF1FE8">
        <w:rPr>
          <w:color w:val="000000"/>
          <w:sz w:val="28"/>
          <w:szCs w:val="28"/>
        </w:rPr>
        <w:t>–</w:t>
      </w:r>
      <w:r w:rsidRPr="00C93F0C">
        <w:rPr>
          <w:color w:val="000000"/>
          <w:sz w:val="28"/>
          <w:szCs w:val="28"/>
        </w:rPr>
        <w:t xml:space="preserve"> частина, увігнута </w:t>
      </w:r>
      <w:r w:rsidR="00FF1FE8">
        <w:rPr>
          <w:color w:val="000000"/>
          <w:sz w:val="28"/>
          <w:szCs w:val="28"/>
        </w:rPr>
        <w:t>–</w:t>
      </w:r>
      <w:r w:rsidRPr="00C93F0C">
        <w:rPr>
          <w:color w:val="000000"/>
          <w:sz w:val="28"/>
          <w:szCs w:val="28"/>
        </w:rPr>
        <w:t xml:space="preserve"> опукла, статична </w:t>
      </w:r>
      <w:r w:rsidR="00FF1FE8">
        <w:rPr>
          <w:color w:val="000000"/>
          <w:sz w:val="28"/>
          <w:szCs w:val="28"/>
        </w:rPr>
        <w:t>–</w:t>
      </w:r>
      <w:r w:rsidRPr="00C93F0C">
        <w:rPr>
          <w:color w:val="000000"/>
          <w:sz w:val="28"/>
          <w:szCs w:val="28"/>
        </w:rPr>
        <w:t xml:space="preserve"> динамічна, симетрична </w:t>
      </w:r>
      <w:r w:rsidR="00FF1FE8">
        <w:rPr>
          <w:color w:val="000000"/>
          <w:sz w:val="28"/>
          <w:szCs w:val="28"/>
        </w:rPr>
        <w:t>–</w:t>
      </w:r>
      <w:r w:rsidRPr="00C93F0C">
        <w:rPr>
          <w:color w:val="000000"/>
          <w:sz w:val="28"/>
          <w:szCs w:val="28"/>
        </w:rPr>
        <w:t xml:space="preserve"> асиметрична;</w:t>
      </w:r>
    </w:p>
    <w:p w:rsidR="00C93F0C" w:rsidRPr="00C93F0C"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 xml:space="preserve">в) контраст матеріалу форми (текстура, фактура, тон, колір), виразна текстура </w:t>
      </w:r>
      <w:r w:rsidR="00FF1FE8">
        <w:rPr>
          <w:color w:val="000000"/>
          <w:sz w:val="28"/>
          <w:szCs w:val="28"/>
        </w:rPr>
        <w:t>–</w:t>
      </w:r>
      <w:r w:rsidRPr="00C93F0C">
        <w:rPr>
          <w:color w:val="000000"/>
          <w:sz w:val="28"/>
          <w:szCs w:val="28"/>
        </w:rPr>
        <w:t xml:space="preserve"> ледь помітна, світла-темна, тепла-холодна;</w:t>
      </w:r>
    </w:p>
    <w:p w:rsidR="00C93F0C" w:rsidRPr="00C93F0C"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г) контраст конструктивної ідеї (функції) форми.</w:t>
      </w:r>
    </w:p>
    <w:p w:rsidR="00C93F0C" w:rsidRPr="00C93F0C"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Як бачимо, контраст у композиції має широке універсальне значення. Він охоплює всі контрастні пари композиційних прийомів та засобів виразності, а іноді стосується й конструктивної основи виробу. Таким чином, за закон</w:t>
      </w:r>
      <w:r w:rsidR="00080B3E">
        <w:rPr>
          <w:color w:val="000000"/>
          <w:sz w:val="28"/>
          <w:szCs w:val="28"/>
        </w:rPr>
        <w:t>ом контрасту взаємодія контраст</w:t>
      </w:r>
      <w:r w:rsidRPr="00C93F0C">
        <w:rPr>
          <w:color w:val="000000"/>
          <w:sz w:val="28"/>
          <w:szCs w:val="28"/>
        </w:rPr>
        <w:t>них пар (елементів) посилює і загострює їх контрастність, а взаємодія тотожних елементів послаблює їх якості.</w:t>
      </w:r>
    </w:p>
    <w:p w:rsidR="0011201E" w:rsidRDefault="0011201E" w:rsidP="00C93F0C">
      <w:pPr>
        <w:pStyle w:val="a3"/>
        <w:shd w:val="clear" w:color="auto" w:fill="FFFFFF"/>
        <w:spacing w:before="0" w:beforeAutospacing="0" w:after="0" w:afterAutospacing="0"/>
        <w:ind w:firstLine="567"/>
        <w:jc w:val="both"/>
        <w:rPr>
          <w:color w:val="000000"/>
          <w:sz w:val="28"/>
          <w:szCs w:val="28"/>
        </w:rPr>
      </w:pPr>
    </w:p>
    <w:p w:rsidR="00346383" w:rsidRPr="00346383" w:rsidRDefault="00346383" w:rsidP="00C93F0C">
      <w:pPr>
        <w:pStyle w:val="a3"/>
        <w:shd w:val="clear" w:color="auto" w:fill="FFFFFF"/>
        <w:spacing w:before="0" w:beforeAutospacing="0" w:after="0" w:afterAutospacing="0"/>
        <w:ind w:firstLine="567"/>
        <w:jc w:val="both"/>
        <w:rPr>
          <w:b/>
          <w:color w:val="000000"/>
          <w:sz w:val="28"/>
          <w:szCs w:val="28"/>
        </w:rPr>
      </w:pPr>
      <w:r w:rsidRPr="00346383">
        <w:rPr>
          <w:b/>
          <w:color w:val="000000"/>
          <w:sz w:val="28"/>
          <w:szCs w:val="28"/>
        </w:rPr>
        <w:t>3. Композиційні прийоми</w:t>
      </w:r>
    </w:p>
    <w:p w:rsidR="00FB240B"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На відміну від законів композиційні прийоми належать до категорій, що відіграють важливу роль у розробці конструктивних ідей тектонічної структури та посиленні пластичної й емоційної виразн</w:t>
      </w:r>
      <w:r w:rsidR="00346383">
        <w:rPr>
          <w:color w:val="000000"/>
          <w:sz w:val="28"/>
          <w:szCs w:val="28"/>
        </w:rPr>
        <w:t>ості композиції виробу. До голо</w:t>
      </w:r>
      <w:r w:rsidRPr="00C93F0C">
        <w:rPr>
          <w:color w:val="000000"/>
          <w:sz w:val="28"/>
          <w:szCs w:val="28"/>
        </w:rPr>
        <w:t>вних композиційних прийомів належать</w:t>
      </w:r>
      <w:r w:rsidR="00FB240B">
        <w:rPr>
          <w:color w:val="000000"/>
          <w:sz w:val="28"/>
          <w:szCs w:val="28"/>
        </w:rPr>
        <w:t>:</w:t>
      </w:r>
    </w:p>
    <w:p w:rsidR="00FB240B" w:rsidRDefault="00C93F0C" w:rsidP="00FB240B">
      <w:pPr>
        <w:pStyle w:val="a3"/>
        <w:numPr>
          <w:ilvl w:val="0"/>
          <w:numId w:val="3"/>
        </w:numPr>
        <w:shd w:val="clear" w:color="auto" w:fill="FFFFFF"/>
        <w:tabs>
          <w:tab w:val="left" w:pos="993"/>
        </w:tabs>
        <w:spacing w:before="0" w:beforeAutospacing="0" w:after="0" w:afterAutospacing="0"/>
        <w:ind w:left="0" w:firstLine="709"/>
        <w:jc w:val="both"/>
        <w:rPr>
          <w:color w:val="000000"/>
          <w:sz w:val="28"/>
          <w:szCs w:val="28"/>
        </w:rPr>
      </w:pPr>
      <w:r w:rsidRPr="00C93F0C">
        <w:rPr>
          <w:color w:val="000000"/>
          <w:sz w:val="28"/>
          <w:szCs w:val="28"/>
        </w:rPr>
        <w:t xml:space="preserve">ритм, </w:t>
      </w:r>
    </w:p>
    <w:p w:rsidR="00FB240B" w:rsidRDefault="00C93F0C" w:rsidP="00FB240B">
      <w:pPr>
        <w:pStyle w:val="a3"/>
        <w:numPr>
          <w:ilvl w:val="0"/>
          <w:numId w:val="3"/>
        </w:numPr>
        <w:shd w:val="clear" w:color="auto" w:fill="FFFFFF"/>
        <w:tabs>
          <w:tab w:val="left" w:pos="993"/>
        </w:tabs>
        <w:spacing w:before="0" w:beforeAutospacing="0" w:after="0" w:afterAutospacing="0"/>
        <w:ind w:left="0" w:firstLine="709"/>
        <w:jc w:val="both"/>
        <w:rPr>
          <w:color w:val="000000"/>
          <w:sz w:val="28"/>
          <w:szCs w:val="28"/>
        </w:rPr>
      </w:pPr>
      <w:r w:rsidRPr="00C93F0C">
        <w:rPr>
          <w:color w:val="000000"/>
          <w:sz w:val="28"/>
          <w:szCs w:val="28"/>
        </w:rPr>
        <w:t xml:space="preserve">метр, </w:t>
      </w:r>
    </w:p>
    <w:p w:rsidR="00FB240B" w:rsidRDefault="00C93F0C" w:rsidP="00FB240B">
      <w:pPr>
        <w:pStyle w:val="a3"/>
        <w:numPr>
          <w:ilvl w:val="0"/>
          <w:numId w:val="3"/>
        </w:numPr>
        <w:shd w:val="clear" w:color="auto" w:fill="FFFFFF"/>
        <w:tabs>
          <w:tab w:val="left" w:pos="993"/>
        </w:tabs>
        <w:spacing w:before="0" w:beforeAutospacing="0" w:after="0" w:afterAutospacing="0"/>
        <w:ind w:left="0" w:firstLine="709"/>
        <w:jc w:val="both"/>
        <w:rPr>
          <w:color w:val="000000"/>
          <w:sz w:val="28"/>
          <w:szCs w:val="28"/>
        </w:rPr>
      </w:pPr>
      <w:r w:rsidRPr="00C93F0C">
        <w:rPr>
          <w:color w:val="000000"/>
          <w:sz w:val="28"/>
          <w:szCs w:val="28"/>
        </w:rPr>
        <w:lastRenderedPageBreak/>
        <w:t xml:space="preserve">симетрія, </w:t>
      </w:r>
    </w:p>
    <w:p w:rsidR="00FB240B" w:rsidRDefault="00C93F0C" w:rsidP="00FB240B">
      <w:pPr>
        <w:pStyle w:val="a3"/>
        <w:numPr>
          <w:ilvl w:val="0"/>
          <w:numId w:val="3"/>
        </w:numPr>
        <w:shd w:val="clear" w:color="auto" w:fill="FFFFFF"/>
        <w:tabs>
          <w:tab w:val="left" w:pos="993"/>
        </w:tabs>
        <w:spacing w:before="0" w:beforeAutospacing="0" w:after="0" w:afterAutospacing="0"/>
        <w:ind w:left="0" w:firstLine="709"/>
        <w:jc w:val="both"/>
        <w:rPr>
          <w:color w:val="000000"/>
          <w:sz w:val="28"/>
          <w:szCs w:val="28"/>
        </w:rPr>
      </w:pPr>
      <w:r w:rsidRPr="00C93F0C">
        <w:rPr>
          <w:color w:val="000000"/>
          <w:sz w:val="28"/>
          <w:szCs w:val="28"/>
        </w:rPr>
        <w:t xml:space="preserve">асиметрія, </w:t>
      </w:r>
    </w:p>
    <w:p w:rsidR="00FB240B" w:rsidRDefault="00FB240B" w:rsidP="00FB240B">
      <w:pPr>
        <w:pStyle w:val="a3"/>
        <w:numPr>
          <w:ilvl w:val="0"/>
          <w:numId w:val="3"/>
        </w:numPr>
        <w:shd w:val="clear" w:color="auto" w:fill="FFFFFF"/>
        <w:tabs>
          <w:tab w:val="left" w:pos="993"/>
        </w:tabs>
        <w:spacing w:before="0" w:beforeAutospacing="0" w:after="0" w:afterAutospacing="0"/>
        <w:ind w:left="0" w:firstLine="709"/>
        <w:jc w:val="both"/>
        <w:rPr>
          <w:color w:val="000000"/>
          <w:sz w:val="28"/>
          <w:szCs w:val="28"/>
        </w:rPr>
      </w:pPr>
      <w:r>
        <w:rPr>
          <w:color w:val="000000"/>
          <w:sz w:val="28"/>
          <w:szCs w:val="28"/>
        </w:rPr>
        <w:t>статика,</w:t>
      </w:r>
    </w:p>
    <w:p w:rsidR="00C93F0C" w:rsidRPr="00C93F0C" w:rsidRDefault="00C93F0C" w:rsidP="00FB240B">
      <w:pPr>
        <w:pStyle w:val="a3"/>
        <w:numPr>
          <w:ilvl w:val="0"/>
          <w:numId w:val="3"/>
        </w:numPr>
        <w:shd w:val="clear" w:color="auto" w:fill="FFFFFF"/>
        <w:tabs>
          <w:tab w:val="left" w:pos="993"/>
        </w:tabs>
        <w:spacing w:before="0" w:beforeAutospacing="0" w:after="0" w:afterAutospacing="0"/>
        <w:ind w:left="0" w:firstLine="709"/>
        <w:jc w:val="both"/>
        <w:rPr>
          <w:color w:val="000000"/>
          <w:sz w:val="28"/>
          <w:szCs w:val="28"/>
        </w:rPr>
      </w:pPr>
      <w:r w:rsidRPr="00C93F0C">
        <w:rPr>
          <w:color w:val="000000"/>
          <w:sz w:val="28"/>
          <w:szCs w:val="28"/>
        </w:rPr>
        <w:t>динаміка.</w:t>
      </w:r>
    </w:p>
    <w:p w:rsidR="00C93F0C" w:rsidRPr="00C93F0C"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 xml:space="preserve">Ритм </w:t>
      </w:r>
      <w:r w:rsidR="00FF1FE8">
        <w:rPr>
          <w:color w:val="000000"/>
          <w:sz w:val="28"/>
          <w:szCs w:val="28"/>
        </w:rPr>
        <w:t>–</w:t>
      </w:r>
      <w:r w:rsidRPr="00C93F0C">
        <w:rPr>
          <w:color w:val="000000"/>
          <w:sz w:val="28"/>
          <w:szCs w:val="28"/>
        </w:rPr>
        <w:t xml:space="preserve"> властивість, що характерна для багатьох явищ природи, у тому числі й для життя людини (ритми обміну речовин, серцебиття, дихання тощо), а також ритмічні цикли року, відпливи й припливи моря тощо. Ритмічність, повторюваність окремих рухів і їх циклів характерна для процесів праці, а тому знаходить своє втілення у матеріальній формі її продуктів. Як відображення закономірностей реального світу, ритм увійшов у всі види мистецтва, став одним із необхідних засобів організації художньої форми. </w:t>
      </w:r>
    </w:p>
    <w:p w:rsidR="00C93F0C" w:rsidRPr="00C93F0C"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 xml:space="preserve">Ритм як композиційний прийом художнього конструювання </w:t>
      </w:r>
      <w:r w:rsidR="00FF1FE8">
        <w:rPr>
          <w:color w:val="000000"/>
          <w:sz w:val="28"/>
          <w:szCs w:val="28"/>
        </w:rPr>
        <w:t>–</w:t>
      </w:r>
      <w:r w:rsidRPr="00C93F0C">
        <w:rPr>
          <w:color w:val="000000"/>
          <w:sz w:val="28"/>
          <w:szCs w:val="28"/>
        </w:rPr>
        <w:t xml:space="preserve"> це повторення елементів </w:t>
      </w:r>
      <w:proofErr w:type="spellStart"/>
      <w:r w:rsidRPr="00C93F0C">
        <w:rPr>
          <w:color w:val="000000"/>
          <w:sz w:val="28"/>
          <w:szCs w:val="28"/>
        </w:rPr>
        <w:t>об’ємно</w:t>
      </w:r>
      <w:proofErr w:type="spellEnd"/>
      <w:r w:rsidRPr="00C93F0C">
        <w:rPr>
          <w:color w:val="000000"/>
          <w:sz w:val="28"/>
          <w:szCs w:val="28"/>
        </w:rPr>
        <w:t>-просторової і площинно-орнаментальної форми та інтервалів між ними, об’єднаних подібними ознаками (тотож</w:t>
      </w:r>
      <w:r w:rsidR="00FB240B">
        <w:rPr>
          <w:color w:val="000000"/>
          <w:sz w:val="28"/>
          <w:szCs w:val="28"/>
        </w:rPr>
        <w:t>ними і контрастними спів</w:t>
      </w:r>
      <w:r w:rsidRPr="00C93F0C">
        <w:rPr>
          <w:color w:val="000000"/>
          <w:sz w:val="28"/>
          <w:szCs w:val="28"/>
        </w:rPr>
        <w:t xml:space="preserve">відношеннями властивостей тощо). Він буває простий і складний. Простий ритм </w:t>
      </w:r>
      <w:r w:rsidR="00FF1FE8">
        <w:rPr>
          <w:color w:val="000000"/>
          <w:sz w:val="28"/>
          <w:szCs w:val="28"/>
        </w:rPr>
        <w:t>–</w:t>
      </w:r>
      <w:r w:rsidRPr="00C93F0C">
        <w:rPr>
          <w:color w:val="000000"/>
          <w:sz w:val="28"/>
          <w:szCs w:val="28"/>
        </w:rPr>
        <w:t xml:space="preserve"> рівномірне повторення однакових елементів та інтервалів у </w:t>
      </w:r>
      <w:proofErr w:type="spellStart"/>
      <w:r w:rsidRPr="00C93F0C">
        <w:rPr>
          <w:color w:val="000000"/>
          <w:sz w:val="28"/>
          <w:szCs w:val="28"/>
        </w:rPr>
        <w:t>об’ємно</w:t>
      </w:r>
      <w:proofErr w:type="spellEnd"/>
      <w:r w:rsidRPr="00C93F0C">
        <w:rPr>
          <w:color w:val="000000"/>
          <w:sz w:val="28"/>
          <w:szCs w:val="28"/>
        </w:rPr>
        <w:t>-просторовій та орнаментальній структурі</w:t>
      </w:r>
      <w:r w:rsidR="00FB240B">
        <w:rPr>
          <w:color w:val="000000"/>
          <w:sz w:val="28"/>
          <w:szCs w:val="28"/>
        </w:rPr>
        <w:t xml:space="preserve"> (</w:t>
      </w:r>
      <w:r w:rsidRPr="00C93F0C">
        <w:rPr>
          <w:color w:val="000000"/>
          <w:sz w:val="28"/>
          <w:szCs w:val="28"/>
        </w:rPr>
        <w:t>називається метричним</w:t>
      </w:r>
      <w:r w:rsidR="00FB240B">
        <w:rPr>
          <w:color w:val="000000"/>
          <w:sz w:val="28"/>
          <w:szCs w:val="28"/>
        </w:rPr>
        <w:t>)</w:t>
      </w:r>
      <w:r w:rsidRPr="00C93F0C">
        <w:rPr>
          <w:color w:val="000000"/>
          <w:sz w:val="28"/>
          <w:szCs w:val="28"/>
        </w:rPr>
        <w:t xml:space="preserve">. </w:t>
      </w:r>
    </w:p>
    <w:p w:rsidR="00C93F0C" w:rsidRPr="00C93F0C"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 xml:space="preserve">Прийом ритмічності може ґрунтуватися не тільки на величині й послідовності елементів, йому можуть бути підпорядковані і пластичність, фактура, тон, колір. Складний ритм ґрунтується на поєднанні або накладанні простих елементів. Кількість комбінацій при цьому безмежна, але протяжність ритмічних структур має кількісні межі. Метричний і ритмічний композиційні прийоми побудови форми поширюються також на геометричні тіла і їм подібні тектонічні структури, у побудові яких немає ознак ряду. Коло, квадрат і всі правильні багатокутники належать до виражених метричних форм, а криві конусного перерізу (еліпс, </w:t>
      </w:r>
      <w:r w:rsidR="00156D18">
        <w:rPr>
          <w:color w:val="000000"/>
          <w:sz w:val="28"/>
          <w:szCs w:val="28"/>
        </w:rPr>
        <w:t>парабола</w:t>
      </w:r>
      <w:r w:rsidRPr="00C93F0C">
        <w:rPr>
          <w:color w:val="000000"/>
          <w:sz w:val="28"/>
          <w:szCs w:val="28"/>
        </w:rPr>
        <w:t>) і спіралі належать до ритмічних фігур. Конус і піраміда метричні по горизонталі й ритмічні по вертикалі.</w:t>
      </w:r>
    </w:p>
    <w:p w:rsidR="00C93F0C" w:rsidRPr="00C93F0C"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 xml:space="preserve">Аналогічно цим принципам типології підлягають також </w:t>
      </w:r>
      <w:proofErr w:type="spellStart"/>
      <w:r w:rsidRPr="00C93F0C">
        <w:rPr>
          <w:color w:val="000000"/>
          <w:sz w:val="28"/>
          <w:szCs w:val="28"/>
        </w:rPr>
        <w:t>об’ємно</w:t>
      </w:r>
      <w:proofErr w:type="spellEnd"/>
      <w:r w:rsidRPr="00C93F0C">
        <w:rPr>
          <w:color w:val="000000"/>
          <w:sz w:val="28"/>
          <w:szCs w:val="28"/>
        </w:rPr>
        <w:t>-просторові предмети та орнаментальні мотиви, форма яких подібна до відповідних геометричних тіл і криволінійних фігур.</w:t>
      </w:r>
    </w:p>
    <w:p w:rsidR="00C93F0C" w:rsidRPr="00C93F0C"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 xml:space="preserve">Якщо для метричних композиційних структур характерна спокійна монотонність, урівноваженість, то ритмічні структури відзначаються різною частотою </w:t>
      </w:r>
      <w:r w:rsidR="00FF1FE8">
        <w:rPr>
          <w:color w:val="000000"/>
          <w:sz w:val="28"/>
          <w:szCs w:val="28"/>
        </w:rPr>
        <w:t>–</w:t>
      </w:r>
      <w:r w:rsidRPr="00C93F0C">
        <w:rPr>
          <w:color w:val="000000"/>
          <w:sz w:val="28"/>
          <w:szCs w:val="28"/>
        </w:rPr>
        <w:t xml:space="preserve"> сповільненою і зростаючою. </w:t>
      </w:r>
    </w:p>
    <w:p w:rsidR="00C93F0C" w:rsidRPr="00C93F0C"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 xml:space="preserve">Симетрія як композиційний прийом </w:t>
      </w:r>
      <w:r w:rsidR="00FF1FE8">
        <w:rPr>
          <w:color w:val="000000"/>
          <w:sz w:val="28"/>
          <w:szCs w:val="28"/>
        </w:rPr>
        <w:t>–</w:t>
      </w:r>
      <w:r w:rsidRPr="00C93F0C">
        <w:rPr>
          <w:color w:val="000000"/>
          <w:sz w:val="28"/>
          <w:szCs w:val="28"/>
        </w:rPr>
        <w:t xml:space="preserve"> це чіткий порядок у розташуванні, поєднанні елементів частин відповідної структури виробів. Принцип симетрії зустрічається у природі (наприклад, кристали, листочки, квіти, метелики, птахи, тіло людини тощо). Симетрія вносить у об’єкти художнього конструювання порядок, закінченість, цілісність.</w:t>
      </w:r>
    </w:p>
    <w:p w:rsidR="00FB240B"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 xml:space="preserve">Відомо три типи симетрії. Перший, найпоширеніший </w:t>
      </w:r>
      <w:r w:rsidR="00FF1FE8">
        <w:rPr>
          <w:color w:val="000000"/>
          <w:sz w:val="28"/>
          <w:szCs w:val="28"/>
        </w:rPr>
        <w:t>–</w:t>
      </w:r>
      <w:r w:rsidRPr="00C93F0C">
        <w:rPr>
          <w:color w:val="000000"/>
          <w:sz w:val="28"/>
          <w:szCs w:val="28"/>
        </w:rPr>
        <w:t xml:space="preserve"> так звана дзеркальна симетрія. Фігури або зображення, розміщені в одній площинні, діляться лінією на однакові частини, аналогічно відображенню в дзеркалі. Цим типом симетрії наділена більшість об’єктів рослинного і тваринного світу, а також людина. </w:t>
      </w:r>
    </w:p>
    <w:p w:rsidR="00FB240B"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lastRenderedPageBreak/>
        <w:t xml:space="preserve">Другий тип симетрії </w:t>
      </w:r>
      <w:r w:rsidR="00FF1FE8">
        <w:rPr>
          <w:color w:val="000000"/>
          <w:sz w:val="28"/>
          <w:szCs w:val="28"/>
        </w:rPr>
        <w:t>–</w:t>
      </w:r>
      <w:r w:rsidRPr="00C93F0C">
        <w:rPr>
          <w:color w:val="000000"/>
          <w:sz w:val="28"/>
          <w:szCs w:val="28"/>
        </w:rPr>
        <w:t xml:space="preserve"> осьова, перенесення частини форми предмета відносно </w:t>
      </w:r>
      <w:proofErr w:type="spellStart"/>
      <w:r w:rsidRPr="00C93F0C">
        <w:rPr>
          <w:color w:val="000000"/>
          <w:sz w:val="28"/>
          <w:szCs w:val="28"/>
        </w:rPr>
        <w:t>вісі</w:t>
      </w:r>
      <w:proofErr w:type="spellEnd"/>
      <w:r w:rsidRPr="00C93F0C">
        <w:rPr>
          <w:color w:val="000000"/>
          <w:sz w:val="28"/>
          <w:szCs w:val="28"/>
        </w:rPr>
        <w:t xml:space="preserve">. Симетричні фігури, що суміщаються на площині одна з одною, можуть переноситися вздовж однієї або двох осей. </w:t>
      </w:r>
    </w:p>
    <w:p w:rsidR="00C93F0C" w:rsidRPr="00C93F0C"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 xml:space="preserve">Третій тип симетрії </w:t>
      </w:r>
      <w:r w:rsidR="00FF1FE8">
        <w:rPr>
          <w:color w:val="000000"/>
          <w:sz w:val="28"/>
          <w:szCs w:val="28"/>
        </w:rPr>
        <w:t>–</w:t>
      </w:r>
      <w:r w:rsidRPr="00C93F0C">
        <w:rPr>
          <w:color w:val="000000"/>
          <w:sz w:val="28"/>
          <w:szCs w:val="28"/>
        </w:rPr>
        <w:t xml:space="preserve"> гвинтова або циклічно-обертова, застосовується для об’ємних тіл обертання. Симетрична фігура рівномірно переміщується щодо осі, перпендикулярної до центра основи, обертається навколо неї, залишаючись у межах кривої.</w:t>
      </w:r>
    </w:p>
    <w:p w:rsidR="00C93F0C" w:rsidRPr="00C93F0C"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Порушення симетрії може застосовуватися з метою посилення виразності форми та її гострішого емоційного впливу на людину.</w:t>
      </w:r>
    </w:p>
    <w:p w:rsidR="00C93F0C" w:rsidRPr="00C93F0C"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 xml:space="preserve">Асиметрія </w:t>
      </w:r>
      <w:r w:rsidR="00FF1FE8">
        <w:rPr>
          <w:color w:val="000000"/>
          <w:sz w:val="28"/>
          <w:szCs w:val="28"/>
        </w:rPr>
        <w:t>–</w:t>
      </w:r>
      <w:r w:rsidRPr="00C93F0C">
        <w:rPr>
          <w:color w:val="000000"/>
          <w:sz w:val="28"/>
          <w:szCs w:val="28"/>
        </w:rPr>
        <w:t xml:space="preserve"> відсутність будь-якої симетрії. Асиметрія виражає невпорядкованість, незавершеність. Вона за своєю суттю «індивідуальна», тоді як в основі симетрії закладена певна типологічна спільність. У композиційному рішенні об’єктів художнього конструювання симетрія й асиметрія є важливими прийомами організації цілісної форми.</w:t>
      </w:r>
    </w:p>
    <w:p w:rsidR="00C93F0C" w:rsidRPr="00C93F0C"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 xml:space="preserve">Динаміка і її протилежність статика (урівноваженість) діють на емоції, визначаючи характер сприйняття форми виробу. Контраст відношень створює динаміку як «зоровий рух» у напрямі переважаючої величини. Це однаково стосується об’ємних і площинно-орнаментальних форм. </w:t>
      </w:r>
    </w:p>
    <w:p w:rsidR="00C93F0C" w:rsidRPr="00C93F0C"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Композиційний прийом динаміки і статики ґрунтується не тільки на вимірних величинах форми, а й на співвідношеннях інших властивостей (тону, кольору, фактури тощо).</w:t>
      </w:r>
    </w:p>
    <w:p w:rsidR="00156D18" w:rsidRDefault="00156D18" w:rsidP="00C93F0C">
      <w:pPr>
        <w:pStyle w:val="a3"/>
        <w:shd w:val="clear" w:color="auto" w:fill="FFFFFF"/>
        <w:spacing w:before="0" w:beforeAutospacing="0" w:after="0" w:afterAutospacing="0"/>
        <w:ind w:firstLine="567"/>
        <w:jc w:val="both"/>
        <w:rPr>
          <w:color w:val="000000"/>
          <w:sz w:val="28"/>
          <w:szCs w:val="28"/>
        </w:rPr>
      </w:pPr>
    </w:p>
    <w:p w:rsidR="00156D18" w:rsidRDefault="00156D18" w:rsidP="00C93F0C">
      <w:pPr>
        <w:pStyle w:val="a3"/>
        <w:shd w:val="clear" w:color="auto" w:fill="FFFFFF"/>
        <w:spacing w:before="0" w:beforeAutospacing="0" w:after="0" w:afterAutospacing="0"/>
        <w:ind w:firstLine="567"/>
        <w:jc w:val="both"/>
        <w:rPr>
          <w:color w:val="000000"/>
          <w:sz w:val="28"/>
          <w:szCs w:val="28"/>
        </w:rPr>
      </w:pPr>
    </w:p>
    <w:p w:rsidR="00156D18" w:rsidRPr="00156D18" w:rsidRDefault="00156D18" w:rsidP="00C93F0C">
      <w:pPr>
        <w:pStyle w:val="a3"/>
        <w:shd w:val="clear" w:color="auto" w:fill="FFFFFF"/>
        <w:spacing w:before="0" w:beforeAutospacing="0" w:after="0" w:afterAutospacing="0"/>
        <w:ind w:firstLine="567"/>
        <w:jc w:val="both"/>
        <w:rPr>
          <w:b/>
          <w:color w:val="000000"/>
          <w:sz w:val="28"/>
          <w:szCs w:val="28"/>
        </w:rPr>
      </w:pPr>
      <w:r w:rsidRPr="00156D18">
        <w:rPr>
          <w:b/>
          <w:color w:val="000000"/>
          <w:sz w:val="28"/>
          <w:szCs w:val="28"/>
        </w:rPr>
        <w:t>4. Засоби виразності</w:t>
      </w:r>
    </w:p>
    <w:p w:rsidR="001B189F"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 xml:space="preserve">Художники-конструктори у своїх виробах застосовують різноманітні засоби </w:t>
      </w:r>
      <w:proofErr w:type="spellStart"/>
      <w:r w:rsidRPr="00C93F0C">
        <w:rPr>
          <w:color w:val="000000"/>
          <w:sz w:val="28"/>
          <w:szCs w:val="28"/>
        </w:rPr>
        <w:t>емоційно</w:t>
      </w:r>
      <w:proofErr w:type="spellEnd"/>
      <w:r w:rsidRPr="00C93F0C">
        <w:rPr>
          <w:color w:val="000000"/>
          <w:sz w:val="28"/>
          <w:szCs w:val="28"/>
        </w:rPr>
        <w:t xml:space="preserve">-художньої виразності, а саме: </w:t>
      </w:r>
    </w:p>
    <w:p w:rsidR="001B189F" w:rsidRDefault="00C93F0C" w:rsidP="001B189F">
      <w:pPr>
        <w:pStyle w:val="a3"/>
        <w:numPr>
          <w:ilvl w:val="0"/>
          <w:numId w:val="3"/>
        </w:numPr>
        <w:shd w:val="clear" w:color="auto" w:fill="FFFFFF"/>
        <w:tabs>
          <w:tab w:val="left" w:pos="851"/>
        </w:tabs>
        <w:spacing w:before="0" w:beforeAutospacing="0" w:after="0" w:afterAutospacing="0"/>
        <w:ind w:left="0" w:firstLine="567"/>
        <w:jc w:val="both"/>
        <w:rPr>
          <w:color w:val="000000"/>
          <w:sz w:val="28"/>
          <w:szCs w:val="28"/>
        </w:rPr>
      </w:pPr>
      <w:r w:rsidRPr="00C93F0C">
        <w:rPr>
          <w:color w:val="000000"/>
          <w:sz w:val="28"/>
          <w:szCs w:val="28"/>
        </w:rPr>
        <w:t xml:space="preserve">фактуру, </w:t>
      </w:r>
    </w:p>
    <w:p w:rsidR="001B189F" w:rsidRDefault="00C93F0C" w:rsidP="001B189F">
      <w:pPr>
        <w:pStyle w:val="a3"/>
        <w:numPr>
          <w:ilvl w:val="0"/>
          <w:numId w:val="3"/>
        </w:numPr>
        <w:shd w:val="clear" w:color="auto" w:fill="FFFFFF"/>
        <w:tabs>
          <w:tab w:val="left" w:pos="851"/>
        </w:tabs>
        <w:spacing w:before="0" w:beforeAutospacing="0" w:after="0" w:afterAutospacing="0"/>
        <w:ind w:left="0" w:firstLine="567"/>
        <w:jc w:val="both"/>
        <w:rPr>
          <w:color w:val="000000"/>
          <w:sz w:val="28"/>
          <w:szCs w:val="28"/>
        </w:rPr>
      </w:pPr>
      <w:r w:rsidRPr="00C93F0C">
        <w:rPr>
          <w:color w:val="000000"/>
          <w:sz w:val="28"/>
          <w:szCs w:val="28"/>
        </w:rPr>
        <w:t xml:space="preserve">текстуру, </w:t>
      </w:r>
    </w:p>
    <w:p w:rsidR="001B189F" w:rsidRDefault="00C93F0C" w:rsidP="001B189F">
      <w:pPr>
        <w:pStyle w:val="a3"/>
        <w:numPr>
          <w:ilvl w:val="0"/>
          <w:numId w:val="3"/>
        </w:numPr>
        <w:shd w:val="clear" w:color="auto" w:fill="FFFFFF"/>
        <w:tabs>
          <w:tab w:val="left" w:pos="851"/>
        </w:tabs>
        <w:spacing w:before="0" w:beforeAutospacing="0" w:after="0" w:afterAutospacing="0"/>
        <w:ind w:left="0" w:firstLine="567"/>
        <w:jc w:val="both"/>
        <w:rPr>
          <w:color w:val="000000"/>
          <w:sz w:val="28"/>
          <w:szCs w:val="28"/>
        </w:rPr>
      </w:pPr>
      <w:r w:rsidRPr="00C93F0C">
        <w:rPr>
          <w:color w:val="000000"/>
          <w:sz w:val="28"/>
          <w:szCs w:val="28"/>
        </w:rPr>
        <w:t xml:space="preserve">колір, </w:t>
      </w:r>
    </w:p>
    <w:p w:rsidR="001B189F" w:rsidRDefault="00C93F0C" w:rsidP="001B189F">
      <w:pPr>
        <w:pStyle w:val="a3"/>
        <w:numPr>
          <w:ilvl w:val="0"/>
          <w:numId w:val="3"/>
        </w:numPr>
        <w:shd w:val="clear" w:color="auto" w:fill="FFFFFF"/>
        <w:tabs>
          <w:tab w:val="left" w:pos="851"/>
        </w:tabs>
        <w:spacing w:before="0" w:beforeAutospacing="0" w:after="0" w:afterAutospacing="0"/>
        <w:ind w:left="0" w:firstLine="567"/>
        <w:jc w:val="both"/>
        <w:rPr>
          <w:color w:val="000000"/>
          <w:sz w:val="28"/>
          <w:szCs w:val="28"/>
        </w:rPr>
      </w:pPr>
      <w:r w:rsidRPr="00C93F0C">
        <w:rPr>
          <w:color w:val="000000"/>
          <w:sz w:val="28"/>
          <w:szCs w:val="28"/>
        </w:rPr>
        <w:t xml:space="preserve">графіку, </w:t>
      </w:r>
    </w:p>
    <w:p w:rsidR="001B189F" w:rsidRDefault="001B189F" w:rsidP="001B189F">
      <w:pPr>
        <w:pStyle w:val="a3"/>
        <w:numPr>
          <w:ilvl w:val="0"/>
          <w:numId w:val="3"/>
        </w:numPr>
        <w:shd w:val="clear" w:color="auto" w:fill="FFFFFF"/>
        <w:tabs>
          <w:tab w:val="left" w:pos="851"/>
        </w:tabs>
        <w:spacing w:before="0" w:beforeAutospacing="0" w:after="0" w:afterAutospacing="0"/>
        <w:ind w:left="0" w:firstLine="567"/>
        <w:jc w:val="both"/>
        <w:rPr>
          <w:color w:val="000000"/>
          <w:sz w:val="28"/>
          <w:szCs w:val="28"/>
        </w:rPr>
      </w:pPr>
      <w:r>
        <w:rPr>
          <w:color w:val="000000"/>
          <w:sz w:val="28"/>
          <w:szCs w:val="28"/>
        </w:rPr>
        <w:t>пластичність</w:t>
      </w:r>
      <w:r w:rsidR="00C93F0C" w:rsidRPr="00C93F0C">
        <w:rPr>
          <w:color w:val="000000"/>
          <w:sz w:val="28"/>
          <w:szCs w:val="28"/>
        </w:rPr>
        <w:t xml:space="preserve">. </w:t>
      </w:r>
    </w:p>
    <w:p w:rsidR="00C93F0C" w:rsidRPr="00C93F0C"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Три перші цілком залежать від природних властивостей матеріалу та технології його обробки. Так, фактура, текстура і колір дерева, з якого зроблений предмет, можуть викликати не однакові чуттєві емоції при користуванні цим предметом. Вони можуть нести відчуття легкості або вагомості, досконалої вишуканості, довершеності й лаконічної простоти або звичної буденності.</w:t>
      </w:r>
    </w:p>
    <w:p w:rsidR="00C93F0C" w:rsidRPr="00C93F0C"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 xml:space="preserve">Фактура (від латинського </w:t>
      </w:r>
      <w:proofErr w:type="spellStart"/>
      <w:r w:rsidRPr="00C93F0C">
        <w:rPr>
          <w:color w:val="000000"/>
          <w:sz w:val="28"/>
          <w:szCs w:val="28"/>
        </w:rPr>
        <w:t>factura</w:t>
      </w:r>
      <w:proofErr w:type="spellEnd"/>
      <w:r w:rsidRPr="00C93F0C">
        <w:rPr>
          <w:color w:val="000000"/>
          <w:sz w:val="28"/>
          <w:szCs w:val="28"/>
        </w:rPr>
        <w:t xml:space="preserve"> </w:t>
      </w:r>
      <w:r w:rsidR="00FF1FE8">
        <w:rPr>
          <w:color w:val="000000"/>
          <w:sz w:val="28"/>
          <w:szCs w:val="28"/>
        </w:rPr>
        <w:t>–</w:t>
      </w:r>
      <w:r w:rsidRPr="00C93F0C">
        <w:rPr>
          <w:color w:val="000000"/>
          <w:sz w:val="28"/>
          <w:szCs w:val="28"/>
        </w:rPr>
        <w:t xml:space="preserve"> виконання) </w:t>
      </w:r>
      <w:r w:rsidR="00FF1FE8">
        <w:rPr>
          <w:color w:val="000000"/>
          <w:sz w:val="28"/>
          <w:szCs w:val="28"/>
        </w:rPr>
        <w:t>–</w:t>
      </w:r>
      <w:r w:rsidRPr="00C93F0C">
        <w:rPr>
          <w:color w:val="000000"/>
          <w:sz w:val="28"/>
          <w:szCs w:val="28"/>
        </w:rPr>
        <w:t xml:space="preserve"> спосіб подачі, формування поверхні твору. Загалом її поділяють на природну і технологічну. До природної відносять фактуру поверхні, яка не обробляється. Наприклад, природна фактура кори дерева, рогу оленя, каменю. Технологічну фактуру одержують у процесі відповідної обробки матеріалів: різання, тесання, кування, карбування, шліфування або внаслідок виготовлення самих творів: плетіння, ткання, вишивання тощо.</w:t>
      </w:r>
    </w:p>
    <w:p w:rsidR="001B189F"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lastRenderedPageBreak/>
        <w:t xml:space="preserve">Весь спектр фактури умовно можна поділити на рельєфну, дрібно-рельєфну, шорстку і гладку. Рельєфну фактуру мають твори з гостро вираженою пластикою поверхні, наприклад, плетені вироби з лози, рогози, соломи тощо. </w:t>
      </w:r>
    </w:p>
    <w:p w:rsidR="001B189F"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 xml:space="preserve">Дрібно-рельєфна фактура характеризується слабо вираженою пластикою поверхні. </w:t>
      </w:r>
      <w:r w:rsidR="001B189F">
        <w:rPr>
          <w:color w:val="000000"/>
          <w:sz w:val="28"/>
          <w:szCs w:val="28"/>
        </w:rPr>
        <w:t>До неї</w:t>
      </w:r>
      <w:r w:rsidRPr="00C93F0C">
        <w:rPr>
          <w:color w:val="000000"/>
          <w:sz w:val="28"/>
          <w:szCs w:val="28"/>
        </w:rPr>
        <w:t xml:space="preserve"> відносять ткані, в’язані, вишиванні твори. </w:t>
      </w:r>
    </w:p>
    <w:p w:rsidR="001B189F"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Шорст</w:t>
      </w:r>
      <w:r w:rsidR="001B189F">
        <w:rPr>
          <w:color w:val="000000"/>
          <w:sz w:val="28"/>
          <w:szCs w:val="28"/>
        </w:rPr>
        <w:t>ку фактуру мають здебільшого не</w:t>
      </w:r>
      <w:r w:rsidRPr="00C93F0C">
        <w:rPr>
          <w:color w:val="000000"/>
          <w:sz w:val="28"/>
          <w:szCs w:val="28"/>
        </w:rPr>
        <w:t xml:space="preserve">шліфовані вироби з дерева, металу, каменю. </w:t>
      </w:r>
    </w:p>
    <w:p w:rsidR="00C93F0C" w:rsidRPr="00C93F0C"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 xml:space="preserve">Гладку фактуру мають поверхні твердих матеріалів після шліфування, полірування, лакового покриття. Наприклад, поліровані поверхні деяких виробів з дерева, каменю і металу. Поверхня з гладкою фактурою залежно від чистоти обробки буває матовою, </w:t>
      </w:r>
      <w:proofErr w:type="spellStart"/>
      <w:r w:rsidRPr="00C93F0C">
        <w:rPr>
          <w:color w:val="000000"/>
          <w:sz w:val="28"/>
          <w:szCs w:val="28"/>
        </w:rPr>
        <w:t>напівматовою</w:t>
      </w:r>
      <w:proofErr w:type="spellEnd"/>
      <w:r w:rsidRPr="00C93F0C">
        <w:rPr>
          <w:color w:val="000000"/>
          <w:sz w:val="28"/>
          <w:szCs w:val="28"/>
        </w:rPr>
        <w:t xml:space="preserve"> і дзеркальною.</w:t>
      </w:r>
    </w:p>
    <w:p w:rsidR="00C93F0C" w:rsidRPr="00C93F0C"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 xml:space="preserve">Текстура (від латинського </w:t>
      </w:r>
      <w:proofErr w:type="spellStart"/>
      <w:r w:rsidRPr="00C93F0C">
        <w:rPr>
          <w:color w:val="000000"/>
          <w:sz w:val="28"/>
          <w:szCs w:val="28"/>
        </w:rPr>
        <w:t>textura</w:t>
      </w:r>
      <w:proofErr w:type="spellEnd"/>
      <w:r w:rsidRPr="00C93F0C">
        <w:rPr>
          <w:color w:val="000000"/>
          <w:sz w:val="28"/>
          <w:szCs w:val="28"/>
        </w:rPr>
        <w:t xml:space="preserve"> </w:t>
      </w:r>
      <w:r w:rsidR="00FF1FE8">
        <w:rPr>
          <w:color w:val="000000"/>
          <w:sz w:val="28"/>
          <w:szCs w:val="28"/>
        </w:rPr>
        <w:t>–</w:t>
      </w:r>
      <w:r w:rsidRPr="00C93F0C">
        <w:rPr>
          <w:color w:val="000000"/>
          <w:sz w:val="28"/>
          <w:szCs w:val="28"/>
        </w:rPr>
        <w:t xml:space="preserve"> будова, зв’язок, тканина) </w:t>
      </w:r>
      <w:r w:rsidR="00FF1FE8">
        <w:rPr>
          <w:color w:val="000000"/>
          <w:sz w:val="28"/>
          <w:szCs w:val="28"/>
        </w:rPr>
        <w:t>–</w:t>
      </w:r>
      <w:r w:rsidRPr="00C93F0C">
        <w:rPr>
          <w:color w:val="000000"/>
          <w:sz w:val="28"/>
          <w:szCs w:val="28"/>
        </w:rPr>
        <w:t xml:space="preserve"> природний візерунок на поверхні розрізу деревини, деяких мінералів, рогу, утворений різноманітними шарами матеріалу. Вона буває простою і складною, вигадливою і навіть примхливою. Малюнок текстури буває дрібний і великий, слабо і чітко виражений.</w:t>
      </w:r>
    </w:p>
    <w:p w:rsidR="00C93F0C" w:rsidRPr="00C93F0C" w:rsidRDefault="00C93F0C" w:rsidP="00C93F0C">
      <w:pPr>
        <w:pStyle w:val="a3"/>
        <w:shd w:val="clear" w:color="auto" w:fill="FFFFFF"/>
        <w:spacing w:before="0" w:beforeAutospacing="0" w:after="0" w:afterAutospacing="0"/>
        <w:ind w:firstLine="567"/>
        <w:jc w:val="both"/>
        <w:rPr>
          <w:color w:val="000000"/>
          <w:sz w:val="28"/>
          <w:szCs w:val="28"/>
        </w:rPr>
      </w:pPr>
      <w:proofErr w:type="spellStart"/>
      <w:r w:rsidRPr="00C93F0C">
        <w:rPr>
          <w:color w:val="000000"/>
          <w:sz w:val="28"/>
          <w:szCs w:val="28"/>
        </w:rPr>
        <w:t>Графічність</w:t>
      </w:r>
      <w:proofErr w:type="spellEnd"/>
      <w:r w:rsidRPr="00C93F0C">
        <w:rPr>
          <w:color w:val="000000"/>
          <w:sz w:val="28"/>
          <w:szCs w:val="28"/>
        </w:rPr>
        <w:t xml:space="preserve"> </w:t>
      </w:r>
      <w:r w:rsidR="00FF1FE8">
        <w:rPr>
          <w:color w:val="000000"/>
          <w:sz w:val="28"/>
          <w:szCs w:val="28"/>
        </w:rPr>
        <w:t>–</w:t>
      </w:r>
      <w:r w:rsidR="001B189F">
        <w:rPr>
          <w:color w:val="000000"/>
          <w:sz w:val="28"/>
          <w:szCs w:val="28"/>
        </w:rPr>
        <w:t xml:space="preserve"> </w:t>
      </w:r>
      <w:r w:rsidRPr="00C93F0C">
        <w:rPr>
          <w:color w:val="000000"/>
          <w:sz w:val="28"/>
          <w:szCs w:val="28"/>
        </w:rPr>
        <w:t>якість композиції, яка своїми елементами і трактуванням нагадує графіку або має з нею спільні засоби виразності:</w:t>
      </w:r>
      <w:r w:rsidR="001B189F">
        <w:rPr>
          <w:color w:val="000000"/>
          <w:sz w:val="28"/>
          <w:szCs w:val="28"/>
        </w:rPr>
        <w:t xml:space="preserve"> лінії, крапки, плями, силуети.</w:t>
      </w:r>
    </w:p>
    <w:p w:rsidR="001B189F"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 xml:space="preserve">Колір відіграє велику роль у нашому житті і діяльності, оточує і супроводжує нас усюди. Колір </w:t>
      </w:r>
      <w:r w:rsidR="00FF1FE8">
        <w:rPr>
          <w:color w:val="000000"/>
          <w:sz w:val="28"/>
          <w:szCs w:val="28"/>
        </w:rPr>
        <w:t>–</w:t>
      </w:r>
      <w:r w:rsidRPr="00C93F0C">
        <w:rPr>
          <w:color w:val="000000"/>
          <w:sz w:val="28"/>
          <w:szCs w:val="28"/>
        </w:rPr>
        <w:t xml:space="preserve"> це властивість тіл викликати те чи інше зорове відчуття згідно зі спектральним складом відбитого або випромінюваного ними світла. </w:t>
      </w:r>
    </w:p>
    <w:p w:rsidR="001B189F"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 xml:space="preserve">Кольори поділяють на дві групи: хроматичні й ахроматичні. </w:t>
      </w:r>
    </w:p>
    <w:p w:rsidR="00C93F0C" w:rsidRPr="00C93F0C"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До групи ахроматичних відносяться білий, сірий і чорний кольори. Вони характеризуються лише кількістю відбитого світла або неоднаковим коефіцієнтом відбиття. Ахроматичні кольори відмінні один від одного тільки за яскравістю, тобто вони відображають різну кількість світла, що падає на тіло.</w:t>
      </w:r>
    </w:p>
    <w:p w:rsidR="00C93F0C" w:rsidRPr="00C93F0C"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 xml:space="preserve">Між найяскравішими </w:t>
      </w:r>
      <w:r w:rsidR="00FF1FE8">
        <w:rPr>
          <w:color w:val="000000"/>
          <w:sz w:val="28"/>
          <w:szCs w:val="28"/>
        </w:rPr>
        <w:t>–</w:t>
      </w:r>
      <w:r w:rsidRPr="00C93F0C">
        <w:rPr>
          <w:color w:val="000000"/>
          <w:sz w:val="28"/>
          <w:szCs w:val="28"/>
        </w:rPr>
        <w:t xml:space="preserve"> білими </w:t>
      </w:r>
      <w:r w:rsidR="00FF1FE8">
        <w:rPr>
          <w:color w:val="000000"/>
          <w:sz w:val="28"/>
          <w:szCs w:val="28"/>
        </w:rPr>
        <w:t>–</w:t>
      </w:r>
      <w:r w:rsidRPr="00C93F0C">
        <w:rPr>
          <w:color w:val="000000"/>
          <w:sz w:val="28"/>
          <w:szCs w:val="28"/>
        </w:rPr>
        <w:t xml:space="preserve"> і найтемнішими </w:t>
      </w:r>
      <w:r w:rsidR="00FF1FE8">
        <w:rPr>
          <w:color w:val="000000"/>
          <w:sz w:val="28"/>
          <w:szCs w:val="28"/>
        </w:rPr>
        <w:t>–</w:t>
      </w:r>
      <w:r w:rsidRPr="00C93F0C">
        <w:rPr>
          <w:color w:val="000000"/>
          <w:sz w:val="28"/>
          <w:szCs w:val="28"/>
        </w:rPr>
        <w:t xml:space="preserve"> чорними поверхнями є різні відтінки сірого кольору: світло-сірі, темно-сірі. Людське око розрізняє в гамі ахроматичних кольорів близько 3000 відтінків.</w:t>
      </w:r>
    </w:p>
    <w:p w:rsidR="001B189F"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 xml:space="preserve">Хроматичні кольори </w:t>
      </w:r>
      <w:r w:rsidR="00FF1FE8">
        <w:rPr>
          <w:color w:val="000000"/>
          <w:sz w:val="28"/>
          <w:szCs w:val="28"/>
        </w:rPr>
        <w:t>–</w:t>
      </w:r>
      <w:r w:rsidRPr="00C93F0C">
        <w:rPr>
          <w:color w:val="000000"/>
          <w:sz w:val="28"/>
          <w:szCs w:val="28"/>
        </w:rPr>
        <w:t xml:space="preserve"> це ті кольори та їх відтінки, які розрізняємо в спектрі</w:t>
      </w:r>
      <w:r w:rsidR="001B189F">
        <w:rPr>
          <w:color w:val="000000"/>
          <w:sz w:val="28"/>
          <w:szCs w:val="28"/>
        </w:rPr>
        <w:t>:</w:t>
      </w:r>
      <w:r w:rsidRPr="00C93F0C">
        <w:rPr>
          <w:color w:val="000000"/>
          <w:sz w:val="28"/>
          <w:szCs w:val="28"/>
        </w:rPr>
        <w:t xml:space="preserve"> червоний, жовтогарячий, жовтий, зелений, блакитний, синій, фіолетовий. </w:t>
      </w:r>
    </w:p>
    <w:p w:rsidR="00C93F0C" w:rsidRPr="00C93F0C"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Хроматичний колір визначається трьома фізичними поняттями: кольорови</w:t>
      </w:r>
      <w:r w:rsidR="001B189F">
        <w:rPr>
          <w:color w:val="000000"/>
          <w:sz w:val="28"/>
          <w:szCs w:val="28"/>
        </w:rPr>
        <w:t xml:space="preserve">й тон, насиченість і яскравість. </w:t>
      </w:r>
      <w:r w:rsidRPr="00C93F0C">
        <w:rPr>
          <w:color w:val="000000"/>
          <w:sz w:val="28"/>
          <w:szCs w:val="28"/>
        </w:rPr>
        <w:t>Кольоровий тон і насиченість є якісними характеристиками кольору. Кількісний бік кольору визначає яскравість, тобто кількість кольору, відбитого від даної пофарбованої поверхні. Якість хроматичного кольору залежить від падаючого на зображуваний об’єкт загального світлового потоку.</w:t>
      </w:r>
    </w:p>
    <w:p w:rsidR="00C93F0C" w:rsidRPr="00C93F0C"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 xml:space="preserve">Основні закони </w:t>
      </w:r>
      <w:proofErr w:type="spellStart"/>
      <w:r w:rsidRPr="00C93F0C">
        <w:rPr>
          <w:color w:val="000000"/>
          <w:sz w:val="28"/>
          <w:szCs w:val="28"/>
        </w:rPr>
        <w:t>кольорознавства</w:t>
      </w:r>
      <w:proofErr w:type="spellEnd"/>
      <w:r w:rsidRPr="00C93F0C">
        <w:rPr>
          <w:color w:val="000000"/>
          <w:sz w:val="28"/>
          <w:szCs w:val="28"/>
        </w:rPr>
        <w:t>. Перший закон визначає, що для кожного хроматичного кольору можна знайти інший хроматичний</w:t>
      </w:r>
      <w:r w:rsidR="001B189F">
        <w:rPr>
          <w:color w:val="000000"/>
          <w:sz w:val="28"/>
          <w:szCs w:val="28"/>
        </w:rPr>
        <w:t xml:space="preserve"> колір</w:t>
      </w:r>
      <w:r w:rsidRPr="00C93F0C">
        <w:rPr>
          <w:color w:val="000000"/>
          <w:sz w:val="28"/>
          <w:szCs w:val="28"/>
        </w:rPr>
        <w:t>, який при змішуванні з першим у певних пропорціях дає ахроматичний колір. Ці кольори називаються допоміжними, вони є контрастними один до одного.</w:t>
      </w:r>
      <w:r w:rsidR="001B189F">
        <w:rPr>
          <w:color w:val="000000"/>
          <w:sz w:val="28"/>
          <w:szCs w:val="28"/>
        </w:rPr>
        <w:t xml:space="preserve"> На кольоровому колі вони розта</w:t>
      </w:r>
      <w:r w:rsidRPr="00C93F0C">
        <w:rPr>
          <w:color w:val="000000"/>
          <w:sz w:val="28"/>
          <w:szCs w:val="28"/>
        </w:rPr>
        <w:t>шовуються на різних кінцях одного діаметра.</w:t>
      </w:r>
    </w:p>
    <w:p w:rsidR="00C93F0C" w:rsidRPr="00C93F0C"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lastRenderedPageBreak/>
        <w:t xml:space="preserve">Другий закон стверджує, що змішування двох недодаткових хроматичних кольорів різних кольорових тонів дає новий кольоровий тон, що знаходиться на кольоровому колі на однаковій відстані від кольорів, що змішуються. Тому, з трьох кольорів, розміщених у кольоровому колі на однаковій відстані один від одного, можна отримати, змішуючи їх у певних пропорціях, усі можливі кольорові тони та їх відтінки. Наприклад, при змішуванні червоного, синього та жовтого кольорів можна отримати всі спектральні кольори, тому вони мають назву </w:t>
      </w:r>
      <w:r w:rsidR="00FF1FE8">
        <w:rPr>
          <w:color w:val="000000"/>
          <w:sz w:val="28"/>
          <w:szCs w:val="28"/>
        </w:rPr>
        <w:t>–</w:t>
      </w:r>
      <w:r w:rsidRPr="00C93F0C">
        <w:rPr>
          <w:color w:val="000000"/>
          <w:sz w:val="28"/>
          <w:szCs w:val="28"/>
        </w:rPr>
        <w:t xml:space="preserve"> основні кольори.</w:t>
      </w:r>
      <w:bookmarkStart w:id="0" w:name="_GoBack"/>
      <w:bookmarkEnd w:id="0"/>
    </w:p>
    <w:p w:rsidR="00C93F0C" w:rsidRPr="00C93F0C"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За третім законом результат змішування залежить від самих кольорів, але не від спектрального складу світлових потоків, що викликають ці кольори. Завжди є можливість замінити спектральний жовтогарячий сумішшю червоного з жовтим, і колір при цьому не змінюється.</w:t>
      </w:r>
    </w:p>
    <w:p w:rsidR="00C93F0C" w:rsidRPr="00C93F0C"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Гармонія кольорів. Різні кольори і кольорові поєднання по-різному сприймаються людиною, викликають різноманітні асоціації і почуття: можуть створювати почуття радості, підвищувати чи знижувати працездатність.</w:t>
      </w:r>
    </w:p>
    <w:p w:rsidR="00C93F0C" w:rsidRPr="00C93F0C"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У простому поєднанні хроматичних кольорів з’єднують два допоміжних кольори, скажімо червоний із зеленим, синій із жовтогарячим, фіолетовий із жовтим. Це дуже розповсюджене поєднання: його часто застосовують у тканинах із малюнком, на килимових доріжках тощо. Якщо необхідно, контраст пом’якшують, додаючи до поєднання третій нейтральний колір, наприклад сірий.</w:t>
      </w:r>
    </w:p>
    <w:p w:rsidR="00C93F0C" w:rsidRPr="00C93F0C"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 xml:space="preserve">За складного поєднання додаткових кольорів один із них беруть із двома або декількома відтінками. Поєднання трьох різних кольорів дуже інтенсивне. Однак усі три кольори не потрібно брати в однакових кількостях, один із них повинен переважати, а два інші </w:t>
      </w:r>
      <w:r w:rsidR="00FF1FE8">
        <w:rPr>
          <w:color w:val="000000"/>
          <w:sz w:val="28"/>
          <w:szCs w:val="28"/>
        </w:rPr>
        <w:t>–</w:t>
      </w:r>
      <w:r w:rsidRPr="00C93F0C">
        <w:rPr>
          <w:color w:val="000000"/>
          <w:sz w:val="28"/>
          <w:szCs w:val="28"/>
        </w:rPr>
        <w:t xml:space="preserve"> бути допоміжними.</w:t>
      </w:r>
    </w:p>
    <w:p w:rsidR="00C93F0C" w:rsidRDefault="00C93F0C" w:rsidP="00C93F0C">
      <w:pPr>
        <w:pStyle w:val="a3"/>
        <w:shd w:val="clear" w:color="auto" w:fill="FFFFFF"/>
        <w:spacing w:before="0" w:beforeAutospacing="0" w:after="0" w:afterAutospacing="0"/>
        <w:ind w:firstLine="567"/>
        <w:jc w:val="both"/>
        <w:rPr>
          <w:color w:val="000000"/>
          <w:sz w:val="28"/>
          <w:szCs w:val="28"/>
        </w:rPr>
      </w:pPr>
      <w:r w:rsidRPr="00C93F0C">
        <w:rPr>
          <w:color w:val="000000"/>
          <w:sz w:val="28"/>
          <w:szCs w:val="28"/>
        </w:rPr>
        <w:t>У будь-якому поєднанні кольорів один колір повинен переважати, тобто бути визначальним, і він буде займати найбільшу поверхню. У кожного з нас є свій улюблений колір. Але не завжди варто цим керуватися при доборі кольору і поєднанні кольорів. Адже головною прикрасою виробу є гармонізація кольорів. Вдалим поєднанням може бути однотонна палітра багатьох відтінків якого-небудь кольору, але підібрати її досить важко. Тому найкраще в процесі художнього конструювання використовувати положення про гармонію кольорів.</w:t>
      </w:r>
    </w:p>
    <w:p w:rsidR="00FC6BF9" w:rsidRPr="00C93F0C" w:rsidRDefault="00FC6BF9" w:rsidP="00C93F0C">
      <w:pPr>
        <w:pStyle w:val="a3"/>
        <w:shd w:val="clear" w:color="auto" w:fill="FFFFFF"/>
        <w:spacing w:before="0" w:beforeAutospacing="0" w:after="0" w:afterAutospacing="0"/>
        <w:ind w:firstLine="567"/>
        <w:jc w:val="both"/>
        <w:rPr>
          <w:color w:val="000000"/>
          <w:sz w:val="28"/>
          <w:szCs w:val="28"/>
        </w:rPr>
      </w:pPr>
    </w:p>
    <w:sectPr w:rsidR="00FC6BF9" w:rsidRPr="00C93F0C" w:rsidSect="000F04EB">
      <w:headerReference w:type="default" r:id="rId7"/>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770" w:rsidRDefault="007F1770" w:rsidP="000F04EB">
      <w:pPr>
        <w:spacing w:after="0" w:line="240" w:lineRule="auto"/>
      </w:pPr>
      <w:r>
        <w:separator/>
      </w:r>
    </w:p>
  </w:endnote>
  <w:endnote w:type="continuationSeparator" w:id="0">
    <w:p w:rsidR="007F1770" w:rsidRDefault="007F1770" w:rsidP="000F0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770" w:rsidRDefault="007F1770" w:rsidP="000F04EB">
      <w:pPr>
        <w:spacing w:after="0" w:line="240" w:lineRule="auto"/>
      </w:pPr>
      <w:r>
        <w:separator/>
      </w:r>
    </w:p>
  </w:footnote>
  <w:footnote w:type="continuationSeparator" w:id="0">
    <w:p w:rsidR="007F1770" w:rsidRDefault="007F1770" w:rsidP="000F04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259773"/>
      <w:docPartObj>
        <w:docPartGallery w:val="Page Numbers (Top of Page)"/>
        <w:docPartUnique/>
      </w:docPartObj>
    </w:sdtPr>
    <w:sdtEndPr>
      <w:rPr>
        <w:rFonts w:ascii="Times New Roman" w:hAnsi="Times New Roman" w:cs="Times New Roman"/>
        <w:sz w:val="24"/>
        <w:szCs w:val="24"/>
      </w:rPr>
    </w:sdtEndPr>
    <w:sdtContent>
      <w:p w:rsidR="000F04EB" w:rsidRPr="00DB19B2" w:rsidRDefault="000F04EB">
        <w:pPr>
          <w:pStyle w:val="a5"/>
          <w:jc w:val="right"/>
          <w:rPr>
            <w:rFonts w:ascii="Times New Roman" w:hAnsi="Times New Roman" w:cs="Times New Roman"/>
            <w:sz w:val="24"/>
            <w:szCs w:val="24"/>
          </w:rPr>
        </w:pPr>
        <w:r w:rsidRPr="00DB19B2">
          <w:rPr>
            <w:rFonts w:ascii="Times New Roman" w:hAnsi="Times New Roman" w:cs="Times New Roman"/>
            <w:sz w:val="24"/>
            <w:szCs w:val="24"/>
          </w:rPr>
          <w:fldChar w:fldCharType="begin"/>
        </w:r>
        <w:r w:rsidRPr="00DB19B2">
          <w:rPr>
            <w:rFonts w:ascii="Times New Roman" w:hAnsi="Times New Roman" w:cs="Times New Roman"/>
            <w:sz w:val="24"/>
            <w:szCs w:val="24"/>
          </w:rPr>
          <w:instrText>PAGE   \* MERGEFORMAT</w:instrText>
        </w:r>
        <w:r w:rsidRPr="00DB19B2">
          <w:rPr>
            <w:rFonts w:ascii="Times New Roman" w:hAnsi="Times New Roman" w:cs="Times New Roman"/>
            <w:sz w:val="24"/>
            <w:szCs w:val="24"/>
          </w:rPr>
          <w:fldChar w:fldCharType="separate"/>
        </w:r>
        <w:r w:rsidR="00DB19B2" w:rsidRPr="00DB19B2">
          <w:rPr>
            <w:rFonts w:ascii="Times New Roman" w:hAnsi="Times New Roman" w:cs="Times New Roman"/>
            <w:noProof/>
            <w:sz w:val="24"/>
            <w:szCs w:val="24"/>
            <w:lang w:val="ru-RU"/>
          </w:rPr>
          <w:t>6</w:t>
        </w:r>
        <w:r w:rsidRPr="00DB19B2">
          <w:rPr>
            <w:rFonts w:ascii="Times New Roman" w:hAnsi="Times New Roman" w:cs="Times New Roman"/>
            <w:sz w:val="24"/>
            <w:szCs w:val="24"/>
          </w:rPr>
          <w:fldChar w:fldCharType="end"/>
        </w:r>
      </w:p>
    </w:sdtContent>
  </w:sdt>
  <w:p w:rsidR="000F04EB" w:rsidRDefault="000F04E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307CE4"/>
    <w:multiLevelType w:val="hybridMultilevel"/>
    <w:tmpl w:val="37E2457A"/>
    <w:lvl w:ilvl="0" w:tplc="DBD4E216">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680D0F84"/>
    <w:multiLevelType w:val="hybridMultilevel"/>
    <w:tmpl w:val="FE9AF6F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7FF70C10"/>
    <w:multiLevelType w:val="hybridMultilevel"/>
    <w:tmpl w:val="A2900AD4"/>
    <w:lvl w:ilvl="0" w:tplc="DBD4E216">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965"/>
    <w:rsid w:val="00080B3E"/>
    <w:rsid w:val="000F04EB"/>
    <w:rsid w:val="0011201E"/>
    <w:rsid w:val="00156D18"/>
    <w:rsid w:val="001B189F"/>
    <w:rsid w:val="00283961"/>
    <w:rsid w:val="00346383"/>
    <w:rsid w:val="003C4965"/>
    <w:rsid w:val="007F1770"/>
    <w:rsid w:val="00862893"/>
    <w:rsid w:val="008F0D56"/>
    <w:rsid w:val="00C54864"/>
    <w:rsid w:val="00C93F0C"/>
    <w:rsid w:val="00DB19B2"/>
    <w:rsid w:val="00FB240B"/>
    <w:rsid w:val="00FC6BF9"/>
    <w:rsid w:val="00FF1F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8C6DB-1B93-4A24-8D7A-609D3D91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3F0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C93F0C"/>
    <w:rPr>
      <w:b/>
      <w:bCs/>
    </w:rPr>
  </w:style>
  <w:style w:type="paragraph" w:styleId="a5">
    <w:name w:val="header"/>
    <w:basedOn w:val="a"/>
    <w:link w:val="a6"/>
    <w:uiPriority w:val="99"/>
    <w:unhideWhenUsed/>
    <w:rsid w:val="000F04EB"/>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0F04EB"/>
  </w:style>
  <w:style w:type="paragraph" w:styleId="a7">
    <w:name w:val="footer"/>
    <w:basedOn w:val="a"/>
    <w:link w:val="a8"/>
    <w:uiPriority w:val="99"/>
    <w:unhideWhenUsed/>
    <w:rsid w:val="000F04EB"/>
    <w:pPr>
      <w:tabs>
        <w:tab w:val="center" w:pos="4819"/>
        <w:tab w:val="right" w:pos="9639"/>
      </w:tabs>
      <w:spacing w:after="0" w:line="240" w:lineRule="auto"/>
    </w:pPr>
  </w:style>
  <w:style w:type="character" w:customStyle="1" w:styleId="a8">
    <w:name w:val="Нижний колонтитул Знак"/>
    <w:basedOn w:val="a0"/>
    <w:link w:val="a7"/>
    <w:uiPriority w:val="99"/>
    <w:rsid w:val="000F0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9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7</Pages>
  <Words>11545</Words>
  <Characters>6581</Characters>
  <Application>Microsoft Office Word</Application>
  <DocSecurity>0</DocSecurity>
  <Lines>54</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Світлишин Ігор Іванович</dc:creator>
  <cp:keywords/>
  <dc:description/>
  <cp:lastModifiedBy>Світлишин Ігор Іванович</cp:lastModifiedBy>
  <cp:revision>11</cp:revision>
  <dcterms:created xsi:type="dcterms:W3CDTF">2025-04-03T12:33:00Z</dcterms:created>
  <dcterms:modified xsi:type="dcterms:W3CDTF">2025-04-03T13:44:00Z</dcterms:modified>
</cp:coreProperties>
</file>