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B1" w:rsidRPr="00AB3078" w:rsidRDefault="00247C97" w:rsidP="00AB307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Лекція 6</w:t>
      </w:r>
    </w:p>
    <w:p w:rsidR="0023422A" w:rsidRPr="00247C97" w:rsidRDefault="00247C97" w:rsidP="00247C97">
      <w:pPr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Тема 6</w:t>
      </w:r>
      <w:r w:rsidR="00AB3078" w:rsidRPr="00AB30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247C97">
        <w:rPr>
          <w:rFonts w:ascii="Times New Roman" w:hAnsi="Times New Roman" w:cs="Times New Roman"/>
          <w:b/>
          <w:sz w:val="24"/>
          <w:szCs w:val="24"/>
          <w:lang w:val="uk-UA"/>
        </w:rPr>
        <w:t>Інструментальні похибки (абс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олютні і відносні) датчиків для </w:t>
      </w:r>
      <w:r w:rsidRPr="00247C97">
        <w:rPr>
          <w:rFonts w:ascii="Times New Roman" w:hAnsi="Times New Roman" w:cs="Times New Roman"/>
          <w:b/>
          <w:sz w:val="24"/>
          <w:szCs w:val="24"/>
          <w:lang w:val="uk-UA"/>
        </w:rPr>
        <w:t>вимірювання механічних величин</w:t>
      </w:r>
    </w:p>
    <w:p w:rsidR="00247C97" w:rsidRDefault="00247C97" w:rsidP="00247C97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C97">
        <w:rPr>
          <w:rFonts w:ascii="Times New Roman" w:hAnsi="Times New Roman" w:cs="Times New Roman"/>
          <w:i/>
          <w:sz w:val="24"/>
          <w:szCs w:val="24"/>
          <w:lang w:val="uk-UA"/>
        </w:rPr>
        <w:t>Джерела інструментальних похибок датчик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ів. Приклади похибок у датчиках </w:t>
      </w:r>
      <w:r w:rsidRPr="00247C97">
        <w:rPr>
          <w:rFonts w:ascii="Times New Roman" w:hAnsi="Times New Roman" w:cs="Times New Roman"/>
          <w:i/>
          <w:sz w:val="24"/>
          <w:szCs w:val="24"/>
          <w:lang w:val="uk-UA"/>
        </w:rPr>
        <w:t>для вимірювання механічних величин. Аналіти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чні вирази корисного сигналу та </w:t>
      </w:r>
      <w:r w:rsidRPr="00247C9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сигналів похибок. Формули абсолютних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та наведених відносних похибок. </w:t>
      </w:r>
      <w:r w:rsidRPr="00247C97">
        <w:rPr>
          <w:rFonts w:ascii="Times New Roman" w:hAnsi="Times New Roman" w:cs="Times New Roman"/>
          <w:i/>
          <w:sz w:val="24"/>
          <w:szCs w:val="24"/>
          <w:lang w:val="uk-UA"/>
        </w:rPr>
        <w:t>Чисельні розрахунки та аналіз абсолютних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та наведених сигналів похибок. </w:t>
      </w:r>
      <w:r w:rsidRPr="00247C97">
        <w:rPr>
          <w:rFonts w:ascii="Times New Roman" w:hAnsi="Times New Roman" w:cs="Times New Roman"/>
          <w:i/>
          <w:sz w:val="24"/>
          <w:szCs w:val="24"/>
          <w:lang w:val="uk-UA"/>
        </w:rPr>
        <w:t>Способи компенсації інструментальних похибок.</w:t>
      </w:r>
    </w:p>
    <w:p w:rsidR="00D6085C" w:rsidRPr="00247C97" w:rsidRDefault="00D6085C" w:rsidP="00247C9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</w:t>
      </w:r>
      <w:r w:rsidRPr="00D608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47C97" w:rsidRPr="00247C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Ознайомити студентів з природою та видами інструментальних похибок, які виникають у датчиках для вимірювання механічних величин; навчити розрізняти абсолютні та відносні похибки, знаходити джерела їх виникнення; сформувати вміння аналітично описувати сигнали похибок, застосовувати відповідні формули для їх розрахунку; розвивати навички чисельного аналізу похибок і засвоїти основні способи їх компенсації з метою підвищення точності вимірювань в електромеханічних вимірювальних системах.</w:t>
      </w:r>
    </w:p>
    <w:p w:rsidR="00F24532" w:rsidRDefault="00247C97" w:rsidP="00247C9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7C9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Інструментальна похибка</w:t>
      </w:r>
      <w:r w:rsidRPr="00247C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— це похибка, яка виникає через </w:t>
      </w:r>
      <w:r w:rsidRPr="00247C9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властивості самого датчика або вимірювального приладу</w:t>
      </w:r>
      <w:r w:rsidRPr="00247C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незалежно від зовнішніх умов.</w:t>
      </w:r>
      <w:r w:rsidRPr="00247C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Вона обумовлена </w:t>
      </w:r>
      <w:r w:rsidRPr="00247C9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неточністю виготовлення, конструктивними особливостями, нестабільністю характеристик елементів, схемними рішеннями</w:t>
      </w:r>
      <w:r w:rsidRPr="00247C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тощо.</w:t>
      </w:r>
    </w:p>
    <w:p w:rsidR="00247C97" w:rsidRPr="00022710" w:rsidRDefault="00247C97" w:rsidP="00022710">
      <w:pPr>
        <w:pStyle w:val="a6"/>
        <w:jc w:val="both"/>
        <w:rPr>
          <w:lang w:val="uk-UA"/>
        </w:rPr>
      </w:pPr>
      <w:r w:rsidRPr="00022710">
        <w:rPr>
          <w:lang w:val="uk-UA"/>
        </w:rPr>
        <w:drawing>
          <wp:inline distT="0" distB="0" distL="0" distR="0" wp14:anchorId="7F2085DB" wp14:editId="38F387FD">
            <wp:extent cx="6400783" cy="3557905"/>
            <wp:effectExtent l="0" t="0" r="635" b="4445"/>
            <wp:docPr id="1" name="Рисунок 1" descr="C:\Users\Андрій\AppData\Local\Packages\Microsoft.Windows.Photos_8wekyb3d8bbwe\TempState\ShareServiceTempFolder\output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ій\AppData\Local\Packages\Microsoft.Windows.Photos_8wekyb3d8bbwe\TempState\ShareServiceTempFolder\output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91"/>
                    <a:stretch/>
                  </pic:blipFill>
                  <pic:spPr bwMode="auto">
                    <a:xfrm>
                      <a:off x="0" y="0"/>
                      <a:ext cx="6413359" cy="35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7C97" w:rsidRPr="00022710" w:rsidRDefault="00022710" w:rsidP="0002271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227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 наявності інструментальних похибок вихідний сигнал можна представити у вигляді:</w:t>
      </w:r>
    </w:p>
    <w:p w:rsidR="00022710" w:rsidRPr="00022710" w:rsidRDefault="00022710" w:rsidP="00022710">
      <w:pPr>
        <w:spacing w:after="0" w:line="276" w:lineRule="auto"/>
        <w:ind w:firstLine="567"/>
        <w:jc w:val="both"/>
        <w:rPr>
          <w:rStyle w:val="vlist-s"/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22710">
        <w:rPr>
          <w:rStyle w:val="mord"/>
          <w:rFonts w:ascii="Times New Roman" w:hAnsi="Times New Roman" w:cs="Times New Roman"/>
          <w:sz w:val="24"/>
          <w:szCs w:val="24"/>
          <w:lang w:val="uk-UA"/>
        </w:rPr>
        <w:t>Sвих</w:t>
      </w:r>
      <w:proofErr w:type="spellEnd"/>
      <w:r w:rsidRPr="00022710">
        <w:rPr>
          <w:rStyle w:val="vlist-s"/>
          <w:rFonts w:ascii="Times New Roman" w:hAnsi="Times New Roman" w:cs="Times New Roman"/>
          <w:sz w:val="24"/>
          <w:szCs w:val="24"/>
          <w:lang w:val="uk-UA"/>
        </w:rPr>
        <w:t>​</w:t>
      </w:r>
      <w:r w:rsidRPr="00022710">
        <w:rPr>
          <w:rStyle w:val="mrel"/>
          <w:rFonts w:ascii="Times New Roman" w:hAnsi="Times New Roman" w:cs="Times New Roman"/>
          <w:sz w:val="24"/>
          <w:szCs w:val="24"/>
          <w:lang w:val="uk-UA"/>
        </w:rPr>
        <w:t>=</w:t>
      </w:r>
      <w:proofErr w:type="spellStart"/>
      <w:r w:rsidRPr="00022710">
        <w:rPr>
          <w:rStyle w:val="mord"/>
          <w:rFonts w:ascii="Times New Roman" w:hAnsi="Times New Roman" w:cs="Times New Roman"/>
          <w:sz w:val="24"/>
          <w:szCs w:val="24"/>
          <w:lang w:val="uk-UA"/>
        </w:rPr>
        <w:t>Sкорисний</w:t>
      </w:r>
      <w:proofErr w:type="spellEnd"/>
      <w:r w:rsidRPr="00022710">
        <w:rPr>
          <w:rStyle w:val="vlist-s"/>
          <w:rFonts w:ascii="Times New Roman" w:hAnsi="Times New Roman" w:cs="Times New Roman"/>
          <w:sz w:val="24"/>
          <w:szCs w:val="24"/>
          <w:lang w:val="uk-UA"/>
        </w:rPr>
        <w:t>​</w:t>
      </w:r>
      <w:r w:rsidRPr="00022710">
        <w:rPr>
          <w:rStyle w:val="mbin"/>
          <w:rFonts w:ascii="Times New Roman" w:hAnsi="Times New Roman" w:cs="Times New Roman"/>
          <w:sz w:val="24"/>
          <w:szCs w:val="24"/>
          <w:lang w:val="uk-UA"/>
        </w:rPr>
        <w:t>+</w:t>
      </w:r>
      <w:proofErr w:type="spellStart"/>
      <w:r w:rsidRPr="00022710">
        <w:rPr>
          <w:rStyle w:val="mord"/>
          <w:rFonts w:ascii="Times New Roman" w:hAnsi="Times New Roman" w:cs="Times New Roman"/>
          <w:sz w:val="24"/>
          <w:szCs w:val="24"/>
          <w:lang w:val="uk-UA"/>
        </w:rPr>
        <w:t>Sпохибок</w:t>
      </w:r>
      <w:proofErr w:type="spellEnd"/>
      <w:r w:rsidRPr="00022710">
        <w:rPr>
          <w:rStyle w:val="vlist-s"/>
          <w:rFonts w:ascii="Times New Roman" w:hAnsi="Times New Roman" w:cs="Times New Roman"/>
          <w:sz w:val="24"/>
          <w:szCs w:val="24"/>
          <w:lang w:val="uk-UA"/>
        </w:rPr>
        <w:t>​</w:t>
      </w:r>
    </w:p>
    <w:p w:rsidR="00022710" w:rsidRPr="00022710" w:rsidRDefault="00022710" w:rsidP="0002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227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де:</w:t>
      </w:r>
    </w:p>
    <w:p w:rsidR="00022710" w:rsidRPr="00022710" w:rsidRDefault="00022710" w:rsidP="00022710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227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Sкорисний</w:t>
      </w:r>
      <w:proofErr w:type="spellEnd"/>
      <w:r w:rsidRPr="000227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=</w:t>
      </w:r>
      <w:proofErr w:type="spellStart"/>
      <w:r w:rsidRPr="000227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K</w:t>
      </w:r>
      <w:r w:rsidRPr="00022710">
        <w:rPr>
          <w:rFonts w:ascii="Cambria Math" w:eastAsia="Times New Roman" w:hAnsi="Cambria Math" w:cs="Cambria Math"/>
          <w:sz w:val="24"/>
          <w:szCs w:val="24"/>
          <w:lang w:val="uk-UA" w:eastAsia="ru-RU"/>
        </w:rPr>
        <w:t>⋅</w:t>
      </w:r>
      <w:r w:rsidRPr="000227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x</w:t>
      </w:r>
      <w:proofErr w:type="spellEnd"/>
      <w:r w:rsidRPr="000227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— ідеальний сигнал,</w:t>
      </w:r>
    </w:p>
    <w:p w:rsidR="00022710" w:rsidRPr="00022710" w:rsidRDefault="00022710" w:rsidP="00022710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227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Sпохибок</w:t>
      </w:r>
      <w:proofErr w:type="spellEnd"/>
      <w:r w:rsidRPr="000227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​ — складова похибок: зсув нуля, </w:t>
      </w:r>
      <w:proofErr w:type="spellStart"/>
      <w:r w:rsidRPr="000227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нелінійність</w:t>
      </w:r>
      <w:proofErr w:type="spellEnd"/>
      <w:r w:rsidRPr="000227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шум, температурна залежність тощо.</w:t>
      </w:r>
    </w:p>
    <w:p w:rsidR="008C3FA3" w:rsidRPr="008C3FA3" w:rsidRDefault="008C3FA3" w:rsidP="008C3FA3">
      <w:pPr>
        <w:pStyle w:val="3"/>
        <w:rPr>
          <w:sz w:val="24"/>
          <w:szCs w:val="24"/>
          <w:lang w:val="uk-UA"/>
        </w:rPr>
      </w:pPr>
      <w:r w:rsidRPr="008C3FA3">
        <w:rPr>
          <w:rStyle w:val="a3"/>
          <w:rFonts w:eastAsiaTheme="majorEastAsia"/>
          <w:b/>
          <w:bCs/>
          <w:sz w:val="24"/>
          <w:szCs w:val="24"/>
          <w:lang w:val="uk-UA"/>
        </w:rPr>
        <w:lastRenderedPageBreak/>
        <w:t>Приклад 1:</w:t>
      </w:r>
    </w:p>
    <w:p w:rsidR="008C3FA3" w:rsidRPr="008C3FA3" w:rsidRDefault="008C3FA3" w:rsidP="008C3FA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 w:rsidRPr="008C3FA3">
        <w:rPr>
          <w:rFonts w:ascii="Times New Roman" w:hAnsi="Times New Roman" w:cs="Times New Roman"/>
          <w:sz w:val="24"/>
          <w:szCs w:val="24"/>
          <w:lang w:val="uk-UA"/>
        </w:rPr>
        <w:t>Датчик переміщення має:</w:t>
      </w:r>
    </w:p>
    <w:p w:rsidR="008C3FA3" w:rsidRPr="008C3FA3" w:rsidRDefault="008C3FA3" w:rsidP="008C3FA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C3FA3">
        <w:rPr>
          <w:rFonts w:ascii="Times New Roman" w:hAnsi="Times New Roman" w:cs="Times New Roman"/>
          <w:sz w:val="24"/>
          <w:szCs w:val="24"/>
          <w:lang w:val="uk-UA"/>
        </w:rPr>
        <w:t>номінальний діапазон: 0–100 мм;</w:t>
      </w:r>
    </w:p>
    <w:p w:rsidR="008C3FA3" w:rsidRPr="008C3FA3" w:rsidRDefault="008C3FA3" w:rsidP="008C3FA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C3FA3">
        <w:rPr>
          <w:rFonts w:ascii="Times New Roman" w:hAnsi="Times New Roman" w:cs="Times New Roman"/>
          <w:sz w:val="24"/>
          <w:szCs w:val="24"/>
          <w:lang w:val="uk-UA"/>
        </w:rPr>
        <w:t>максимальна абсолютна похибка: ±0.5 мм.</w:t>
      </w:r>
    </w:p>
    <w:p w:rsidR="00022710" w:rsidRDefault="008C3FA3" w:rsidP="00022710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4257675" cy="1504592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832" cy="151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FA3" w:rsidRDefault="008C3FA3" w:rsidP="008C3FA3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8C3FA3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Способи компенсації інструментальних похибок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  <w:gridCol w:w="6734"/>
      </w:tblGrid>
      <w:tr w:rsidR="008C3FA3" w:rsidRPr="008C3FA3" w:rsidTr="008C3F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C3FA3" w:rsidRPr="008C3FA3" w:rsidRDefault="008C3FA3" w:rsidP="008C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C3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:rsidR="008C3FA3" w:rsidRPr="008C3FA3" w:rsidRDefault="008C3FA3" w:rsidP="008C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C3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Суть</w:t>
            </w:r>
          </w:p>
        </w:tc>
      </w:tr>
      <w:tr w:rsidR="008C3FA3" w:rsidRPr="008C3FA3" w:rsidTr="008C3F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A3" w:rsidRPr="008C3FA3" w:rsidRDefault="008C3FA3" w:rsidP="008C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3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Апаратна компенсація</w:t>
            </w:r>
          </w:p>
        </w:tc>
        <w:tc>
          <w:tcPr>
            <w:tcW w:w="0" w:type="auto"/>
            <w:vAlign w:val="center"/>
            <w:hideMark/>
          </w:tcPr>
          <w:p w:rsidR="008C3FA3" w:rsidRPr="008C3FA3" w:rsidRDefault="008C3FA3" w:rsidP="008C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Застосування температурної стабілізації, прецизійних компонентів</w:t>
            </w:r>
          </w:p>
        </w:tc>
      </w:tr>
      <w:tr w:rsidR="008C3FA3" w:rsidRPr="008C3FA3" w:rsidTr="008C3F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A3" w:rsidRPr="008C3FA3" w:rsidRDefault="008C3FA3" w:rsidP="008C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3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Програмна компенсація</w:t>
            </w:r>
          </w:p>
        </w:tc>
        <w:tc>
          <w:tcPr>
            <w:tcW w:w="0" w:type="auto"/>
            <w:vAlign w:val="center"/>
            <w:hideMark/>
          </w:tcPr>
          <w:p w:rsidR="008C3FA3" w:rsidRPr="008C3FA3" w:rsidRDefault="008C3FA3" w:rsidP="008C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Корекція у мікроконтролері: лінеаризація, </w:t>
            </w:r>
            <w:proofErr w:type="spellStart"/>
            <w:r w:rsidRPr="008C3F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обнулення</w:t>
            </w:r>
            <w:proofErr w:type="spellEnd"/>
            <w:r w:rsidRPr="008C3F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фільтрація</w:t>
            </w:r>
          </w:p>
        </w:tc>
      </w:tr>
      <w:tr w:rsidR="008C3FA3" w:rsidRPr="008C3FA3" w:rsidTr="008C3F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A3" w:rsidRPr="008C3FA3" w:rsidRDefault="008C3FA3" w:rsidP="008C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3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Калібрування</w:t>
            </w:r>
          </w:p>
        </w:tc>
        <w:tc>
          <w:tcPr>
            <w:tcW w:w="0" w:type="auto"/>
            <w:vAlign w:val="center"/>
            <w:hideMark/>
          </w:tcPr>
          <w:p w:rsidR="008C3FA3" w:rsidRPr="008C3FA3" w:rsidRDefault="008C3FA3" w:rsidP="008C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Регулярне порівняння з еталоном і налаштування</w:t>
            </w:r>
          </w:p>
        </w:tc>
      </w:tr>
      <w:tr w:rsidR="008C3FA3" w:rsidRPr="008C3FA3" w:rsidTr="008C3F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A3" w:rsidRPr="008C3FA3" w:rsidRDefault="008C3FA3" w:rsidP="008C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3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Диференціальні схеми</w:t>
            </w:r>
          </w:p>
        </w:tc>
        <w:tc>
          <w:tcPr>
            <w:tcW w:w="0" w:type="auto"/>
            <w:vAlign w:val="center"/>
            <w:hideMark/>
          </w:tcPr>
          <w:p w:rsidR="008C3FA3" w:rsidRPr="008C3FA3" w:rsidRDefault="008C3FA3" w:rsidP="008C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Використання двох датчиків для компенсації загальних впливів</w:t>
            </w:r>
          </w:p>
        </w:tc>
      </w:tr>
      <w:tr w:rsidR="008C3FA3" w:rsidRPr="008C3FA3" w:rsidTr="008C3F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A3" w:rsidRPr="008C3FA3" w:rsidRDefault="008C3FA3" w:rsidP="008C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3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Компенсаційні алгоритми</w:t>
            </w:r>
          </w:p>
        </w:tc>
        <w:tc>
          <w:tcPr>
            <w:tcW w:w="0" w:type="auto"/>
            <w:vAlign w:val="center"/>
            <w:hideMark/>
          </w:tcPr>
          <w:p w:rsidR="008C3FA3" w:rsidRPr="008C3FA3" w:rsidRDefault="008C3FA3" w:rsidP="008C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Врахування температури, дрейфу, гістерезису тощо в обчисленнях</w:t>
            </w:r>
          </w:p>
        </w:tc>
      </w:tr>
    </w:tbl>
    <w:p w:rsidR="008C3FA3" w:rsidRDefault="008C3FA3" w:rsidP="008C3FA3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3FA3" w:rsidRPr="000779E7" w:rsidRDefault="000779E7" w:rsidP="000779E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779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Зсув нуля</w:t>
      </w:r>
      <w:r w:rsidRPr="000779E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— це </w:t>
      </w:r>
      <w:r w:rsidRPr="000779E7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відхилення вихідного сигналу датчика від нуля</w:t>
      </w:r>
      <w:r w:rsidRPr="000779E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коли вхідна (вимірювана) величина також дорівнює нулю. Датчик </w:t>
      </w:r>
      <w:r w:rsidRPr="000779E7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видає сигнал, що не дорівнює нулю</w:t>
      </w:r>
      <w:r w:rsidRPr="000779E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навіть якщо фізична величина, яку він вимірює, відсутня або має нульове значення.</w:t>
      </w:r>
    </w:p>
    <w:p w:rsidR="000779E7" w:rsidRPr="000779E7" w:rsidRDefault="000779E7" w:rsidP="000779E7">
      <w:pPr>
        <w:pStyle w:val="2"/>
        <w:spacing w:before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779E7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  <w:t>Компенсація зсуву нуля:</w:t>
      </w:r>
    </w:p>
    <w:p w:rsidR="000779E7" w:rsidRPr="000779E7" w:rsidRDefault="000779E7" w:rsidP="000779E7">
      <w:pPr>
        <w:pStyle w:val="3"/>
        <w:spacing w:before="0" w:beforeAutospacing="0" w:after="0" w:afterAutospacing="0"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0779E7">
        <w:rPr>
          <w:rStyle w:val="a3"/>
          <w:rFonts w:eastAsiaTheme="majorEastAsia"/>
          <w:bCs/>
          <w:color w:val="000000" w:themeColor="text1"/>
          <w:sz w:val="24"/>
          <w:szCs w:val="24"/>
          <w:lang w:val="uk-UA"/>
        </w:rPr>
        <w:t>Апаратні методи:</w:t>
      </w:r>
    </w:p>
    <w:p w:rsidR="000779E7" w:rsidRPr="000779E7" w:rsidRDefault="000779E7" w:rsidP="000779E7">
      <w:pPr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779E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Механічне налаштування (тримери, нульові резистори).</w:t>
      </w:r>
    </w:p>
    <w:p w:rsidR="000779E7" w:rsidRPr="000779E7" w:rsidRDefault="000779E7" w:rsidP="000779E7">
      <w:pPr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779E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Симетричні або диференціальні схеми.</w:t>
      </w:r>
    </w:p>
    <w:p w:rsidR="000779E7" w:rsidRPr="000779E7" w:rsidRDefault="000779E7" w:rsidP="000779E7">
      <w:pPr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779E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Використання </w:t>
      </w:r>
      <w:proofErr w:type="spellStart"/>
      <w:r w:rsidRPr="000779E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автонуля</w:t>
      </w:r>
      <w:proofErr w:type="spellEnd"/>
      <w:r w:rsidRPr="000779E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proofErr w:type="spellStart"/>
      <w:r w:rsidRPr="000779E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auto-zero</w:t>
      </w:r>
      <w:proofErr w:type="spellEnd"/>
      <w:r w:rsidRPr="000779E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у сучасних приладах.</w:t>
      </w:r>
    </w:p>
    <w:p w:rsidR="000779E7" w:rsidRPr="000779E7" w:rsidRDefault="000779E7" w:rsidP="000779E7">
      <w:pPr>
        <w:pStyle w:val="3"/>
        <w:spacing w:before="0" w:beforeAutospacing="0" w:after="0" w:afterAutospacing="0"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0779E7">
        <w:rPr>
          <w:rStyle w:val="a3"/>
          <w:rFonts w:eastAsiaTheme="majorEastAsia"/>
          <w:bCs/>
          <w:color w:val="000000" w:themeColor="text1"/>
          <w:sz w:val="24"/>
          <w:szCs w:val="24"/>
          <w:lang w:val="uk-UA"/>
        </w:rPr>
        <w:t>Програмні методи:</w:t>
      </w:r>
    </w:p>
    <w:p w:rsidR="000779E7" w:rsidRPr="000779E7" w:rsidRDefault="000779E7" w:rsidP="000779E7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779E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Вирахування нульового значення у контролері після ініціалізації.</w:t>
      </w:r>
    </w:p>
    <w:p w:rsidR="000779E7" w:rsidRPr="000779E7" w:rsidRDefault="000779E7" w:rsidP="000779E7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779E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Функція "</w:t>
      </w:r>
      <w:proofErr w:type="spellStart"/>
      <w:r w:rsidRPr="000779E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обнулення</w:t>
      </w:r>
      <w:proofErr w:type="spellEnd"/>
      <w:r w:rsidRPr="000779E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" перед початком вимірювання.</w:t>
      </w:r>
    </w:p>
    <w:p w:rsidR="000779E7" w:rsidRPr="000779E7" w:rsidRDefault="000779E7" w:rsidP="000779E7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779E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Автоматичне оновлення зсуву нуля у циклі вимірювання.</w:t>
      </w:r>
    </w:p>
    <w:p w:rsidR="000779E7" w:rsidRDefault="000779E7" w:rsidP="008C3FA3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79E7" w:rsidRPr="001F5600" w:rsidRDefault="000779E7" w:rsidP="000779E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79E7">
        <w:rPr>
          <w:rStyle w:val="a3"/>
          <w:rFonts w:ascii="Times New Roman" w:hAnsi="Times New Roman" w:cs="Times New Roman"/>
          <w:sz w:val="24"/>
          <w:szCs w:val="24"/>
          <w:lang w:val="uk-UA"/>
        </w:rPr>
        <w:t>Гі</w:t>
      </w:r>
      <w:r w:rsidRPr="000779E7">
        <w:rPr>
          <w:rStyle w:val="a3"/>
          <w:rFonts w:ascii="Times New Roman" w:hAnsi="Times New Roman" w:cs="Times New Roman"/>
          <w:sz w:val="24"/>
          <w:szCs w:val="24"/>
          <w:lang w:val="uk-UA"/>
        </w:rPr>
        <w:t>стерезис</w:t>
      </w:r>
      <w:r w:rsidRPr="000779E7">
        <w:rPr>
          <w:rFonts w:ascii="Times New Roman" w:hAnsi="Times New Roman" w:cs="Times New Roman"/>
          <w:sz w:val="24"/>
          <w:szCs w:val="24"/>
          <w:lang w:val="uk-UA"/>
        </w:rPr>
        <w:t xml:space="preserve"> — це одна з важливих, але часто недооцінених </w:t>
      </w:r>
      <w:r w:rsidRPr="000779E7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інструментальних похибок</w:t>
      </w:r>
      <w:r w:rsidRPr="000779E7">
        <w:rPr>
          <w:rFonts w:ascii="Times New Roman" w:hAnsi="Times New Roman" w:cs="Times New Roman"/>
          <w:sz w:val="24"/>
          <w:szCs w:val="24"/>
          <w:lang w:val="uk-UA"/>
        </w:rPr>
        <w:t xml:space="preserve">, особливо у </w:t>
      </w:r>
      <w:r w:rsidRPr="000779E7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механічних і електромеханічних датчиках</w:t>
      </w:r>
      <w:r w:rsidRPr="000779E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779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79E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Гістерезис</w:t>
      </w:r>
      <w:r w:rsidRPr="0007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— це </w:t>
      </w:r>
      <w:r w:rsidRPr="000779E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відмінність у показах датчика</w:t>
      </w:r>
      <w:r w:rsidRPr="0007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 однаковому значенні вхідної величини, залежно від того, </w:t>
      </w:r>
      <w:r w:rsidRPr="000779E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 якому напрямку</w:t>
      </w:r>
      <w:r w:rsidRPr="0007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(вгору чи вниз) </w:t>
      </w:r>
      <w:r w:rsidRPr="001F56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відбувалась зміна цієї величини.</w:t>
      </w:r>
    </w:p>
    <w:p w:rsidR="000779E7" w:rsidRPr="001F5600" w:rsidRDefault="000779E7" w:rsidP="000779E7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Іншими словами, </w:t>
      </w:r>
      <w:r w:rsidRPr="001F560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датчик "пам’ятає" попередній стан</w:t>
      </w:r>
      <w:r w:rsidRPr="000779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дає різні вихідні сигнали на одному й тому ж вхідному значенні.</w:t>
      </w:r>
    </w:p>
    <w:p w:rsidR="000779E7" w:rsidRPr="001F5600" w:rsidRDefault="000779E7" w:rsidP="000779E7">
      <w:pPr>
        <w:pStyle w:val="2"/>
        <w:spacing w:before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</w:pPr>
      <w:r w:rsidRPr="001F5600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u w:val="single"/>
          <w:lang w:val="uk-UA"/>
        </w:rPr>
        <w:lastRenderedPageBreak/>
        <w:t>Приклад:</w:t>
      </w:r>
    </w:p>
    <w:p w:rsidR="000779E7" w:rsidRPr="001F5600" w:rsidRDefault="000779E7" w:rsidP="000779E7">
      <w:pPr>
        <w:pStyle w:val="3"/>
        <w:spacing w:before="0" w:beforeAutospacing="0" w:after="0" w:afterAutospacing="0" w:line="276" w:lineRule="auto"/>
        <w:rPr>
          <w:color w:val="000000" w:themeColor="text1"/>
          <w:sz w:val="24"/>
          <w:szCs w:val="24"/>
          <w:lang w:val="uk-UA"/>
        </w:rPr>
      </w:pPr>
      <w:r w:rsidRPr="001F5600">
        <w:rPr>
          <w:color w:val="000000" w:themeColor="text1"/>
          <w:sz w:val="24"/>
          <w:szCs w:val="24"/>
          <w:lang w:val="uk-UA"/>
        </w:rPr>
        <w:t>Датчик рівня рідини (поплавковий):</w:t>
      </w:r>
    </w:p>
    <w:p w:rsidR="000779E7" w:rsidRPr="001F5600" w:rsidRDefault="000779E7" w:rsidP="000779E7">
      <w:pPr>
        <w:numPr>
          <w:ilvl w:val="0"/>
          <w:numId w:val="46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F560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Коли рідина піднімається до позначки </w:t>
      </w:r>
      <w:r w:rsidRPr="001F560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50 см</w:t>
      </w:r>
      <w:r w:rsidRPr="001F560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— датчик спрацьовує.</w:t>
      </w:r>
    </w:p>
    <w:p w:rsidR="000779E7" w:rsidRPr="001F5600" w:rsidRDefault="000779E7" w:rsidP="000779E7">
      <w:pPr>
        <w:numPr>
          <w:ilvl w:val="0"/>
          <w:numId w:val="46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F560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Але коли рівень падає — </w:t>
      </w:r>
      <w:r w:rsidRPr="001F560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вимикається тільки при 47 см</w:t>
      </w:r>
      <w:r w:rsidRPr="001F560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0779E7" w:rsidRPr="001F5600" w:rsidRDefault="000779E7" w:rsidP="000779E7">
      <w:pPr>
        <w:spacing w:after="0" w:line="276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F560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Різниця у 3 см — це і є </w:t>
      </w:r>
      <w:r w:rsidRPr="001F560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гістерезис</w:t>
      </w:r>
      <w:r w:rsidRPr="001F560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0779E7" w:rsidRPr="001F5600" w:rsidRDefault="000779E7" w:rsidP="000779E7">
      <w:pPr>
        <w:pStyle w:val="2"/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</w:pPr>
      <w:r w:rsidRPr="001F5600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  <w:t>Причини виникнення гістерезису:</w:t>
      </w:r>
    </w:p>
    <w:p w:rsidR="001F5600" w:rsidRPr="001F5600" w:rsidRDefault="001F5600" w:rsidP="001F5600">
      <w:pPr>
        <w:rPr>
          <w:lang w:val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520"/>
      </w:tblGrid>
      <w:tr w:rsidR="000779E7" w:rsidRPr="001F5600" w:rsidTr="001F5600">
        <w:trPr>
          <w:tblHeader/>
          <w:tblCellSpacing w:w="15" w:type="dxa"/>
        </w:trPr>
        <w:tc>
          <w:tcPr>
            <w:tcW w:w="3074" w:type="dxa"/>
            <w:vAlign w:val="center"/>
            <w:hideMark/>
          </w:tcPr>
          <w:p w:rsidR="000779E7" w:rsidRPr="001F5600" w:rsidRDefault="00077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F5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Причина</w:t>
            </w:r>
          </w:p>
        </w:tc>
        <w:tc>
          <w:tcPr>
            <w:tcW w:w="6475" w:type="dxa"/>
            <w:vAlign w:val="center"/>
            <w:hideMark/>
          </w:tcPr>
          <w:p w:rsidR="000779E7" w:rsidRPr="001F5600" w:rsidRDefault="000779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F56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Приклад</w:t>
            </w:r>
          </w:p>
        </w:tc>
      </w:tr>
      <w:tr w:rsidR="000779E7" w:rsidRPr="001F5600" w:rsidTr="001F5600">
        <w:trPr>
          <w:tblCellSpacing w:w="15" w:type="dxa"/>
        </w:trPr>
        <w:tc>
          <w:tcPr>
            <w:tcW w:w="3074" w:type="dxa"/>
            <w:vAlign w:val="center"/>
            <w:hideMark/>
          </w:tcPr>
          <w:p w:rsidR="000779E7" w:rsidRPr="001F5600" w:rsidRDefault="000779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5600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Механічне тертя або зазори</w:t>
            </w:r>
          </w:p>
        </w:tc>
        <w:tc>
          <w:tcPr>
            <w:tcW w:w="6475" w:type="dxa"/>
            <w:vAlign w:val="center"/>
            <w:hideMark/>
          </w:tcPr>
          <w:p w:rsidR="000779E7" w:rsidRPr="001F5600" w:rsidRDefault="000779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5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тензодатчику або поплавковому механізмі</w:t>
            </w:r>
          </w:p>
        </w:tc>
      </w:tr>
      <w:tr w:rsidR="000779E7" w:rsidRPr="001F5600" w:rsidTr="001F5600">
        <w:trPr>
          <w:tblCellSpacing w:w="15" w:type="dxa"/>
        </w:trPr>
        <w:tc>
          <w:tcPr>
            <w:tcW w:w="3074" w:type="dxa"/>
            <w:vAlign w:val="center"/>
            <w:hideMark/>
          </w:tcPr>
          <w:p w:rsidR="000779E7" w:rsidRPr="001F5600" w:rsidRDefault="000779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5600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Магнітне залишкове поле</w:t>
            </w:r>
          </w:p>
        </w:tc>
        <w:tc>
          <w:tcPr>
            <w:tcW w:w="6475" w:type="dxa"/>
            <w:vAlign w:val="center"/>
            <w:hideMark/>
          </w:tcPr>
          <w:p w:rsidR="000779E7" w:rsidRPr="001F5600" w:rsidRDefault="000779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5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феромагнітних датчиках (</w:t>
            </w:r>
            <w:proofErr w:type="spellStart"/>
            <w:r w:rsidRPr="001F5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геркони</w:t>
            </w:r>
            <w:proofErr w:type="spellEnd"/>
            <w:r w:rsidRPr="001F5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індуктивні)</w:t>
            </w:r>
          </w:p>
        </w:tc>
      </w:tr>
      <w:tr w:rsidR="000779E7" w:rsidRPr="001F5600" w:rsidTr="001F5600">
        <w:trPr>
          <w:tblCellSpacing w:w="15" w:type="dxa"/>
        </w:trPr>
        <w:tc>
          <w:tcPr>
            <w:tcW w:w="3074" w:type="dxa"/>
            <w:vAlign w:val="center"/>
            <w:hideMark/>
          </w:tcPr>
          <w:p w:rsidR="000779E7" w:rsidRPr="001F5600" w:rsidRDefault="000779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5600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Деформації матеріалів</w:t>
            </w:r>
          </w:p>
        </w:tc>
        <w:tc>
          <w:tcPr>
            <w:tcW w:w="6475" w:type="dxa"/>
            <w:vAlign w:val="center"/>
            <w:hideMark/>
          </w:tcPr>
          <w:p w:rsidR="000779E7" w:rsidRPr="001F5600" w:rsidRDefault="000779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5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Еластичні елементи не повертаються миттєво в початковий стан</w:t>
            </w:r>
          </w:p>
        </w:tc>
      </w:tr>
      <w:tr w:rsidR="000779E7" w:rsidRPr="001F5600" w:rsidTr="001F5600">
        <w:trPr>
          <w:tblCellSpacing w:w="15" w:type="dxa"/>
        </w:trPr>
        <w:tc>
          <w:tcPr>
            <w:tcW w:w="3074" w:type="dxa"/>
            <w:vAlign w:val="center"/>
            <w:hideMark/>
          </w:tcPr>
          <w:p w:rsidR="000779E7" w:rsidRPr="001F5600" w:rsidRDefault="000779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F5600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Нелінійність</w:t>
            </w:r>
            <w:proofErr w:type="spellEnd"/>
            <w:r w:rsidRPr="001F5600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пружних елементів</w:t>
            </w:r>
          </w:p>
        </w:tc>
        <w:tc>
          <w:tcPr>
            <w:tcW w:w="6475" w:type="dxa"/>
            <w:vAlign w:val="center"/>
            <w:hideMark/>
          </w:tcPr>
          <w:p w:rsidR="000779E7" w:rsidRPr="001F5600" w:rsidRDefault="000779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5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1F5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тензорезисторах</w:t>
            </w:r>
            <w:proofErr w:type="spellEnd"/>
            <w:r w:rsidRPr="001F5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працюють на межі навантаження</w:t>
            </w:r>
          </w:p>
        </w:tc>
      </w:tr>
      <w:tr w:rsidR="000779E7" w:rsidRPr="001F5600" w:rsidTr="001F5600">
        <w:trPr>
          <w:tblCellSpacing w:w="15" w:type="dxa"/>
        </w:trPr>
        <w:tc>
          <w:tcPr>
            <w:tcW w:w="3074" w:type="dxa"/>
            <w:vAlign w:val="center"/>
            <w:hideMark/>
          </w:tcPr>
          <w:p w:rsidR="000779E7" w:rsidRPr="001F5600" w:rsidRDefault="000779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5600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В’язкі властивості середовища</w:t>
            </w:r>
          </w:p>
        </w:tc>
        <w:tc>
          <w:tcPr>
            <w:tcW w:w="6475" w:type="dxa"/>
            <w:vAlign w:val="center"/>
            <w:hideMark/>
          </w:tcPr>
          <w:p w:rsidR="000779E7" w:rsidRPr="001F5600" w:rsidRDefault="000779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5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гідравлічних або пневматичних вимірювальних системах</w:t>
            </w:r>
          </w:p>
        </w:tc>
      </w:tr>
    </w:tbl>
    <w:p w:rsidR="001F5600" w:rsidRDefault="001F5600" w:rsidP="001F5600">
      <w:pPr>
        <w:pStyle w:val="2"/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</w:p>
    <w:p w:rsidR="001F5600" w:rsidRDefault="001F5600" w:rsidP="001F5600">
      <w:pPr>
        <w:pStyle w:val="2"/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proofErr w:type="spellStart"/>
      <w:r w:rsidRPr="001F5600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</w:rPr>
        <w:t>Типові</w:t>
      </w:r>
      <w:proofErr w:type="spellEnd"/>
      <w:r w:rsidRPr="001F5600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 датчики з </w:t>
      </w:r>
      <w:proofErr w:type="spellStart"/>
      <w:r w:rsidRPr="001F5600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</w:rPr>
        <w:t>гістерезисом</w:t>
      </w:r>
      <w:proofErr w:type="spellEnd"/>
      <w:r w:rsidRPr="001F5600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</w:rPr>
        <w:t>:</w:t>
      </w:r>
    </w:p>
    <w:p w:rsidR="001F5600" w:rsidRPr="00A86890" w:rsidRDefault="001F5600" w:rsidP="001F5600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8"/>
        <w:gridCol w:w="6024"/>
      </w:tblGrid>
      <w:tr w:rsidR="001F5600" w:rsidRPr="00A86890" w:rsidTr="001F56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F5600" w:rsidRPr="00A86890" w:rsidRDefault="001F56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868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Тип датчика</w:t>
            </w:r>
          </w:p>
        </w:tc>
        <w:tc>
          <w:tcPr>
            <w:tcW w:w="0" w:type="auto"/>
            <w:vAlign w:val="center"/>
            <w:hideMark/>
          </w:tcPr>
          <w:p w:rsidR="001F5600" w:rsidRPr="00A86890" w:rsidRDefault="001F56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868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Характеристика гістерезису</w:t>
            </w:r>
          </w:p>
        </w:tc>
      </w:tr>
      <w:tr w:rsidR="001F5600" w:rsidRPr="00A86890" w:rsidTr="001F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600" w:rsidRPr="00A86890" w:rsidRDefault="001F56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6890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Механічні перемикачі</w:t>
            </w:r>
          </w:p>
        </w:tc>
        <w:tc>
          <w:tcPr>
            <w:tcW w:w="0" w:type="auto"/>
            <w:vAlign w:val="center"/>
            <w:hideMark/>
          </w:tcPr>
          <w:p w:rsidR="001F5600" w:rsidRPr="00A86890" w:rsidRDefault="001F56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Великий гістерезис через тертя</w:t>
            </w:r>
          </w:p>
        </w:tc>
      </w:tr>
      <w:tr w:rsidR="001F5600" w:rsidRPr="00A86890" w:rsidTr="001F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600" w:rsidRPr="00A86890" w:rsidRDefault="001F56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6890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Тензорезистивні</w:t>
            </w:r>
            <w:proofErr w:type="spellEnd"/>
            <w:r w:rsidRPr="00A86890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датчики</w:t>
            </w:r>
          </w:p>
        </w:tc>
        <w:tc>
          <w:tcPr>
            <w:tcW w:w="0" w:type="auto"/>
            <w:vAlign w:val="center"/>
            <w:hideMark/>
          </w:tcPr>
          <w:p w:rsidR="001F5600" w:rsidRPr="00A86890" w:rsidRDefault="001F56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Помірний, залежить від конструкції</w:t>
            </w:r>
          </w:p>
        </w:tc>
      </w:tr>
      <w:tr w:rsidR="001F5600" w:rsidRPr="00A86890" w:rsidTr="001F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600" w:rsidRPr="00A86890" w:rsidRDefault="001F56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6890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Індуктивні, ємнісні</w:t>
            </w:r>
          </w:p>
        </w:tc>
        <w:tc>
          <w:tcPr>
            <w:tcW w:w="0" w:type="auto"/>
            <w:vAlign w:val="center"/>
            <w:hideMark/>
          </w:tcPr>
          <w:p w:rsidR="001F5600" w:rsidRPr="00A86890" w:rsidRDefault="001F56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Можливий магнітний або електричний залишковий ефект</w:t>
            </w:r>
          </w:p>
        </w:tc>
      </w:tr>
      <w:tr w:rsidR="001F5600" w:rsidRPr="00A86890" w:rsidTr="001F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600" w:rsidRPr="00A86890" w:rsidRDefault="001F56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6890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Поплавкові рівнеміри</w:t>
            </w:r>
          </w:p>
        </w:tc>
        <w:tc>
          <w:tcPr>
            <w:tcW w:w="0" w:type="auto"/>
            <w:vAlign w:val="center"/>
            <w:hideMark/>
          </w:tcPr>
          <w:p w:rsidR="001F5600" w:rsidRPr="00A86890" w:rsidRDefault="001F56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Значний гістерезис через механіку</w:t>
            </w:r>
          </w:p>
        </w:tc>
      </w:tr>
      <w:tr w:rsidR="001F5600" w:rsidRPr="00A86890" w:rsidTr="001F56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600" w:rsidRPr="00A86890" w:rsidRDefault="001F56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6890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Позиційні датчики з реле</w:t>
            </w:r>
          </w:p>
        </w:tc>
        <w:tc>
          <w:tcPr>
            <w:tcW w:w="0" w:type="auto"/>
            <w:vAlign w:val="center"/>
            <w:hideMark/>
          </w:tcPr>
          <w:p w:rsidR="001F5600" w:rsidRPr="00A86890" w:rsidRDefault="001F56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68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Вмонтований гістерезис для уникнення коливань</w:t>
            </w:r>
          </w:p>
        </w:tc>
      </w:tr>
    </w:tbl>
    <w:p w:rsidR="00A86890" w:rsidRPr="00A86890" w:rsidRDefault="00A86890" w:rsidP="00A86890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86890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  <w:t>Методи зменшення/компенсації гістерезису:</w:t>
      </w:r>
    </w:p>
    <w:p w:rsidR="00A86890" w:rsidRPr="00A86890" w:rsidRDefault="00A86890" w:rsidP="00A86890">
      <w:pPr>
        <w:pStyle w:val="3"/>
        <w:rPr>
          <w:sz w:val="24"/>
          <w:szCs w:val="24"/>
          <w:lang w:val="uk-UA"/>
        </w:rPr>
      </w:pPr>
      <w:r w:rsidRPr="00A86890">
        <w:rPr>
          <w:sz w:val="24"/>
          <w:szCs w:val="24"/>
          <w:lang w:val="uk-UA"/>
        </w:rPr>
        <w:t>Апаратні:</w:t>
      </w:r>
    </w:p>
    <w:p w:rsidR="00A86890" w:rsidRPr="00A86890" w:rsidRDefault="00A86890" w:rsidP="00A8689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86890">
        <w:rPr>
          <w:rFonts w:ascii="Times New Roman" w:hAnsi="Times New Roman" w:cs="Times New Roman"/>
          <w:sz w:val="24"/>
          <w:szCs w:val="24"/>
          <w:lang w:val="uk-UA"/>
        </w:rPr>
        <w:t xml:space="preserve">Використання </w:t>
      </w:r>
      <w:r w:rsidRPr="00A86890">
        <w:rPr>
          <w:rStyle w:val="a3"/>
          <w:rFonts w:ascii="Times New Roman" w:hAnsi="Times New Roman" w:cs="Times New Roman"/>
          <w:sz w:val="24"/>
          <w:szCs w:val="24"/>
          <w:lang w:val="uk-UA"/>
        </w:rPr>
        <w:t>високоякісних еластичних матеріалів</w:t>
      </w:r>
      <w:r w:rsidRPr="00A868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86890" w:rsidRPr="00A86890" w:rsidRDefault="00A86890" w:rsidP="00A8689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86890">
        <w:rPr>
          <w:rFonts w:ascii="Times New Roman" w:hAnsi="Times New Roman" w:cs="Times New Roman"/>
          <w:sz w:val="24"/>
          <w:szCs w:val="24"/>
          <w:lang w:val="uk-UA"/>
        </w:rPr>
        <w:t>Мінімізація тертя в механічних з'єднаннях.</w:t>
      </w:r>
    </w:p>
    <w:p w:rsidR="00A86890" w:rsidRPr="00A86890" w:rsidRDefault="00A86890" w:rsidP="00A8689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86890">
        <w:rPr>
          <w:rFonts w:ascii="Times New Roman" w:hAnsi="Times New Roman" w:cs="Times New Roman"/>
          <w:sz w:val="24"/>
          <w:szCs w:val="24"/>
          <w:lang w:val="uk-UA"/>
        </w:rPr>
        <w:t xml:space="preserve">Використання </w:t>
      </w:r>
      <w:r w:rsidRPr="00A86890">
        <w:rPr>
          <w:rStyle w:val="a3"/>
          <w:rFonts w:ascii="Times New Roman" w:hAnsi="Times New Roman" w:cs="Times New Roman"/>
          <w:sz w:val="24"/>
          <w:szCs w:val="24"/>
          <w:lang w:val="uk-UA"/>
        </w:rPr>
        <w:t>безконтактних сенсорів</w:t>
      </w:r>
      <w:r w:rsidRPr="00A86890">
        <w:rPr>
          <w:rFonts w:ascii="Times New Roman" w:hAnsi="Times New Roman" w:cs="Times New Roman"/>
          <w:sz w:val="24"/>
          <w:szCs w:val="24"/>
          <w:lang w:val="uk-UA"/>
        </w:rPr>
        <w:t xml:space="preserve"> (наприклад, оптичних).</w:t>
      </w:r>
    </w:p>
    <w:p w:rsidR="00A86890" w:rsidRPr="00A86890" w:rsidRDefault="00A86890" w:rsidP="00A86890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6890">
        <w:rPr>
          <w:rFonts w:ascii="Times New Roman" w:hAnsi="Times New Roman" w:cs="Times New Roman"/>
          <w:b/>
          <w:sz w:val="24"/>
          <w:szCs w:val="24"/>
          <w:lang w:val="uk-UA"/>
        </w:rPr>
        <w:t>Програмні:</w:t>
      </w:r>
    </w:p>
    <w:p w:rsidR="00A86890" w:rsidRPr="00A86890" w:rsidRDefault="00A86890" w:rsidP="00A8689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86890">
        <w:rPr>
          <w:rFonts w:ascii="Times New Roman" w:hAnsi="Times New Roman" w:cs="Times New Roman"/>
          <w:sz w:val="24"/>
          <w:szCs w:val="24"/>
          <w:lang w:val="uk-UA"/>
        </w:rPr>
        <w:t xml:space="preserve">Введення </w:t>
      </w:r>
      <w:r w:rsidRPr="00A86890">
        <w:rPr>
          <w:rStyle w:val="a3"/>
          <w:rFonts w:ascii="Times New Roman" w:hAnsi="Times New Roman" w:cs="Times New Roman"/>
          <w:sz w:val="24"/>
          <w:szCs w:val="24"/>
          <w:lang w:val="uk-UA"/>
        </w:rPr>
        <w:t>програмного "мертвого діапазону"</w:t>
      </w:r>
      <w:r w:rsidRPr="00A8689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A86890">
        <w:rPr>
          <w:rFonts w:ascii="Times New Roman" w:hAnsi="Times New Roman" w:cs="Times New Roman"/>
          <w:sz w:val="24"/>
          <w:szCs w:val="24"/>
          <w:lang w:val="uk-UA"/>
        </w:rPr>
        <w:t>deadband</w:t>
      </w:r>
      <w:proofErr w:type="spellEnd"/>
      <w:r w:rsidRPr="00A86890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A86890" w:rsidRPr="00A86890" w:rsidRDefault="00A86890" w:rsidP="00A8689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86890">
        <w:rPr>
          <w:rFonts w:ascii="Times New Roman" w:hAnsi="Times New Roman" w:cs="Times New Roman"/>
          <w:sz w:val="24"/>
          <w:szCs w:val="24"/>
          <w:lang w:val="uk-UA"/>
        </w:rPr>
        <w:t xml:space="preserve">Алгоритми </w:t>
      </w:r>
      <w:r w:rsidRPr="00A86890">
        <w:rPr>
          <w:rStyle w:val="a3"/>
          <w:rFonts w:ascii="Times New Roman" w:hAnsi="Times New Roman" w:cs="Times New Roman"/>
          <w:sz w:val="24"/>
          <w:szCs w:val="24"/>
          <w:lang w:val="uk-UA"/>
        </w:rPr>
        <w:t>середнього фільтрування</w:t>
      </w:r>
      <w:r w:rsidRPr="00A86890">
        <w:rPr>
          <w:rFonts w:ascii="Times New Roman" w:hAnsi="Times New Roman" w:cs="Times New Roman"/>
          <w:sz w:val="24"/>
          <w:szCs w:val="24"/>
          <w:lang w:val="uk-UA"/>
        </w:rPr>
        <w:t xml:space="preserve"> та згладжування.</w:t>
      </w:r>
    </w:p>
    <w:p w:rsidR="00A86890" w:rsidRPr="00A86890" w:rsidRDefault="00A86890" w:rsidP="00A8689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86890">
        <w:rPr>
          <w:rFonts w:ascii="Times New Roman" w:hAnsi="Times New Roman" w:cs="Times New Roman"/>
          <w:sz w:val="24"/>
          <w:szCs w:val="24"/>
          <w:lang w:val="uk-UA"/>
        </w:rPr>
        <w:t>Окреме калібрування для напрямків «вгору» і «вниз».</w:t>
      </w:r>
      <w:bookmarkStart w:id="0" w:name="_GoBack"/>
      <w:bookmarkEnd w:id="0"/>
    </w:p>
    <w:p w:rsidR="000779E7" w:rsidRPr="001F5600" w:rsidRDefault="000779E7" w:rsidP="008C3FA3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0779E7" w:rsidRPr="001F56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7B2"/>
    <w:multiLevelType w:val="multilevel"/>
    <w:tmpl w:val="2C70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10FEE"/>
    <w:multiLevelType w:val="multilevel"/>
    <w:tmpl w:val="8EFC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6689E"/>
    <w:multiLevelType w:val="multilevel"/>
    <w:tmpl w:val="A9DC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84CFD"/>
    <w:multiLevelType w:val="multilevel"/>
    <w:tmpl w:val="A0FE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82D53"/>
    <w:multiLevelType w:val="multilevel"/>
    <w:tmpl w:val="FD8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8489C"/>
    <w:multiLevelType w:val="multilevel"/>
    <w:tmpl w:val="7B80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967D4"/>
    <w:multiLevelType w:val="multilevel"/>
    <w:tmpl w:val="F77C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17C53"/>
    <w:multiLevelType w:val="multilevel"/>
    <w:tmpl w:val="833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A33913"/>
    <w:multiLevelType w:val="multilevel"/>
    <w:tmpl w:val="8C28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BD3909"/>
    <w:multiLevelType w:val="multilevel"/>
    <w:tmpl w:val="ABDA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2404DC"/>
    <w:multiLevelType w:val="multilevel"/>
    <w:tmpl w:val="41CC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EF69E1"/>
    <w:multiLevelType w:val="multilevel"/>
    <w:tmpl w:val="69EE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1B6058"/>
    <w:multiLevelType w:val="multilevel"/>
    <w:tmpl w:val="964E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2B33A1"/>
    <w:multiLevelType w:val="multilevel"/>
    <w:tmpl w:val="AB08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B745A"/>
    <w:multiLevelType w:val="multilevel"/>
    <w:tmpl w:val="CBA4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836A65"/>
    <w:multiLevelType w:val="multilevel"/>
    <w:tmpl w:val="C07E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10596C"/>
    <w:multiLevelType w:val="multilevel"/>
    <w:tmpl w:val="8DC6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4C51B4"/>
    <w:multiLevelType w:val="multilevel"/>
    <w:tmpl w:val="401C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5C1B65"/>
    <w:multiLevelType w:val="multilevel"/>
    <w:tmpl w:val="2DF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6D7341"/>
    <w:multiLevelType w:val="multilevel"/>
    <w:tmpl w:val="8BC8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E33B50"/>
    <w:multiLevelType w:val="multilevel"/>
    <w:tmpl w:val="7880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252D2D"/>
    <w:multiLevelType w:val="multilevel"/>
    <w:tmpl w:val="C70C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8923B8"/>
    <w:multiLevelType w:val="multilevel"/>
    <w:tmpl w:val="0316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6D698C"/>
    <w:multiLevelType w:val="multilevel"/>
    <w:tmpl w:val="CA06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D340FA"/>
    <w:multiLevelType w:val="multilevel"/>
    <w:tmpl w:val="CDDA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5B1C36"/>
    <w:multiLevelType w:val="multilevel"/>
    <w:tmpl w:val="16FC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507749"/>
    <w:multiLevelType w:val="multilevel"/>
    <w:tmpl w:val="F3CA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291F67"/>
    <w:multiLevelType w:val="multilevel"/>
    <w:tmpl w:val="C00E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626F9"/>
    <w:multiLevelType w:val="multilevel"/>
    <w:tmpl w:val="C13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B379F2"/>
    <w:multiLevelType w:val="multilevel"/>
    <w:tmpl w:val="F610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A70CB"/>
    <w:multiLevelType w:val="multilevel"/>
    <w:tmpl w:val="C44A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3E1027"/>
    <w:multiLevelType w:val="multilevel"/>
    <w:tmpl w:val="C894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6B4AD1"/>
    <w:multiLevelType w:val="multilevel"/>
    <w:tmpl w:val="ED14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5176A9"/>
    <w:multiLevelType w:val="multilevel"/>
    <w:tmpl w:val="0892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6C4EF9"/>
    <w:multiLevelType w:val="multilevel"/>
    <w:tmpl w:val="F3F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380ED5"/>
    <w:multiLevelType w:val="multilevel"/>
    <w:tmpl w:val="7A08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6B74B1"/>
    <w:multiLevelType w:val="multilevel"/>
    <w:tmpl w:val="159E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477D45"/>
    <w:multiLevelType w:val="multilevel"/>
    <w:tmpl w:val="4DC0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1236C3"/>
    <w:multiLevelType w:val="multilevel"/>
    <w:tmpl w:val="3AEC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662727"/>
    <w:multiLevelType w:val="multilevel"/>
    <w:tmpl w:val="6A02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E0009A"/>
    <w:multiLevelType w:val="multilevel"/>
    <w:tmpl w:val="72B6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1A0004"/>
    <w:multiLevelType w:val="multilevel"/>
    <w:tmpl w:val="8A6C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FD7BED"/>
    <w:multiLevelType w:val="multilevel"/>
    <w:tmpl w:val="2136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162866"/>
    <w:multiLevelType w:val="hybridMultilevel"/>
    <w:tmpl w:val="366AD1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817FC1"/>
    <w:multiLevelType w:val="multilevel"/>
    <w:tmpl w:val="BE90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8F6599"/>
    <w:multiLevelType w:val="multilevel"/>
    <w:tmpl w:val="DCE4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5B3298"/>
    <w:multiLevelType w:val="multilevel"/>
    <w:tmpl w:val="7E46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D90972"/>
    <w:multiLevelType w:val="multilevel"/>
    <w:tmpl w:val="0464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6"/>
  </w:num>
  <w:num w:numId="3">
    <w:abstractNumId w:val="1"/>
  </w:num>
  <w:num w:numId="4">
    <w:abstractNumId w:val="29"/>
  </w:num>
  <w:num w:numId="5">
    <w:abstractNumId w:val="35"/>
  </w:num>
  <w:num w:numId="6">
    <w:abstractNumId w:val="15"/>
  </w:num>
  <w:num w:numId="7">
    <w:abstractNumId w:val="34"/>
  </w:num>
  <w:num w:numId="8">
    <w:abstractNumId w:val="18"/>
  </w:num>
  <w:num w:numId="9">
    <w:abstractNumId w:val="2"/>
  </w:num>
  <w:num w:numId="10">
    <w:abstractNumId w:val="11"/>
  </w:num>
  <w:num w:numId="11">
    <w:abstractNumId w:val="7"/>
  </w:num>
  <w:num w:numId="12">
    <w:abstractNumId w:val="22"/>
  </w:num>
  <w:num w:numId="13">
    <w:abstractNumId w:val="10"/>
  </w:num>
  <w:num w:numId="14">
    <w:abstractNumId w:val="21"/>
  </w:num>
  <w:num w:numId="15">
    <w:abstractNumId w:val="28"/>
  </w:num>
  <w:num w:numId="16">
    <w:abstractNumId w:val="8"/>
  </w:num>
  <w:num w:numId="17">
    <w:abstractNumId w:val="12"/>
  </w:num>
  <w:num w:numId="18">
    <w:abstractNumId w:val="23"/>
  </w:num>
  <w:num w:numId="19">
    <w:abstractNumId w:val="16"/>
  </w:num>
  <w:num w:numId="20">
    <w:abstractNumId w:val="25"/>
  </w:num>
  <w:num w:numId="21">
    <w:abstractNumId w:val="27"/>
  </w:num>
  <w:num w:numId="22">
    <w:abstractNumId w:val="33"/>
  </w:num>
  <w:num w:numId="23">
    <w:abstractNumId w:val="39"/>
  </w:num>
  <w:num w:numId="24">
    <w:abstractNumId w:val="47"/>
  </w:num>
  <w:num w:numId="25">
    <w:abstractNumId w:val="17"/>
  </w:num>
  <w:num w:numId="26">
    <w:abstractNumId w:val="40"/>
  </w:num>
  <w:num w:numId="27">
    <w:abstractNumId w:val="19"/>
  </w:num>
  <w:num w:numId="28">
    <w:abstractNumId w:val="44"/>
  </w:num>
  <w:num w:numId="29">
    <w:abstractNumId w:val="14"/>
  </w:num>
  <w:num w:numId="30">
    <w:abstractNumId w:val="45"/>
  </w:num>
  <w:num w:numId="31">
    <w:abstractNumId w:val="6"/>
  </w:num>
  <w:num w:numId="32">
    <w:abstractNumId w:val="24"/>
  </w:num>
  <w:num w:numId="33">
    <w:abstractNumId w:val="31"/>
  </w:num>
  <w:num w:numId="34">
    <w:abstractNumId w:val="20"/>
  </w:num>
  <w:num w:numId="35">
    <w:abstractNumId w:val="5"/>
  </w:num>
  <w:num w:numId="36">
    <w:abstractNumId w:val="46"/>
  </w:num>
  <w:num w:numId="37">
    <w:abstractNumId w:val="32"/>
  </w:num>
  <w:num w:numId="38">
    <w:abstractNumId w:val="3"/>
  </w:num>
  <w:num w:numId="39">
    <w:abstractNumId w:val="37"/>
  </w:num>
  <w:num w:numId="40">
    <w:abstractNumId w:val="26"/>
  </w:num>
  <w:num w:numId="41">
    <w:abstractNumId w:val="43"/>
  </w:num>
  <w:num w:numId="42">
    <w:abstractNumId w:val="13"/>
  </w:num>
  <w:num w:numId="43">
    <w:abstractNumId w:val="9"/>
  </w:num>
  <w:num w:numId="44">
    <w:abstractNumId w:val="42"/>
  </w:num>
  <w:num w:numId="45">
    <w:abstractNumId w:val="30"/>
  </w:num>
  <w:num w:numId="46">
    <w:abstractNumId w:val="0"/>
  </w:num>
  <w:num w:numId="47">
    <w:abstractNumId w:val="38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9F"/>
    <w:rsid w:val="00022710"/>
    <w:rsid w:val="000779E7"/>
    <w:rsid w:val="001A291C"/>
    <w:rsid w:val="001F5600"/>
    <w:rsid w:val="0023422A"/>
    <w:rsid w:val="00247C97"/>
    <w:rsid w:val="00380683"/>
    <w:rsid w:val="003D3B18"/>
    <w:rsid w:val="0043029F"/>
    <w:rsid w:val="00470554"/>
    <w:rsid w:val="007B446C"/>
    <w:rsid w:val="007C02C0"/>
    <w:rsid w:val="00887061"/>
    <w:rsid w:val="008C3FA3"/>
    <w:rsid w:val="00965ACB"/>
    <w:rsid w:val="00A335B1"/>
    <w:rsid w:val="00A768A2"/>
    <w:rsid w:val="00A86890"/>
    <w:rsid w:val="00AB3078"/>
    <w:rsid w:val="00D6085C"/>
    <w:rsid w:val="00DE0467"/>
    <w:rsid w:val="00F24532"/>
    <w:rsid w:val="00F67F69"/>
    <w:rsid w:val="00FA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2355"/>
  <w15:chartTrackingRefBased/>
  <w15:docId w15:val="{3C66E81E-2896-4527-B235-0C397E8F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3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0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08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6085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608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4">
    <w:name w:val="Table Grid"/>
    <w:basedOn w:val="a1"/>
    <w:uiPriority w:val="59"/>
    <w:rsid w:val="00470554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A23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atex-mathml">
    <w:name w:val="katex-mathml"/>
    <w:basedOn w:val="a0"/>
    <w:rsid w:val="007C02C0"/>
  </w:style>
  <w:style w:type="character" w:customStyle="1" w:styleId="mord">
    <w:name w:val="mord"/>
    <w:basedOn w:val="a0"/>
    <w:rsid w:val="007C02C0"/>
  </w:style>
  <w:style w:type="character" w:customStyle="1" w:styleId="mrel">
    <w:name w:val="mrel"/>
    <w:basedOn w:val="a0"/>
    <w:rsid w:val="007C02C0"/>
  </w:style>
  <w:style w:type="character" w:customStyle="1" w:styleId="mopen">
    <w:name w:val="mopen"/>
    <w:basedOn w:val="a0"/>
    <w:rsid w:val="007C02C0"/>
  </w:style>
  <w:style w:type="character" w:customStyle="1" w:styleId="mclose">
    <w:name w:val="mclose"/>
    <w:basedOn w:val="a0"/>
    <w:rsid w:val="007C02C0"/>
  </w:style>
  <w:style w:type="paragraph" w:styleId="a5">
    <w:name w:val="List Paragraph"/>
    <w:basedOn w:val="a"/>
    <w:uiPriority w:val="34"/>
    <w:qFormat/>
    <w:rsid w:val="00F2453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4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ist-s">
    <w:name w:val="vlist-s"/>
    <w:basedOn w:val="a0"/>
    <w:rsid w:val="00022710"/>
  </w:style>
  <w:style w:type="character" w:customStyle="1" w:styleId="mbin">
    <w:name w:val="mbin"/>
    <w:basedOn w:val="a0"/>
    <w:rsid w:val="00022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5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5</cp:revision>
  <dcterms:created xsi:type="dcterms:W3CDTF">2025-04-02T12:10:00Z</dcterms:created>
  <dcterms:modified xsi:type="dcterms:W3CDTF">2025-04-02T12:22:00Z</dcterms:modified>
</cp:coreProperties>
</file>