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Життєвий цикл сім'ї за Евелін Дюваль (Evelyn Duvall)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Теорія Е. Дюваль (1950-х рр.) виділяє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8 етапів розвитку сім'ї</w:t>
      </w:r>
      <w:r w:rsidRPr="004924B4">
        <w:rPr>
          <w:rFonts w:ascii="Arial Narrow" w:eastAsia="Times New Roman" w:hAnsi="Arial Narrow" w:cs="Segoe UI"/>
          <w:lang w:eastAsia="ru-RU"/>
        </w:rPr>
        <w:t>, кожен з яких має свої завдання, кризи та цілі. Ця модель акцентує увагу на змінах у структурі та функціях сім'ї в залежності від віку дітей та соціальних ролей.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025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Таблиця життєвого циклу сім'ї за Дюваль</w: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</w:p>
    <w:tbl>
      <w:tblPr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2633"/>
        <w:gridCol w:w="4349"/>
        <w:gridCol w:w="1777"/>
      </w:tblGrid>
      <w:tr w:rsidR="004924B4" w:rsidRPr="004924B4" w:rsidTr="004924B4">
        <w:trPr>
          <w:tblHeader/>
        </w:trPr>
        <w:tc>
          <w:tcPr>
            <w:tcW w:w="18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42" w:right="130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Етап</w:t>
            </w:r>
          </w:p>
        </w:tc>
        <w:tc>
          <w:tcPr>
            <w:tcW w:w="263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24" w:right="122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Характеристика</w:t>
            </w:r>
          </w:p>
        </w:tc>
        <w:tc>
          <w:tcPr>
            <w:tcW w:w="43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Типові завдання сім'ї</w:t>
            </w:r>
          </w:p>
        </w:tc>
        <w:tc>
          <w:tcPr>
            <w:tcW w:w="1777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06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Тривалість</w:t>
            </w:r>
          </w:p>
        </w:tc>
      </w:tr>
      <w:tr w:rsidR="004924B4" w:rsidRPr="004924B4" w:rsidTr="004924B4">
        <w:tc>
          <w:tcPr>
            <w:tcW w:w="18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42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1. Подружжя без дітей</w:t>
            </w:r>
          </w:p>
        </w:tc>
        <w:tc>
          <w:tcPr>
            <w:tcW w:w="263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24" w:right="12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Пара без дітей, адаптація до спільного життя.</w:t>
            </w:r>
          </w:p>
        </w:tc>
        <w:tc>
          <w:tcPr>
            <w:tcW w:w="43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Побудова емоційної близькості</w:t>
            </w:r>
          </w:p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Встановлення ролей та фінансової стабільності</w:t>
            </w:r>
          </w:p>
        </w:tc>
        <w:tc>
          <w:tcPr>
            <w:tcW w:w="1777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0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До народження першої дитини</w:t>
            </w:r>
          </w:p>
        </w:tc>
      </w:tr>
      <w:tr w:rsidR="004924B4" w:rsidRPr="004924B4" w:rsidTr="004924B4">
        <w:tc>
          <w:tcPr>
            <w:tcW w:w="18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42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2. Сім'я з малюками</w:t>
            </w:r>
          </w:p>
        </w:tc>
        <w:tc>
          <w:tcPr>
            <w:tcW w:w="263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24" w:right="12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Народження першої дитини (вік до 2,5 років).</w:t>
            </w:r>
          </w:p>
        </w:tc>
        <w:tc>
          <w:tcPr>
            <w:tcW w:w="43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Адаптація до батьківських ролей</w:t>
            </w:r>
          </w:p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Зміна пріоритетів (діти → кар'єра)</w:t>
            </w:r>
          </w:p>
        </w:tc>
        <w:tc>
          <w:tcPr>
            <w:tcW w:w="1777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0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2–3 роки</w:t>
            </w:r>
          </w:p>
        </w:tc>
      </w:tr>
      <w:tr w:rsidR="004924B4" w:rsidRPr="004924B4" w:rsidTr="004924B4">
        <w:tc>
          <w:tcPr>
            <w:tcW w:w="18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42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3. Сім'я з дошкільнятами</w:t>
            </w:r>
          </w:p>
        </w:tc>
        <w:tc>
          <w:tcPr>
            <w:tcW w:w="263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24" w:right="12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Діти у віці 2,5–6 років.</w:t>
            </w:r>
          </w:p>
        </w:tc>
        <w:tc>
          <w:tcPr>
            <w:tcW w:w="43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Соціалізація дітей</w:t>
            </w:r>
          </w:p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Баланс між роботою та сім'єю</w:t>
            </w:r>
          </w:p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Планування освіти дітей</w:t>
            </w:r>
          </w:p>
        </w:tc>
        <w:tc>
          <w:tcPr>
            <w:tcW w:w="1777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0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3–4 роки</w:t>
            </w:r>
          </w:p>
        </w:tc>
      </w:tr>
      <w:tr w:rsidR="004924B4" w:rsidRPr="004924B4" w:rsidTr="004924B4">
        <w:tc>
          <w:tcPr>
            <w:tcW w:w="18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42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4. Сім'я з молодшими школярами</w:t>
            </w:r>
          </w:p>
        </w:tc>
        <w:tc>
          <w:tcPr>
            <w:tcW w:w="263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24" w:right="12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Діти у віці 6–12 років.</w:t>
            </w:r>
          </w:p>
        </w:tc>
        <w:tc>
          <w:tcPr>
            <w:tcW w:w="43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Підтримка навчання дітей</w:t>
            </w:r>
          </w:p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Розвиток їхніх соціальних навичок</w:t>
            </w:r>
          </w:p>
        </w:tc>
        <w:tc>
          <w:tcPr>
            <w:tcW w:w="1777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0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6–7 років</w:t>
            </w:r>
          </w:p>
        </w:tc>
      </w:tr>
      <w:tr w:rsidR="004924B4" w:rsidRPr="004924B4" w:rsidTr="004924B4">
        <w:tc>
          <w:tcPr>
            <w:tcW w:w="18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42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5. Сім'я з підлітками</w:t>
            </w:r>
          </w:p>
        </w:tc>
        <w:tc>
          <w:tcPr>
            <w:tcW w:w="263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24" w:right="12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Діти у віці 13–20 років.</w:t>
            </w:r>
          </w:p>
        </w:tc>
        <w:tc>
          <w:tcPr>
            <w:tcW w:w="43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Встановлення здорових меж із підлітками</w:t>
            </w:r>
          </w:p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Підготовка до їхньої самостійності</w:t>
            </w:r>
          </w:p>
        </w:tc>
        <w:tc>
          <w:tcPr>
            <w:tcW w:w="1777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0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7–8 років</w:t>
            </w:r>
          </w:p>
        </w:tc>
      </w:tr>
      <w:tr w:rsidR="004924B4" w:rsidRPr="004924B4" w:rsidTr="004924B4">
        <w:tc>
          <w:tcPr>
            <w:tcW w:w="18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42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6. «Спущений гніздо»</w:t>
            </w:r>
          </w:p>
        </w:tc>
        <w:tc>
          <w:tcPr>
            <w:tcW w:w="263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24" w:right="12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Діти залишають дім (перший виліт).</w:t>
            </w:r>
          </w:p>
        </w:tc>
        <w:tc>
          <w:tcPr>
            <w:tcW w:w="43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Адаптація до життя без дітей</w:t>
            </w:r>
          </w:p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Перегляд подружніх відносин</w:t>
            </w:r>
          </w:p>
        </w:tc>
        <w:tc>
          <w:tcPr>
            <w:tcW w:w="1777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0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До виходу на пенсію</w:t>
            </w:r>
          </w:p>
        </w:tc>
      </w:tr>
      <w:tr w:rsidR="004924B4" w:rsidRPr="004924B4" w:rsidTr="004924B4">
        <w:tc>
          <w:tcPr>
            <w:tcW w:w="18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42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7. Подружжя у зрілому віці</w:t>
            </w:r>
          </w:p>
        </w:tc>
        <w:tc>
          <w:tcPr>
            <w:tcW w:w="263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24" w:right="12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Після вильоту дітей, перед пенсією.</w:t>
            </w:r>
          </w:p>
        </w:tc>
        <w:tc>
          <w:tcPr>
            <w:tcW w:w="43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Підтримка зв'язків з дорослими дітьми</w:t>
            </w:r>
          </w:p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Планування пенсійного життя</w:t>
            </w:r>
          </w:p>
        </w:tc>
        <w:tc>
          <w:tcPr>
            <w:tcW w:w="1777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0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10–15 років</w:t>
            </w:r>
          </w:p>
        </w:tc>
      </w:tr>
      <w:tr w:rsidR="004924B4" w:rsidRPr="004924B4" w:rsidTr="004924B4">
        <w:tc>
          <w:tcPr>
            <w:tcW w:w="18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42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8. Сім'я літніх людей</w:t>
            </w:r>
          </w:p>
        </w:tc>
        <w:tc>
          <w:tcPr>
            <w:tcW w:w="263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24" w:right="12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Пенсійний вік, можлива втрата партнера.</w:t>
            </w:r>
          </w:p>
        </w:tc>
        <w:tc>
          <w:tcPr>
            <w:tcW w:w="43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Адаптація до старіння</w:t>
            </w:r>
          </w:p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Підтримка міжпоколінкових зв'язків</w:t>
            </w:r>
          </w:p>
          <w:p w:rsidR="004924B4" w:rsidRPr="004924B4" w:rsidRDefault="004924B4" w:rsidP="004924B4">
            <w:pPr>
              <w:spacing w:after="0" w:line="240" w:lineRule="auto"/>
              <w:ind w:left="130" w:right="128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Емоційна підтримка</w:t>
            </w:r>
          </w:p>
        </w:tc>
        <w:tc>
          <w:tcPr>
            <w:tcW w:w="1777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10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До кінця життя</w:t>
            </w:r>
          </w:p>
        </w:tc>
      </w:tr>
    </w:tbl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69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Ключові ідеї Дюваль</w:t>
      </w:r>
    </w:p>
    <w:p w:rsidR="004924B4" w:rsidRPr="004924B4" w:rsidRDefault="004924B4" w:rsidP="004924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Кризи на кожному етапі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Перехід між етапами супроводжується стресами (народження дитини, виліт дітей, пенсія).</w:t>
      </w:r>
    </w:p>
    <w:p w:rsidR="004924B4" w:rsidRPr="004924B4" w:rsidRDefault="004924B4" w:rsidP="004924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Зміна ролей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Подружжя → батьки → дідусі/бабусі.</w:t>
      </w:r>
    </w:p>
    <w:p w:rsidR="004924B4" w:rsidRPr="004924B4" w:rsidRDefault="004924B4" w:rsidP="004924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Соціальний контекст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На кожному етапі сім'я взаємодіє з соціумом (садок, школа, робота).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Приклади завдань</w:t>
      </w:r>
    </w:p>
    <w:p w:rsidR="004924B4" w:rsidRPr="004924B4" w:rsidRDefault="004924B4" w:rsidP="004924B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Для пар з підлітками</w:t>
      </w:r>
      <w:r w:rsidRPr="004924B4">
        <w:rPr>
          <w:rFonts w:ascii="Arial Narrow" w:eastAsia="Times New Roman" w:hAnsi="Arial Narrow" w:cs="Segoe UI"/>
          <w:lang w:eastAsia="ru-RU"/>
        </w:rPr>
        <w:t>: Навчитися делегувати свободу дітям, не втрачаючи контакт.</w:t>
      </w:r>
    </w:p>
    <w:p w:rsidR="004924B4" w:rsidRPr="004924B4" w:rsidRDefault="004924B4" w:rsidP="004924B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Для «спущеного гнізда»</w:t>
      </w:r>
      <w:r w:rsidRPr="004924B4">
        <w:rPr>
          <w:rFonts w:ascii="Arial Narrow" w:eastAsia="Times New Roman" w:hAnsi="Arial Narrow" w:cs="Segoe UI"/>
          <w:lang w:eastAsia="ru-RU"/>
        </w:rPr>
        <w:t>: Знайти нові спільні інтереси після вильоту дітей.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Обмеження теорії</w:t>
      </w:r>
    </w:p>
    <w:p w:rsidR="004924B4" w:rsidRPr="004924B4" w:rsidRDefault="004924B4" w:rsidP="004924B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Не враховує:</w:t>
      </w:r>
    </w:p>
    <w:p w:rsidR="004924B4" w:rsidRPr="004924B4" w:rsidRDefault="004924B4" w:rsidP="004924B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Бездітні пари.</w:t>
      </w:r>
    </w:p>
    <w:p w:rsidR="004924B4" w:rsidRPr="004924B4" w:rsidRDefault="004924B4" w:rsidP="004924B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Розлучення/повторні шлюби.</w:t>
      </w:r>
    </w:p>
    <w:p w:rsidR="004924B4" w:rsidRPr="004924B4" w:rsidRDefault="004924B4" w:rsidP="004924B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ЛГБТК+ сім'ї.</w:t>
      </w:r>
    </w:p>
    <w:p w:rsidR="004924B4" w:rsidRPr="004924B4" w:rsidRDefault="004924B4" w:rsidP="004924B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Занадто лінійна (реальність часто хаотична).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Висновок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Теорія Дюваль залишається класикою сімейної психології, допомагаючи зрозуміти динаміку змін у сім'ї. Однак сучасні моделі (наприклад, Картера-МакГолдрік) враховують більше варіативності.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val="en-US" w:eastAsia="ru-RU"/>
        </w:rPr>
      </w:pPr>
      <w:r w:rsidRPr="004924B4">
        <w:rPr>
          <w:rFonts w:ascii="Arial Narrow" w:eastAsia="Times New Roman" w:hAnsi="Arial Narrow" w:cs="Segoe UI"/>
          <w:i/>
          <w:iCs/>
          <w:lang w:eastAsia="ru-RU"/>
        </w:rPr>
        <w:t>Джерело: Duvall, E. M. (1957). </w:t>
      </w:r>
      <w:r w:rsidRPr="004924B4">
        <w:rPr>
          <w:rFonts w:ascii="Arial Narrow" w:eastAsia="Times New Roman" w:hAnsi="Arial Narrow" w:cs="Segoe UI"/>
          <w:i/>
          <w:iCs/>
          <w:lang w:val="en-US" w:eastAsia="ru-RU"/>
        </w:rPr>
        <w:t>Family Development.</w:t>
      </w:r>
    </w:p>
    <w:p w:rsidR="004924B4" w:rsidRPr="004924B4" w:rsidRDefault="004924B4" w:rsidP="004924B4">
      <w:pPr>
        <w:shd w:val="clear" w:color="auto" w:fill="EFF6FF"/>
        <w:spacing w:after="0" w:line="240" w:lineRule="auto"/>
        <w:ind w:firstLine="709"/>
        <w:jc w:val="both"/>
        <w:rPr>
          <w:rFonts w:ascii="Arial Narrow" w:eastAsia="Times New Roman" w:hAnsi="Arial Narrow" w:cs="Segoe UI"/>
          <w:lang w:val="en-US"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Життєвий</w:t>
      </w:r>
      <w:r w:rsidRPr="004924B4">
        <w:rPr>
          <w:rFonts w:ascii="Arial Narrow" w:eastAsia="Times New Roman" w:hAnsi="Arial Narrow" w:cs="Segoe UI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lang w:eastAsia="ru-RU"/>
        </w:rPr>
        <w:t>цикл</w:t>
      </w:r>
      <w:r w:rsidRPr="004924B4">
        <w:rPr>
          <w:rFonts w:ascii="Arial Narrow" w:eastAsia="Times New Roman" w:hAnsi="Arial Narrow" w:cs="Segoe UI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lang w:eastAsia="ru-RU"/>
        </w:rPr>
        <w:t>сім</w:t>
      </w:r>
      <w:r w:rsidRPr="004924B4">
        <w:rPr>
          <w:rFonts w:ascii="Arial Narrow" w:eastAsia="Times New Roman" w:hAnsi="Arial Narrow" w:cs="Segoe UI"/>
          <w:lang w:val="en-US" w:eastAsia="ru-RU"/>
        </w:rPr>
        <w:t>’</w:t>
      </w:r>
      <w:r w:rsidRPr="004924B4">
        <w:rPr>
          <w:rFonts w:ascii="Arial Narrow" w:eastAsia="Times New Roman" w:hAnsi="Arial Narrow" w:cs="Segoe UI"/>
          <w:lang w:eastAsia="ru-RU"/>
        </w:rPr>
        <w:t>ї</w:t>
      </w:r>
      <w:r w:rsidRPr="004924B4">
        <w:rPr>
          <w:rFonts w:ascii="Arial Narrow" w:eastAsia="Times New Roman" w:hAnsi="Arial Narrow" w:cs="Segoe UI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lang w:eastAsia="ru-RU"/>
        </w:rPr>
        <w:t>Г</w:t>
      </w:r>
      <w:r w:rsidRPr="004924B4">
        <w:rPr>
          <w:rFonts w:ascii="Arial Narrow" w:eastAsia="Times New Roman" w:hAnsi="Arial Narrow" w:cs="Segoe UI"/>
          <w:lang w:val="en-US" w:eastAsia="ru-RU"/>
        </w:rPr>
        <w:t>.</w:t>
      </w:r>
      <w:r w:rsidRPr="004924B4">
        <w:rPr>
          <w:rFonts w:ascii="Arial Narrow" w:eastAsia="Times New Roman" w:hAnsi="Arial Narrow" w:cs="Segoe UI"/>
          <w:lang w:eastAsia="ru-RU"/>
        </w:rPr>
        <w:t>Навайтіс</w:t>
      </w:r>
    </w:p>
    <w:p w:rsidR="004924B4" w:rsidRPr="004924B4" w:rsidRDefault="004924B4">
      <w:pPr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br w:type="page"/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lastRenderedPageBreak/>
        <w:t>Життєвий цикл сім'ї за Галиною Навайтіс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Г.Л. Навайтіс (російська психологиня) запропонувала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6-етапну модель</w:t>
      </w:r>
      <w:r w:rsidRPr="004924B4">
        <w:rPr>
          <w:rFonts w:ascii="Arial Narrow" w:eastAsia="Times New Roman" w:hAnsi="Arial Narrow" w:cs="Segoe UI"/>
          <w:lang w:eastAsia="ru-RU"/>
        </w:rPr>
        <w:t> розвитку сім'ї, яка враховує психологічні кризи, зміни ролей та емоційну динаміку. На відміну від Дюваль, вона акцентує на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внутрішньосімейних відносинах</w:t>
      </w:r>
      <w:r w:rsidRPr="004924B4">
        <w:rPr>
          <w:rFonts w:ascii="Arial Narrow" w:eastAsia="Times New Roman" w:hAnsi="Arial Narrow" w:cs="Segoe UI"/>
          <w:lang w:eastAsia="ru-RU"/>
        </w:rPr>
        <w:t> та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особливостях радянської/пострадянської сім'ї</w:t>
      </w:r>
      <w:r w:rsidRPr="004924B4">
        <w:rPr>
          <w:rFonts w:ascii="Arial Narrow" w:eastAsia="Times New Roman" w:hAnsi="Arial Narrow" w:cs="Segoe UI"/>
          <w:lang w:eastAsia="ru-RU"/>
        </w:rPr>
        <w:t>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70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Таблиця життєвого циклу сім'ї за Навайтіс</w:t>
      </w:r>
    </w:p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829"/>
        <w:gridCol w:w="2830"/>
        <w:gridCol w:w="3245"/>
      </w:tblGrid>
      <w:tr w:rsidR="004924B4" w:rsidRPr="004924B4" w:rsidTr="004924B4">
        <w:trPr>
          <w:tblHeader/>
        </w:trPr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7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Етап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66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Характеристика</w:t>
            </w:r>
          </w:p>
        </w:tc>
        <w:tc>
          <w:tcPr>
            <w:tcW w:w="2830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Кризові точки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Типові завдання</w:t>
            </w:r>
          </w:p>
        </w:tc>
      </w:tr>
      <w:tr w:rsidR="004924B4" w:rsidRPr="004924B4" w:rsidTr="004924B4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7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1. Доподружній (залицяння)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6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Формування емоційного зв'язку, перевірка сумісності.</w:t>
            </w:r>
          </w:p>
        </w:tc>
        <w:tc>
          <w:tcPr>
            <w:tcW w:w="2830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Страх втратити автономність</w:t>
            </w:r>
          </w:p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Конфлікти із родичами партнера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Встановлення довіри</w:t>
            </w:r>
          </w:p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Вироблення спільних цінностей</w:t>
            </w:r>
          </w:p>
        </w:tc>
      </w:tr>
      <w:tr w:rsidR="004924B4" w:rsidRPr="004924B4" w:rsidTr="004924B4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7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2. Молода сім'я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6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Перші 1–3 роки шлюбу, можливе народження дитини.</w:t>
            </w:r>
          </w:p>
        </w:tc>
        <w:tc>
          <w:tcPr>
            <w:tcW w:w="2830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Адаптація до побуту</w:t>
            </w:r>
          </w:p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Розподіл ролей ("хто глава?")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Побудова спільного простору</w:t>
            </w:r>
          </w:p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Підготовка до батьківства (якщо планується)</w:t>
            </w:r>
          </w:p>
        </w:tc>
      </w:tr>
      <w:tr w:rsidR="004924B4" w:rsidRPr="004924B4" w:rsidTr="004924B4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7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3. Сім'я з малолітніми дітьми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6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Діти до 6–7 років.</w:t>
            </w:r>
          </w:p>
        </w:tc>
        <w:tc>
          <w:tcPr>
            <w:tcW w:w="2830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Втома від догляду за дитиною</w:t>
            </w:r>
          </w:p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Сексуальна невдоволеність партнерів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Баланс між доглядом за дитиною та подружніми стосунками</w:t>
            </w:r>
          </w:p>
        </w:tc>
      </w:tr>
      <w:tr w:rsidR="004924B4" w:rsidRPr="004924B4" w:rsidTr="004924B4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7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4. Зріла сім'я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6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Діти-школярі або підлітки.</w:t>
            </w:r>
          </w:p>
        </w:tc>
        <w:tc>
          <w:tcPr>
            <w:tcW w:w="2830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Конфлікти з підлітками</w:t>
            </w:r>
          </w:p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Криза "середини життя" у батьків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Підтримка автономії дітей</w:t>
            </w:r>
          </w:p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Переосмислення подружніх відносин</w:t>
            </w:r>
          </w:p>
        </w:tc>
      </w:tr>
      <w:tr w:rsidR="004924B4" w:rsidRPr="004924B4" w:rsidTr="004924B4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7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5. Сім'я "після дітей"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6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Діти залишили дім, подружжя залишається наодинці.</w:t>
            </w:r>
          </w:p>
        </w:tc>
        <w:tc>
          <w:tcPr>
            <w:tcW w:w="2830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Почуття "порожнечі"</w:t>
            </w:r>
          </w:p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Розчарування в партнері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Знаходження нових спільних цілей</w:t>
            </w:r>
          </w:p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Підтримка зв'язків з дорослими дітьми</w:t>
            </w:r>
          </w:p>
        </w:tc>
      </w:tr>
      <w:tr w:rsidR="004924B4" w:rsidRPr="004924B4" w:rsidTr="004924B4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7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6. Сім'я літніх людей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66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Пенсійний вік, можливі хвороби або втрата партнера.</w:t>
            </w:r>
          </w:p>
        </w:tc>
        <w:tc>
          <w:tcPr>
            <w:tcW w:w="2830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Страх самотності</w:t>
            </w:r>
          </w:p>
          <w:p w:rsidR="004924B4" w:rsidRPr="004924B4" w:rsidRDefault="004924B4" w:rsidP="004924B4">
            <w:pPr>
              <w:spacing w:after="0" w:line="240" w:lineRule="auto"/>
              <w:ind w:right="129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Конфлікти через догляд за онуками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Адаптація до старіння</w:t>
            </w:r>
          </w:p>
          <w:p w:rsidR="004924B4" w:rsidRPr="004924B4" w:rsidRDefault="004924B4" w:rsidP="004924B4">
            <w:pPr>
              <w:spacing w:after="0" w:line="240" w:lineRule="auto"/>
              <w:ind w:left="76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Передача досвіду молодшим поколінням</w:t>
            </w:r>
          </w:p>
        </w:tc>
      </w:tr>
    </w:tbl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71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Ключові відмінності від Дюваль</w:t>
      </w:r>
    </w:p>
    <w:p w:rsidR="004924B4" w:rsidRPr="004924B4" w:rsidRDefault="004924B4" w:rsidP="004924B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Акцент на кризах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Навайтіс детально описує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емоційні конфлікти</w:t>
      </w:r>
      <w:r w:rsidRPr="004924B4">
        <w:rPr>
          <w:rFonts w:ascii="Arial Narrow" w:eastAsia="Times New Roman" w:hAnsi="Arial Narrow" w:cs="Segoe UI"/>
          <w:lang w:eastAsia="ru-RU"/>
        </w:rPr>
        <w:t> (наприклад, сексуальну невдоволеність на 3-му етапі).</w:t>
      </w:r>
    </w:p>
    <w:p w:rsidR="004924B4" w:rsidRPr="004924B4" w:rsidRDefault="004924B4" w:rsidP="004924B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Соціокультурний контекст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Враховує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традиційні ролі</w:t>
      </w:r>
      <w:r w:rsidRPr="004924B4">
        <w:rPr>
          <w:rFonts w:ascii="Arial Narrow" w:eastAsia="Times New Roman" w:hAnsi="Arial Narrow" w:cs="Segoe UI"/>
          <w:lang w:eastAsia="ru-RU"/>
        </w:rPr>
        <w:t> (наприклад, конфлікт "хто глава сім'ї" у пострадянських умовах).</w:t>
      </w:r>
    </w:p>
    <w:p w:rsidR="004924B4" w:rsidRPr="004924B4" w:rsidRDefault="004924B4" w:rsidP="004924B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Гнучкість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Дозволяє "повернення" на попередні етапи (наприклад, народження дитини в зрілому віці).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72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Приклади завдань для сімей</w:t>
      </w:r>
    </w:p>
    <w:p w:rsidR="004924B4" w:rsidRPr="004924B4" w:rsidRDefault="004924B4" w:rsidP="004924B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Для молодих пар</w:t>
      </w:r>
      <w:r w:rsidRPr="004924B4">
        <w:rPr>
          <w:rFonts w:ascii="Arial Narrow" w:eastAsia="Times New Roman" w:hAnsi="Arial Narrow" w:cs="Segoe UI"/>
          <w:lang w:eastAsia="ru-RU"/>
        </w:rPr>
        <w:t>: Навчитися обговорювати фінанси без скандалів.</w:t>
      </w:r>
    </w:p>
    <w:p w:rsidR="004924B4" w:rsidRPr="004924B4" w:rsidRDefault="004924B4" w:rsidP="004924B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Для сімей з підлітками</w:t>
      </w:r>
      <w:r w:rsidRPr="004924B4">
        <w:rPr>
          <w:rFonts w:ascii="Arial Narrow" w:eastAsia="Times New Roman" w:hAnsi="Arial Narrow" w:cs="Segoe UI"/>
          <w:lang w:eastAsia="ru-RU"/>
        </w:rPr>
        <w:t>: Уникати "війни поколінь" через спільні хобі.</w:t>
      </w:r>
    </w:p>
    <w:p w:rsidR="004924B4" w:rsidRPr="004924B4" w:rsidRDefault="004924B4" w:rsidP="004924B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Для літніх пар</w:t>
      </w:r>
      <w:r w:rsidRPr="004924B4">
        <w:rPr>
          <w:rFonts w:ascii="Arial Narrow" w:eastAsia="Times New Roman" w:hAnsi="Arial Narrow" w:cs="Segoe UI"/>
          <w:lang w:eastAsia="ru-RU"/>
        </w:rPr>
        <w:t>: Знайти компроміс між доглядом за онуками та власним відпочинком.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73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Обмеження моделі</w:t>
      </w:r>
    </w:p>
    <w:p w:rsidR="004924B4" w:rsidRPr="004924B4" w:rsidRDefault="004924B4" w:rsidP="004924B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Не враховує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Сучасні форми сімей (наприклад, гостровідно-родинні стосунки).</w:t>
      </w:r>
    </w:p>
    <w:p w:rsidR="004924B4" w:rsidRPr="004924B4" w:rsidRDefault="004924B4" w:rsidP="004924B4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Вплив технологій на сімейну динаміку.</w:t>
      </w:r>
    </w:p>
    <w:p w:rsidR="004924B4" w:rsidRPr="004924B4" w:rsidRDefault="004924B4" w:rsidP="004924B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Занадто узагальнена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Не описує специфіку сімей з особливими потребами (наприклад, діти з інвалідністю).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74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Висновок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Модель Навайтіс корисна для розуміння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психологічних механізмів</w:t>
      </w:r>
      <w:r w:rsidRPr="004924B4">
        <w:rPr>
          <w:rFonts w:ascii="Arial Narrow" w:eastAsia="Times New Roman" w:hAnsi="Arial Narrow" w:cs="Segoe UI"/>
          <w:lang w:eastAsia="ru-RU"/>
        </w:rPr>
        <w:t> сімейних криз, особливо в пострадянському просторі. Вона підкреслює, що успішний подолання кожного етапу залежить від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комунікації</w:t>
      </w:r>
      <w:r w:rsidRPr="004924B4">
        <w:rPr>
          <w:rFonts w:ascii="Arial Narrow" w:eastAsia="Times New Roman" w:hAnsi="Arial Narrow" w:cs="Segoe UI"/>
          <w:lang w:eastAsia="ru-RU"/>
        </w:rPr>
        <w:t> та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готовності до змін</w:t>
      </w:r>
      <w:r w:rsidRPr="004924B4">
        <w:rPr>
          <w:rFonts w:ascii="Arial Narrow" w:eastAsia="Times New Roman" w:hAnsi="Arial Narrow" w:cs="Segoe UI"/>
          <w:lang w:eastAsia="ru-RU"/>
        </w:rPr>
        <w:t>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i/>
          <w:iCs/>
          <w:lang w:eastAsia="ru-RU"/>
        </w:rPr>
        <w:t>Джерело: Навайтис Г.Л. "Семья в психологической консультации" (1999).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75" style="width:0;height:.75pt" o:hralign="center" o:hrstd="t" o:hr="t" fillcolor="#a0a0a0" stroked="f"/>
        </w:pict>
      </w:r>
    </w:p>
    <w:p w:rsidR="004924B4" w:rsidRPr="004924B4" w:rsidRDefault="004924B4">
      <w:pPr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br w:type="page"/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lastRenderedPageBreak/>
        <w:t>Порівняння з іншими моделями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2776"/>
        <w:gridCol w:w="1505"/>
        <w:gridCol w:w="2439"/>
      </w:tblGrid>
      <w:tr w:rsidR="004924B4" w:rsidRPr="004924B4" w:rsidTr="004924B4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Навайтіс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Дюваль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Картер-МакГолдрік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Основний акцент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Психологічні кризи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Соціальні ролі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Міжпоколінкові зв'язки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Етапи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6 (з урахуванням розлучень)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Гнучкість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Часткова (враховує повернення)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Жорстка (лінійна)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Висока (нелінійна)</w:t>
            </w:r>
          </w:p>
        </w:tc>
      </w:tr>
    </w:tbl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Ця модель особливо актуальна для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українських сімей</w:t>
      </w:r>
      <w:r w:rsidRPr="004924B4">
        <w:rPr>
          <w:rFonts w:ascii="Arial Narrow" w:eastAsia="Times New Roman" w:hAnsi="Arial Narrow" w:cs="Segoe UI"/>
          <w:lang w:eastAsia="ru-RU"/>
        </w:rPr>
        <w:t>, які переживають трансформацію традиційних цінностей.</w:t>
      </w:r>
    </w:p>
    <w:p w:rsidR="004924B4" w:rsidRPr="004924B4" w:rsidRDefault="004924B4" w:rsidP="004924B4">
      <w:pPr>
        <w:shd w:val="clear" w:color="auto" w:fill="EFF6FF"/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Життєвий цикл сім’ї Е.Ейдеміллер</w: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Життєвий цикл сім'ї за Е.Г. Ейдеміллером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Е.Г. Ейдеміллер (російський психіатр і психотерапевт) розробив модель життєвого циклу сім'ї з акцентом на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патологічних аспектах</w:t>
      </w:r>
      <w:r w:rsidRPr="004924B4">
        <w:rPr>
          <w:rFonts w:ascii="Arial Narrow" w:eastAsia="Times New Roman" w:hAnsi="Arial Narrow" w:cs="Segoe UI"/>
          <w:lang w:eastAsia="ru-RU"/>
        </w:rPr>
        <w:t> розвитку, що особливо актуально для клінічної практики. Його підхід базується на аналізі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дисфункціональних сімейних систем</w:t>
      </w:r>
      <w:r w:rsidRPr="004924B4">
        <w:rPr>
          <w:rFonts w:ascii="Arial Narrow" w:eastAsia="Times New Roman" w:hAnsi="Arial Narrow" w:cs="Segoe UI"/>
          <w:lang w:eastAsia="ru-RU"/>
        </w:rPr>
        <w:t> і механізмів передачі психологічних проблем між поколіннями.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76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Таблиця життєвого циклу сім'ї за Ейдеміллером</w:t>
      </w: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805"/>
        <w:gridCol w:w="3149"/>
        <w:gridCol w:w="2853"/>
      </w:tblGrid>
      <w:tr w:rsidR="004924B4" w:rsidRPr="004924B4" w:rsidTr="004924B4">
        <w:trPr>
          <w:tblHeader/>
        </w:trPr>
        <w:tc>
          <w:tcPr>
            <w:tcW w:w="169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Етап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Характеристика</w:t>
            </w:r>
          </w:p>
        </w:tc>
        <w:tc>
          <w:tcPr>
            <w:tcW w:w="31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Потенційні патології</w:t>
            </w:r>
          </w:p>
        </w:tc>
        <w:tc>
          <w:tcPr>
            <w:tcW w:w="285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Терапевтичні завдання</w:t>
            </w:r>
          </w:p>
        </w:tc>
      </w:tr>
      <w:tr w:rsidR="004924B4" w:rsidRPr="004924B4" w:rsidTr="004924B4">
        <w:tc>
          <w:tcPr>
            <w:tcW w:w="169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1. Формування подружньої пари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Вибір партнера, адаптація до спільного життя.</w:t>
            </w:r>
          </w:p>
        </w:tc>
        <w:tc>
          <w:tcPr>
            <w:tcW w:w="31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Незрілі очікування ("рятівник/жертва")</w:t>
            </w:r>
          </w:p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Симбіотичні зв'язки</w:t>
            </w:r>
          </w:p>
        </w:tc>
        <w:tc>
          <w:tcPr>
            <w:tcW w:w="285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Корекція романтичних ілюзій</w:t>
            </w:r>
          </w:p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Розподіл ролей</w:t>
            </w:r>
          </w:p>
        </w:tc>
      </w:tr>
      <w:tr w:rsidR="004924B4" w:rsidRPr="004924B4" w:rsidTr="004924B4">
        <w:tc>
          <w:tcPr>
            <w:tcW w:w="169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2. Сім'я з малими дітьми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Народження та виховання дітей до 6–7 років.</w:t>
            </w:r>
          </w:p>
        </w:tc>
        <w:tc>
          <w:tcPr>
            <w:tcW w:w="31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Гіперопіка або емоційна холодність</w:t>
            </w:r>
          </w:p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"Тріангуляція" дитини в конфлікти батьків</w:t>
            </w:r>
          </w:p>
        </w:tc>
        <w:tc>
          <w:tcPr>
            <w:tcW w:w="285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Профілактика сімейних "панцирів"</w:t>
            </w:r>
          </w:p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Навчання здоровій комунікації</w:t>
            </w:r>
          </w:p>
        </w:tc>
      </w:tr>
      <w:tr w:rsidR="004924B4" w:rsidRPr="004924B4" w:rsidTr="004924B4">
        <w:tc>
          <w:tcPr>
            <w:tcW w:w="169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3. Сім'я з підлітками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Криза автономізації дітей (12–18 років).</w:t>
            </w:r>
          </w:p>
        </w:tc>
        <w:tc>
          <w:tcPr>
            <w:tcW w:w="31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Жорсткий контроль або безнаказність</w:t>
            </w:r>
          </w:p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Делеговані конфлікти (батьки ↔ школа)</w:t>
            </w:r>
          </w:p>
        </w:tc>
        <w:tc>
          <w:tcPr>
            <w:tcW w:w="285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Встановлення гнучких меж</w:t>
            </w:r>
          </w:p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Підтримка ідентичності підлітка</w:t>
            </w:r>
          </w:p>
        </w:tc>
      </w:tr>
      <w:tr w:rsidR="004924B4" w:rsidRPr="004924B4" w:rsidTr="004924B4">
        <w:tc>
          <w:tcPr>
            <w:tcW w:w="169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4. "Порожнє гніздо"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Вихід дітей із сім'ї.</w:t>
            </w:r>
          </w:p>
        </w:tc>
        <w:tc>
          <w:tcPr>
            <w:tcW w:w="31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Депресія через втрату сенсу</w:t>
            </w:r>
            <w:r w:rsidRPr="004924B4">
              <w:rPr>
                <w:rFonts w:ascii="Arial Narrow" w:eastAsia="Times New Roman" w:hAnsi="Arial Narrow" w:cs="Times New Roman"/>
                <w:lang w:eastAsia="ru-RU"/>
              </w:rPr>
              <w:br/>
              <w:t>- Розпалення подружніх конфліктів</w:t>
            </w:r>
          </w:p>
        </w:tc>
        <w:tc>
          <w:tcPr>
            <w:tcW w:w="285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Переорієнтація на подружні стосунки</w:t>
            </w:r>
            <w:r w:rsidRPr="004924B4">
              <w:rPr>
                <w:rFonts w:ascii="Arial Narrow" w:eastAsia="Times New Roman" w:hAnsi="Arial Narrow" w:cs="Times New Roman"/>
                <w:lang w:eastAsia="ru-RU"/>
              </w:rPr>
              <w:br/>
              <w:t>- Розвиток нових соціальних ролей</w:t>
            </w:r>
          </w:p>
        </w:tc>
      </w:tr>
      <w:tr w:rsidR="004924B4" w:rsidRPr="004924B4" w:rsidTr="004924B4">
        <w:tc>
          <w:tcPr>
            <w:tcW w:w="169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5. Старіння сім'ї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Пенсійний період, можлива втрата партнера.</w:t>
            </w:r>
          </w:p>
        </w:tc>
        <w:tc>
          <w:tcPr>
            <w:tcW w:w="3149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Страх самотності</w:t>
            </w:r>
            <w:r w:rsidRPr="004924B4">
              <w:rPr>
                <w:rFonts w:ascii="Arial Narrow" w:eastAsia="Times New Roman" w:hAnsi="Arial Narrow" w:cs="Times New Roman"/>
                <w:lang w:eastAsia="ru-RU"/>
              </w:rPr>
              <w:br/>
              <w:t>- Конфлікти з дітьми через опіку онуків</w:t>
            </w:r>
          </w:p>
        </w:tc>
        <w:tc>
          <w:tcPr>
            <w:tcW w:w="2853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Адаптація до змін здоров'я</w:t>
            </w:r>
          </w:p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Побудова міжпоколінкового діалогу</w:t>
            </w:r>
          </w:p>
        </w:tc>
      </w:tr>
    </w:tbl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77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Ключові аспекти теорії Ейдеміллера</w:t>
      </w:r>
    </w:p>
    <w:p w:rsidR="004924B4" w:rsidRPr="004924B4" w:rsidRDefault="004924B4" w:rsidP="004924B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Патологічні сценарії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Наголошує на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механізмах передачі тривожності, агресивності</w:t>
      </w:r>
      <w:r w:rsidRPr="004924B4">
        <w:rPr>
          <w:rFonts w:ascii="Arial Narrow" w:eastAsia="Times New Roman" w:hAnsi="Arial Narrow" w:cs="Segoe UI"/>
          <w:lang w:eastAsia="ru-RU"/>
        </w:rPr>
        <w:t> від батьків до дітей через:</w:t>
      </w:r>
    </w:p>
    <w:p w:rsidR="004924B4" w:rsidRPr="004924B4" w:rsidRDefault="004924B4" w:rsidP="004924B4">
      <w:pPr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"Сімейні міфи" ("Ми — жертви").</w:t>
      </w:r>
    </w:p>
    <w:p w:rsidR="004924B4" w:rsidRPr="004924B4" w:rsidRDefault="004924B4" w:rsidP="004924B4">
      <w:pPr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Ригідні ролі ("батько-тиран", "мати-жертва").</w:t>
      </w:r>
    </w:p>
    <w:p w:rsidR="004924B4" w:rsidRPr="004924B4" w:rsidRDefault="004924B4" w:rsidP="004924B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Описує явище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"сімейної спадковості" психічних розладів</w:t>
      </w:r>
      <w:r w:rsidRPr="004924B4">
        <w:rPr>
          <w:rFonts w:ascii="Arial Narrow" w:eastAsia="Times New Roman" w:hAnsi="Arial Narrow" w:cs="Segoe UI"/>
          <w:lang w:eastAsia="ru-RU"/>
        </w:rPr>
        <w:t>.</w:t>
      </w:r>
    </w:p>
    <w:p w:rsidR="004924B4" w:rsidRPr="004924B4" w:rsidRDefault="004924B4" w:rsidP="004924B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Терапевтичний підхід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Сімейна діагностика</w:t>
      </w:r>
      <w:r w:rsidRPr="004924B4">
        <w:rPr>
          <w:rFonts w:ascii="Arial Narrow" w:eastAsia="Times New Roman" w:hAnsi="Arial Narrow" w:cs="Segoe UI"/>
          <w:lang w:eastAsia="ru-RU"/>
        </w:rPr>
        <w:t>: Виявлення "хворого ланки" у системі (наприклад, дитина як "козел відпущення").</w:t>
      </w:r>
    </w:p>
    <w:p w:rsidR="004924B4" w:rsidRPr="004924B4" w:rsidRDefault="004924B4" w:rsidP="004924B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Розблокування емоцій</w:t>
      </w:r>
      <w:r w:rsidRPr="004924B4">
        <w:rPr>
          <w:rFonts w:ascii="Arial Narrow" w:eastAsia="Times New Roman" w:hAnsi="Arial Narrow" w:cs="Segoe UI"/>
          <w:lang w:eastAsia="ru-RU"/>
        </w:rPr>
        <w:t>: Робота з прихованими почуттями (образи, провина).</w:t>
      </w:r>
    </w:p>
    <w:p w:rsidR="004924B4" w:rsidRPr="004924B4" w:rsidRDefault="004924B4" w:rsidP="004924B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Реконструкція ролей</w:t>
      </w:r>
      <w:r w:rsidRPr="004924B4">
        <w:rPr>
          <w:rFonts w:ascii="Arial Narrow" w:eastAsia="Times New Roman" w:hAnsi="Arial Narrow" w:cs="Segoe UI"/>
          <w:lang w:eastAsia="ru-RU"/>
        </w:rPr>
        <w:t>: Зміна дисфункціональних паттернів (наприклад, подолання гіперопіки).</w:t>
      </w:r>
    </w:p>
    <w:p w:rsidR="004924B4" w:rsidRPr="004924B4" w:rsidRDefault="004924B4" w:rsidP="004924B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Кризові точки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Перехід між етапами часто супроводжується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загостренням симптомів</w:t>
      </w:r>
      <w:r w:rsidRPr="004924B4">
        <w:rPr>
          <w:rFonts w:ascii="Arial Narrow" w:eastAsia="Times New Roman" w:hAnsi="Arial Narrow" w:cs="Segoe UI"/>
          <w:lang w:eastAsia="ru-RU"/>
        </w:rPr>
        <w:t> (наприклад, психосоматики у підлітка під час розлучення батьків).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78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Приклади дисфункцій за Ейдеміллером</w:t>
      </w:r>
    </w:p>
    <w:p w:rsidR="004924B4" w:rsidRPr="004924B4" w:rsidRDefault="004924B4" w:rsidP="004924B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На етапі "підлітки"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Батьки намагаються реалізувати власні амбіції через дитину → розвиток "синдрому відмінника" або протестних реакцій.</w:t>
      </w:r>
    </w:p>
    <w:p w:rsidR="004924B4" w:rsidRPr="004924B4" w:rsidRDefault="004924B4" w:rsidP="004924B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lastRenderedPageBreak/>
        <w:t>На етапі "старіння"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Мати-одиначка, яка присвятила себе дитині, переживає депресію після її одруження → намагається контролювати молоду сім'ю.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79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Порівняння з іншими моделями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2928"/>
        <w:gridCol w:w="2015"/>
        <w:gridCol w:w="2763"/>
      </w:tblGrid>
      <w:tr w:rsidR="004924B4" w:rsidRPr="004924B4" w:rsidTr="004924B4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Ейдеміллер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Навайтіс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Дюваль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Фокус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Патології сімейної системи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Психологічні кризи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Соціальні ролі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Методи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Клінічна діагностика, психотерапія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Консультативна робота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Описовий аналіз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Застосування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Лікування сімейних дисфункцій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Профілактика криз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Планування соціальних програм</w:t>
            </w:r>
          </w:p>
        </w:tc>
      </w:tr>
    </w:tbl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80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Обмеження моделі</w:t>
      </w:r>
    </w:p>
    <w:p w:rsidR="004924B4" w:rsidRPr="004924B4" w:rsidRDefault="004924B4" w:rsidP="004924B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Клінічний ухил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Менше уваги приділяє здоровим сімейним процесам.</w:t>
      </w:r>
    </w:p>
    <w:p w:rsidR="004924B4" w:rsidRPr="004924B4" w:rsidRDefault="004924B4" w:rsidP="004924B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Культурна специфіка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Заснована на спостереженнях за радянськими сім'ями 1980–90-х років.</w:t>
      </w:r>
    </w:p>
    <w:p w:rsidR="004924B4" w:rsidRPr="004924B4" w:rsidRDefault="004924B4" w:rsidP="004924B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Складність адаптації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Не враховує сучасні форми сімей (наприклад, прийомні сім'ї, ЛГБТК+).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81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Висновок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Модель Ейдеміллера незамінна для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роботи з дисфункціональними сім'ями</w:t>
      </w:r>
      <w:r w:rsidRPr="004924B4">
        <w:rPr>
          <w:rFonts w:ascii="Arial Narrow" w:eastAsia="Times New Roman" w:hAnsi="Arial Narrow" w:cs="Segoe UI"/>
          <w:lang w:eastAsia="ru-RU"/>
        </w:rPr>
        <w:t>, особливо коли є:</w:t>
      </w:r>
    </w:p>
    <w:p w:rsidR="004924B4" w:rsidRPr="004924B4" w:rsidRDefault="004924B4" w:rsidP="004924B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Психосоматичні розлади у дітей.</w:t>
      </w:r>
    </w:p>
    <w:p w:rsidR="004924B4" w:rsidRPr="004924B4" w:rsidRDefault="004924B4" w:rsidP="004924B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Міжпоколінні конфлікти.</w:t>
      </w:r>
    </w:p>
    <w:p w:rsidR="004924B4" w:rsidRPr="004924B4" w:rsidRDefault="004924B4" w:rsidP="004924B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Прояви домашнього насильства.</w:t>
      </w:r>
    </w:p>
    <w:p w:rsidR="004924B4" w:rsidRPr="004924B4" w:rsidRDefault="004924B4" w:rsidP="004924B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Її сильна сторона —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практична спрямованість</w:t>
      </w:r>
      <w:r w:rsidRPr="004924B4">
        <w:rPr>
          <w:rFonts w:ascii="Arial Narrow" w:eastAsia="Times New Roman" w:hAnsi="Arial Narrow" w:cs="Segoe UI"/>
          <w:lang w:eastAsia="ru-RU"/>
        </w:rPr>
        <w:t> на зміну патологічних сценаріїв.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i/>
          <w:iCs/>
          <w:lang w:eastAsia="ru-RU"/>
        </w:rPr>
        <w:t>Джерело: Ейдеміллер Е.Г., Юстицькіс В. "Психология и психотерапия семьи" (1999).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82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Додаток: Терапевтичні інструменти</w:t>
      </w:r>
    </w:p>
    <w:p w:rsidR="004924B4" w:rsidRPr="004924B4" w:rsidRDefault="004924B4" w:rsidP="004924B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Генограма</w:t>
      </w:r>
      <w:r w:rsidRPr="004924B4">
        <w:rPr>
          <w:rFonts w:ascii="Arial Narrow" w:eastAsia="Times New Roman" w:hAnsi="Arial Narrow" w:cs="Segoe UI"/>
          <w:lang w:eastAsia="ru-RU"/>
        </w:rPr>
        <w:t>: Аналіз сімейної історії для виявлення повторюваних конфліктів.</w:t>
      </w:r>
    </w:p>
    <w:p w:rsidR="004924B4" w:rsidRPr="004924B4" w:rsidRDefault="004924B4" w:rsidP="004924B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Скульптура сім'ї</w:t>
      </w:r>
      <w:r w:rsidRPr="004924B4">
        <w:rPr>
          <w:rFonts w:ascii="Arial Narrow" w:eastAsia="Times New Roman" w:hAnsi="Arial Narrow" w:cs="Segoe UI"/>
          <w:lang w:eastAsia="ru-RU"/>
        </w:rPr>
        <w:t>: Невербальна методика для візуалізації дистанцій між членами сім'ї.</w:t>
      </w:r>
    </w:p>
    <w:p w:rsidR="004924B4" w:rsidRPr="004924B4" w:rsidRDefault="004924B4" w:rsidP="004924B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Парадоксальні втручання</w:t>
      </w:r>
      <w:r w:rsidRPr="004924B4">
        <w:rPr>
          <w:rFonts w:ascii="Arial Narrow" w:eastAsia="Times New Roman" w:hAnsi="Arial Narrow" w:cs="Segoe UI"/>
          <w:lang w:eastAsia="ru-RU"/>
        </w:rPr>
        <w:t>: Наприклад, призначення "сімейного ритуалу" для зменшення контролю над підлітком.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Ця модель особливо корисна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українським психологам</w:t>
      </w:r>
      <w:r w:rsidRPr="004924B4">
        <w:rPr>
          <w:rFonts w:ascii="Arial Narrow" w:eastAsia="Times New Roman" w:hAnsi="Arial Narrow" w:cs="Segoe UI"/>
          <w:lang w:eastAsia="ru-RU"/>
        </w:rPr>
        <w:t> для роботи з наслідками травм (війна, міграція), де сімейні системи часто функціонують у режимі "виживання".</w:t>
      </w:r>
    </w:p>
    <w:p w:rsidR="004924B4" w:rsidRPr="004924B4" w:rsidRDefault="004924B4" w:rsidP="004924B4">
      <w:pPr>
        <w:shd w:val="clear" w:color="auto" w:fill="EFF6FF"/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Життєвий цикл сім’ї К.Вітакер</w: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Життєвий цикл сім'ї за Карлом Вітакером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Карл Вітакер (Carl Whitaker) — один із засновників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екзистенційно-системної сімейної терапії</w:t>
      </w:r>
      <w:r w:rsidRPr="004924B4">
        <w:rPr>
          <w:rFonts w:ascii="Arial Narrow" w:eastAsia="Times New Roman" w:hAnsi="Arial Narrow" w:cs="Segoe UI"/>
          <w:lang w:eastAsia="ru-RU"/>
        </w:rPr>
        <w:t>. Його підхід до життєвого циклу сім'ї акцентує на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спонтанності</w:t>
      </w:r>
      <w:r w:rsidRPr="004924B4">
        <w:rPr>
          <w:rFonts w:ascii="Arial Narrow" w:eastAsia="Times New Roman" w:hAnsi="Arial Narrow" w:cs="Segoe UI"/>
          <w:lang w:eastAsia="ru-RU"/>
        </w:rPr>
        <w:t>,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емоційній правді</w:t>
      </w:r>
      <w:r w:rsidRPr="004924B4">
        <w:rPr>
          <w:rFonts w:ascii="Arial Narrow" w:eastAsia="Times New Roman" w:hAnsi="Arial Narrow" w:cs="Segoe UI"/>
          <w:lang w:eastAsia="ru-RU"/>
        </w:rPr>
        <w:t> та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непідконтрольних змінах</w:t>
      </w:r>
      <w:r w:rsidRPr="004924B4">
        <w:rPr>
          <w:rFonts w:ascii="Arial Narrow" w:eastAsia="Times New Roman" w:hAnsi="Arial Narrow" w:cs="Segoe UI"/>
          <w:lang w:eastAsia="ru-RU"/>
        </w:rPr>
        <w:t>, на відміну від структурованих моделей (Дюваль, Навайтіс). Вітакер розглядає сім'ю як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живий організм</w:t>
      </w:r>
      <w:r w:rsidRPr="004924B4">
        <w:rPr>
          <w:rFonts w:ascii="Arial Narrow" w:eastAsia="Times New Roman" w:hAnsi="Arial Narrow" w:cs="Segoe UI"/>
          <w:lang w:eastAsia="ru-RU"/>
        </w:rPr>
        <w:t>, що постійно трансформується через кризи та конфлікти.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83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Ключові етапи розвитку сім'ї за Вітакером</w:t>
      </w:r>
    </w:p>
    <w:tbl>
      <w:tblPr>
        <w:tblW w:w="10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071"/>
        <w:gridCol w:w="3402"/>
        <w:gridCol w:w="2850"/>
      </w:tblGrid>
      <w:tr w:rsidR="004924B4" w:rsidRPr="004924B4" w:rsidTr="004924B4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Фаза</w:t>
            </w:r>
          </w:p>
        </w:tc>
        <w:tc>
          <w:tcPr>
            <w:tcW w:w="3071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31" w:right="130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Характеристика</w:t>
            </w:r>
          </w:p>
        </w:tc>
        <w:tc>
          <w:tcPr>
            <w:tcW w:w="3402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Ключові виклики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59" w:right="121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Терапевтичні цілі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1. Хаотичне об'єднання</w:t>
            </w:r>
          </w:p>
        </w:tc>
        <w:tc>
          <w:tcPr>
            <w:tcW w:w="3071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31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Партнери знаходять один одного через емоційний потяг, але без чіткого плану.</w:t>
            </w:r>
          </w:p>
        </w:tc>
        <w:tc>
          <w:tcPr>
            <w:tcW w:w="3402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Боротьба за владу</w:t>
            </w:r>
          </w:p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Страх втратити себе в партнерстві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59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Допомогти знайти баланс між близькістю та автономією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2. Народження "Ми"</w:t>
            </w:r>
          </w:p>
        </w:tc>
        <w:tc>
          <w:tcPr>
            <w:tcW w:w="3071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31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Подолання початкових конфліктів, формування спільної ідентичності.</w:t>
            </w:r>
          </w:p>
        </w:tc>
        <w:tc>
          <w:tcPr>
            <w:tcW w:w="3402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Відмова від індивідуальних ілюзій</w:t>
            </w:r>
          </w:p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Прийняття неідеальності партнера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59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Навчити приймати конфлікти як норму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3. Поява дітей</w:t>
            </w:r>
          </w:p>
        </w:tc>
        <w:tc>
          <w:tcPr>
            <w:tcW w:w="3071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31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Перехід від пари до батьківської системи.</w:t>
            </w:r>
          </w:p>
        </w:tc>
        <w:tc>
          <w:tcPr>
            <w:tcW w:w="3402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Втрата романтики в стосунках</w:t>
            </w:r>
          </w:p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Тріангуляція (діти втягуються в конфлікти)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59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Відновити подружню близькість</w:t>
            </w:r>
          </w:p>
          <w:p w:rsidR="004924B4" w:rsidRPr="004924B4" w:rsidRDefault="004924B4" w:rsidP="004924B4">
            <w:pPr>
              <w:spacing w:after="0" w:line="240" w:lineRule="auto"/>
              <w:ind w:left="59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Запобігти "розподілу" дітей на "хороших/поганих"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4. Сімейний хаос</w:t>
            </w:r>
          </w:p>
        </w:tc>
        <w:tc>
          <w:tcPr>
            <w:tcW w:w="3071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31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Підлітковий період дітей, розпад ієрархії.</w:t>
            </w:r>
          </w:p>
        </w:tc>
        <w:tc>
          <w:tcPr>
            <w:tcW w:w="3402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Бунт дітей проти правил</w:t>
            </w:r>
          </w:p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Криза середини життя у батьків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59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Допомогти сім'ї пережити хаос без руйнування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5. Вихід дітей</w:t>
            </w:r>
          </w:p>
        </w:tc>
        <w:tc>
          <w:tcPr>
            <w:tcW w:w="3071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31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Діти залишають дім, подружжя залишається наодинці.</w:t>
            </w:r>
          </w:p>
        </w:tc>
        <w:tc>
          <w:tcPr>
            <w:tcW w:w="3402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Порожнеча та відчуття "непотрібності"</w:t>
            </w:r>
          </w:p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Відкриття старих конфліктів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59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Перевизначення подружніх стосунків</w:t>
            </w:r>
          </w:p>
          <w:p w:rsidR="004924B4" w:rsidRPr="004924B4" w:rsidRDefault="004924B4" w:rsidP="004924B4">
            <w:pPr>
              <w:spacing w:after="0" w:line="240" w:lineRule="auto"/>
              <w:ind w:left="59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Знаходження нових сенсів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6. Остання любов</w:t>
            </w:r>
          </w:p>
        </w:tc>
        <w:tc>
          <w:tcPr>
            <w:tcW w:w="3071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31" w:right="130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Старість, втрати, підсумки.</w:t>
            </w:r>
          </w:p>
        </w:tc>
        <w:tc>
          <w:tcPr>
            <w:tcW w:w="3402" w:type="dxa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Страх смерті</w:t>
            </w:r>
          </w:p>
          <w:p w:rsidR="004924B4" w:rsidRPr="004924B4" w:rsidRDefault="004924B4" w:rsidP="004924B4">
            <w:pPr>
              <w:spacing w:after="0" w:line="240" w:lineRule="auto"/>
              <w:ind w:left="49" w:right="202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Конфлікти через спадщину чи догляд за онуками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ind w:left="59" w:right="121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- Допомогти прийняти життєвий досвід із вдячністю</w:t>
            </w:r>
          </w:p>
        </w:tc>
      </w:tr>
    </w:tbl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84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Відмінності підходу Вітакера</w:t>
      </w:r>
    </w:p>
    <w:p w:rsidR="004924B4" w:rsidRPr="004924B4" w:rsidRDefault="004924B4" w:rsidP="004924B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Антиструктурність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Вітакер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відкидає лінійність</w:t>
      </w:r>
      <w:r w:rsidRPr="004924B4">
        <w:rPr>
          <w:rFonts w:ascii="Arial Narrow" w:eastAsia="Times New Roman" w:hAnsi="Arial Narrow" w:cs="Segoe UI"/>
          <w:lang w:eastAsia="ru-RU"/>
        </w:rPr>
        <w:t> (етапи можуть повторюватися або пропускатися).</w:t>
      </w:r>
    </w:p>
    <w:p w:rsidR="004924B4" w:rsidRPr="004924B4" w:rsidRDefault="004924B4" w:rsidP="004924B4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Наголошує, що сім'я розвивається через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хаос і спонтанність</w:t>
      </w:r>
      <w:r w:rsidRPr="004924B4">
        <w:rPr>
          <w:rFonts w:ascii="Arial Narrow" w:eastAsia="Times New Roman" w:hAnsi="Arial Narrow" w:cs="Segoe UI"/>
          <w:lang w:eastAsia="ru-RU"/>
        </w:rPr>
        <w:t>, а не за планом.</w:t>
      </w:r>
    </w:p>
    <w:p w:rsidR="004924B4" w:rsidRPr="004924B4" w:rsidRDefault="004924B4" w:rsidP="004924B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Екзистенційний підхід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Кожна криза — це можливість для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глибшого діалогу</w:t>
      </w:r>
      <w:r w:rsidRPr="004924B4">
        <w:rPr>
          <w:rFonts w:ascii="Arial Narrow" w:eastAsia="Times New Roman" w:hAnsi="Arial Narrow" w:cs="Segoe UI"/>
          <w:lang w:eastAsia="ru-RU"/>
        </w:rPr>
        <w:t> та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переосмислення стосунків</w:t>
      </w:r>
      <w:r w:rsidRPr="004924B4">
        <w:rPr>
          <w:rFonts w:ascii="Arial Narrow" w:eastAsia="Times New Roman" w:hAnsi="Arial Narrow" w:cs="Segoe UI"/>
          <w:lang w:eastAsia="ru-RU"/>
        </w:rPr>
        <w:t>.</w:t>
      </w:r>
    </w:p>
    <w:p w:rsidR="004924B4" w:rsidRPr="004924B4" w:rsidRDefault="004924B4" w:rsidP="004924B4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Важливіше не "вирішити проблему", а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пережити її разом</w:t>
      </w:r>
      <w:r w:rsidRPr="004924B4">
        <w:rPr>
          <w:rFonts w:ascii="Arial Narrow" w:eastAsia="Times New Roman" w:hAnsi="Arial Narrow" w:cs="Segoe UI"/>
          <w:lang w:eastAsia="ru-RU"/>
        </w:rPr>
        <w:t>.</w:t>
      </w:r>
    </w:p>
    <w:p w:rsidR="004924B4" w:rsidRPr="004924B4" w:rsidRDefault="004924B4" w:rsidP="004924B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Терапевтичні інструенти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Парадоксальні втручання</w:t>
      </w:r>
      <w:r w:rsidRPr="004924B4">
        <w:rPr>
          <w:rFonts w:ascii="Arial Narrow" w:eastAsia="Times New Roman" w:hAnsi="Arial Narrow" w:cs="Segoe UI"/>
          <w:lang w:eastAsia="ru-RU"/>
        </w:rPr>
        <w:t>: Наприклад, пропонувати сім'ї посваритися під час сесії.</w:t>
      </w:r>
    </w:p>
    <w:p w:rsidR="004924B4" w:rsidRPr="004924B4" w:rsidRDefault="004924B4" w:rsidP="004924B4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Робота з підсвідомим</w:t>
      </w:r>
      <w:r w:rsidRPr="004924B4">
        <w:rPr>
          <w:rFonts w:ascii="Arial Narrow" w:eastAsia="Times New Roman" w:hAnsi="Arial Narrow" w:cs="Segoe UI"/>
          <w:lang w:eastAsia="ru-RU"/>
        </w:rPr>
        <w:t>: Використання метафор, сновидінь, невербальних сигналів.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85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Приклад терапії за Вітакером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Ситуація</w:t>
      </w:r>
      <w:r w:rsidRPr="004924B4">
        <w:rPr>
          <w:rFonts w:ascii="Arial Narrow" w:eastAsia="Times New Roman" w:hAnsi="Arial Narrow" w:cs="Segoe UI"/>
          <w:lang w:eastAsia="ru-RU"/>
        </w:rPr>
        <w:t>: Подружжя з підлітком скаржиться на постійні конфлікти.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Дії терапевта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Дозволяє сім'ї висловити гнів під час сесії ("Давайте посваримося тут").</w:t>
      </w:r>
    </w:p>
    <w:p w:rsidR="004924B4" w:rsidRPr="004924B4" w:rsidRDefault="004924B4" w:rsidP="004924B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Пропонує батькам пригадати власний підліковий бунт.</w:t>
      </w:r>
    </w:p>
    <w:p w:rsidR="004924B4" w:rsidRPr="004924B4" w:rsidRDefault="004924B4" w:rsidP="004924B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Наголошує, що конфлікт — це ознака життєздатності сім'ї, а не її розпаду.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86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Порівняння з іншими моделями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2021"/>
        <w:gridCol w:w="1812"/>
        <w:gridCol w:w="2373"/>
      </w:tblGrid>
      <w:tr w:rsidR="004924B4" w:rsidRPr="004924B4" w:rsidTr="004924B4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Вітакер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Ейдеміллер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Навайтіс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Фокус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Екзистенційний досвід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Патології системи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Психологічні кризи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Методи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Спонтанність, парадокс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Діагностика, корекція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Консультація, профілактика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Ставлення до криз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Джерело росту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Симптом дисфункції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4924B4">
              <w:rPr>
                <w:rFonts w:ascii="Arial Narrow" w:eastAsia="Times New Roman" w:hAnsi="Arial Narrow" w:cs="Times New Roman"/>
                <w:lang w:eastAsia="ru-RU"/>
              </w:rPr>
              <w:t>Етап розвитку</w:t>
            </w:r>
          </w:p>
        </w:tc>
      </w:tr>
    </w:tbl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87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Сильні та слабкі сторони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Segoe UI Symbol" w:eastAsia="Times New Roman" w:hAnsi="Segoe UI Symbol" w:cs="Segoe UI Symbol"/>
          <w:b/>
          <w:bCs/>
          <w:lang w:eastAsia="ru-RU"/>
        </w:rPr>
        <w:t>✓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 xml:space="preserve"> Переваги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Підходить для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креативних сімей</w:t>
      </w:r>
      <w:r w:rsidRPr="004924B4">
        <w:rPr>
          <w:rFonts w:ascii="Arial Narrow" w:eastAsia="Times New Roman" w:hAnsi="Arial Narrow" w:cs="Segoe UI"/>
          <w:lang w:eastAsia="ru-RU"/>
        </w:rPr>
        <w:t>, які уникають "шаблонів".</w:t>
      </w:r>
    </w:p>
    <w:p w:rsidR="004924B4" w:rsidRPr="004924B4" w:rsidRDefault="004924B4" w:rsidP="004924B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Допомагає прийняти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недосконалість</w:t>
      </w:r>
      <w:r w:rsidRPr="004924B4">
        <w:rPr>
          <w:rFonts w:ascii="Arial Narrow" w:eastAsia="Times New Roman" w:hAnsi="Arial Narrow" w:cs="Segoe UI"/>
          <w:lang w:eastAsia="ru-RU"/>
        </w:rPr>
        <w:t> стосунків.</w:t>
      </w:r>
      <w:r w:rsidRPr="004924B4">
        <w:rPr>
          <w:rFonts w:ascii="Arial Narrow" w:eastAsia="Times New Roman" w:hAnsi="Arial Narrow" w:cs="Segoe UI"/>
          <w:lang w:eastAsia="ru-RU"/>
        </w:rPr>
        <w:br/>
      </w:r>
      <w:r w:rsidRPr="004924B4">
        <w:rPr>
          <w:rFonts w:ascii="Segoe UI Symbol" w:eastAsia="Times New Roman" w:hAnsi="Segoe UI Symbol" w:cs="Segoe UI Symbol"/>
          <w:b/>
          <w:bCs/>
          <w:lang w:eastAsia="ru-RU"/>
        </w:rPr>
        <w:t>✗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 xml:space="preserve"> Обмеження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Вимагає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високої кваліфікації терапевта</w:t>
      </w:r>
      <w:r w:rsidRPr="004924B4">
        <w:rPr>
          <w:rFonts w:ascii="Arial Narrow" w:eastAsia="Times New Roman" w:hAnsi="Arial Narrow" w:cs="Segoe UI"/>
          <w:lang w:eastAsia="ru-RU"/>
        </w:rPr>
        <w:t>.</w:t>
      </w:r>
    </w:p>
    <w:p w:rsidR="004924B4" w:rsidRPr="004924B4" w:rsidRDefault="004924B4" w:rsidP="004924B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Може бути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занадто радикальним</w:t>
      </w:r>
      <w:r w:rsidRPr="004924B4">
        <w:rPr>
          <w:rFonts w:ascii="Arial Narrow" w:eastAsia="Times New Roman" w:hAnsi="Arial Narrow" w:cs="Segoe UI"/>
          <w:lang w:eastAsia="ru-RU"/>
        </w:rPr>
        <w:t> для консервативних сімей.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pict>
          <v:rect id="_x0000_i1588" style="width:0;height:.75pt" o:hralign="center" o:hrstd="t" o:hr="t" fillcolor="#a0a0a0" stroked="f"/>
        </w:pict>
      </w:r>
    </w:p>
    <w:p w:rsidR="004924B4" w:rsidRPr="004924B4" w:rsidRDefault="004924B4" w:rsidP="004924B4">
      <w:pPr>
        <w:spacing w:after="0" w:line="240" w:lineRule="auto"/>
        <w:ind w:firstLine="709"/>
        <w:jc w:val="both"/>
        <w:outlineLvl w:val="2"/>
        <w:rPr>
          <w:rFonts w:ascii="Arial Narrow" w:eastAsia="Times New Roman" w:hAnsi="Arial Narrow" w:cs="Segoe UI"/>
          <w:b/>
          <w:bCs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Висновок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Модель Вітакера — це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мистецтво терапії через хаос</w:t>
      </w:r>
      <w:r w:rsidRPr="004924B4">
        <w:rPr>
          <w:rFonts w:ascii="Arial Narrow" w:eastAsia="Times New Roman" w:hAnsi="Arial Narrow" w:cs="Segoe UI"/>
          <w:lang w:eastAsia="ru-RU"/>
        </w:rPr>
        <w:t>. Вона ідеальна для сімей, які:</w:t>
      </w:r>
    </w:p>
    <w:p w:rsidR="004924B4" w:rsidRPr="004924B4" w:rsidRDefault="004924B4" w:rsidP="004924B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Втомилися від "корекції" і потребують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автентичності</w:t>
      </w:r>
      <w:r w:rsidRPr="004924B4">
        <w:rPr>
          <w:rFonts w:ascii="Arial Narrow" w:eastAsia="Times New Roman" w:hAnsi="Arial Narrow" w:cs="Segoe UI"/>
          <w:lang w:eastAsia="ru-RU"/>
        </w:rPr>
        <w:t>.</w:t>
      </w:r>
    </w:p>
    <w:p w:rsidR="004924B4" w:rsidRPr="004924B4" w:rsidRDefault="004924B4" w:rsidP="004924B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Готові до експериментів у стосунках.</w:t>
      </w:r>
    </w:p>
    <w:p w:rsidR="004924B4" w:rsidRPr="004924B4" w:rsidRDefault="004924B4" w:rsidP="004924B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Шукають глибокий сенс у конфліктах.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i/>
          <w:iCs/>
          <w:lang w:eastAsia="ru-RU"/>
        </w:rPr>
        <w:t>"Сім'я — це не машина, яку можна полагодити. Це джунглі, де треба навчитися дихати"</w:t>
      </w:r>
      <w:r w:rsidRPr="004924B4">
        <w:rPr>
          <w:rFonts w:ascii="Arial Narrow" w:eastAsia="Times New Roman" w:hAnsi="Arial Narrow" w:cs="Segoe UI"/>
          <w:lang w:eastAsia="ru-RU"/>
        </w:rPr>
        <w:t> (К. Вітакер).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lang w:eastAsia="ru-RU"/>
        </w:rPr>
        <w:t>Джерела</w:t>
      </w:r>
      <w:r w:rsidRPr="004924B4">
        <w:rPr>
          <w:rFonts w:ascii="Arial Narrow" w:eastAsia="Times New Roman" w:hAnsi="Arial Narrow" w:cs="Segoe UI"/>
          <w:lang w:eastAsia="ru-RU"/>
        </w:rPr>
        <w:t>:</w:t>
      </w:r>
    </w:p>
    <w:p w:rsidR="004924B4" w:rsidRPr="004924B4" w:rsidRDefault="004924B4" w:rsidP="004924B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val="en-US" w:eastAsia="ru-RU"/>
        </w:rPr>
      </w:pPr>
      <w:r w:rsidRPr="004924B4">
        <w:rPr>
          <w:rFonts w:ascii="Arial Narrow" w:eastAsia="Times New Roman" w:hAnsi="Arial Narrow" w:cs="Segoe UI"/>
          <w:lang w:val="en-US" w:eastAsia="ru-RU"/>
        </w:rPr>
        <w:t>Whitaker, C. </w:t>
      </w:r>
      <w:r w:rsidRPr="004924B4">
        <w:rPr>
          <w:rFonts w:ascii="Arial Narrow" w:eastAsia="Times New Roman" w:hAnsi="Arial Narrow" w:cs="Segoe UI"/>
          <w:i/>
          <w:iCs/>
          <w:lang w:val="en-US" w:eastAsia="ru-RU"/>
        </w:rPr>
        <w:t>The Family Crucible</w:t>
      </w:r>
      <w:r w:rsidRPr="004924B4">
        <w:rPr>
          <w:rFonts w:ascii="Arial Narrow" w:eastAsia="Times New Roman" w:hAnsi="Arial Narrow" w:cs="Segoe UI"/>
          <w:lang w:val="en-US" w:eastAsia="ru-RU"/>
        </w:rPr>
        <w:t> (1978).</w:t>
      </w:r>
    </w:p>
    <w:p w:rsidR="004924B4" w:rsidRPr="004924B4" w:rsidRDefault="004924B4" w:rsidP="004924B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 Narrow" w:eastAsia="Times New Roman" w:hAnsi="Arial Narrow" w:cs="Segoe UI"/>
          <w:lang w:val="en-US" w:eastAsia="ru-RU"/>
        </w:rPr>
      </w:pPr>
      <w:r w:rsidRPr="004924B4">
        <w:rPr>
          <w:rFonts w:ascii="Arial Narrow" w:eastAsia="Times New Roman" w:hAnsi="Arial Narrow" w:cs="Segoe UI"/>
          <w:lang w:val="en-US" w:eastAsia="ru-RU"/>
        </w:rPr>
        <w:lastRenderedPageBreak/>
        <w:t>Napier, A. </w:t>
      </w:r>
      <w:r w:rsidRPr="004924B4">
        <w:rPr>
          <w:rFonts w:ascii="Arial Narrow" w:eastAsia="Times New Roman" w:hAnsi="Arial Narrow" w:cs="Segoe UI"/>
          <w:i/>
          <w:iCs/>
          <w:lang w:val="en-US" w:eastAsia="ru-RU"/>
        </w:rPr>
        <w:t>The Family Crucible: The Intense Experience of Family Therapy</w:t>
      </w:r>
      <w:r w:rsidRPr="004924B4">
        <w:rPr>
          <w:rFonts w:ascii="Arial Narrow" w:eastAsia="Times New Roman" w:hAnsi="Arial Narrow" w:cs="Segoe UI"/>
          <w:lang w:val="en-US" w:eastAsia="ru-RU"/>
        </w:rPr>
        <w:t> (1991).</w:t>
      </w:r>
    </w:p>
    <w:p w:rsidR="004924B4" w:rsidRPr="004924B4" w:rsidRDefault="004924B4" w:rsidP="004924B4">
      <w:pPr>
        <w:spacing w:after="0" w:line="240" w:lineRule="auto"/>
        <w:ind w:firstLine="709"/>
        <w:jc w:val="both"/>
        <w:rPr>
          <w:rFonts w:ascii="Arial Narrow" w:eastAsia="Times New Roman" w:hAnsi="Arial Narrow" w:cs="Segoe UI"/>
          <w:lang w:eastAsia="ru-RU"/>
        </w:rPr>
      </w:pPr>
      <w:r w:rsidRPr="004924B4">
        <w:rPr>
          <w:rFonts w:ascii="Arial Narrow" w:eastAsia="Times New Roman" w:hAnsi="Arial Narrow" w:cs="Segoe UI"/>
          <w:lang w:eastAsia="ru-RU"/>
        </w:rPr>
        <w:t>Цей підхід особливо актуальний для </w:t>
      </w:r>
      <w:r w:rsidRPr="004924B4">
        <w:rPr>
          <w:rFonts w:ascii="Arial Narrow" w:eastAsia="Times New Roman" w:hAnsi="Arial Narrow" w:cs="Segoe UI"/>
          <w:b/>
          <w:bCs/>
          <w:lang w:eastAsia="ru-RU"/>
        </w:rPr>
        <w:t>сучасних українських сімей</w:t>
      </w:r>
      <w:r w:rsidRPr="004924B4">
        <w:rPr>
          <w:rFonts w:ascii="Arial Narrow" w:eastAsia="Times New Roman" w:hAnsi="Arial Narrow" w:cs="Segoe UI"/>
          <w:lang w:eastAsia="ru-RU"/>
        </w:rPr>
        <w:t>, які переживають глибокі трансформації через війну та міграцію.</w:t>
      </w:r>
    </w:p>
    <w:p w:rsidR="004924B4" w:rsidRPr="004924B4" w:rsidRDefault="004924B4">
      <w:pPr>
        <w:rPr>
          <w:rFonts w:ascii="Arial Narrow" w:hAnsi="Arial Narrow"/>
        </w:rPr>
      </w:pPr>
      <w:r w:rsidRPr="004924B4">
        <w:rPr>
          <w:rFonts w:ascii="Arial Narrow" w:hAnsi="Arial Narrow"/>
        </w:rPr>
        <w:br w:type="page"/>
      </w:r>
    </w:p>
    <w:p w:rsidR="004924B4" w:rsidRPr="004924B4" w:rsidRDefault="004924B4" w:rsidP="004924B4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Segoe UI"/>
          <w:b/>
          <w:bCs/>
          <w:szCs w:val="24"/>
          <w:lang w:eastAsia="ru-RU"/>
        </w:rPr>
      </w:pPr>
      <w:r w:rsidRPr="004924B4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br/>
      </w:r>
      <w:r w:rsidRPr="004924B4">
        <w:rPr>
          <w:rFonts w:ascii="Arial Narrow" w:eastAsia="Times New Roman" w:hAnsi="Arial Narrow" w:cs="Segoe UI"/>
          <w:b/>
          <w:bCs/>
          <w:szCs w:val="24"/>
          <w:lang w:eastAsia="ru-RU"/>
        </w:rPr>
        <w:t>Порівняльна таблиця моделей життєвого циклу сім'ї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1906"/>
        <w:gridCol w:w="1810"/>
        <w:gridCol w:w="2575"/>
        <w:gridCol w:w="2411"/>
      </w:tblGrid>
      <w:tr w:rsidR="004924B4" w:rsidRPr="004924B4" w:rsidTr="004924B4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Е. Дюваль (1957)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Г. Навайтіс (1999)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Е. Ейдеміллер (1999)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К. Вітакер (1978)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Основна ідея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Соціальні ролі та етапи розвитку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Психологічні кризи та адаптація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Дисфункції та патології сім'ї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Екзистенційний хаос і спонтанність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Кількість етапів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8 (від шлюбу до старіння)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6 (від залицяння до старіння)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5-6 (з акцентом на кризи)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Нечітка кількість (акцент на процесі)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Ключовий механізм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Лінійний розвиток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Адаптація до змін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Передача паттернів між поколіннями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Хаос як джерело росту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Основні кризи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Перехід між етапами (напр., народження дитини)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Конфлікти ролей (напр., батьки vs подружжя)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Дисфункціональна комунікація (напр., триангуляція)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Втрата контролю (напр., підлітковий бунт)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Терапевтичний фокус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Соціальна адаптація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Профілактика криз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Корекція патологій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Переживання конфлікту як досвіду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Методи роботи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Планування життєвих етапів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Консультації, тренінги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Сімейна діагностика, корекція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Парадоксальні втручання, робота з підсвідомим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Сильні сторони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Чіткість, структурованість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Врахування емоційних аспектів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Ефективність для дисфункційних сімей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Глибина, креативність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Недоліки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Не враховує сучасні форми сімей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Обмежений опис здорового розвитку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Занадто клінічний підхід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Складність у застосуванні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Для яких сімей?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Традиційні сім'ї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Пострадянські сім'ї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Сім'ї з явними дисфункціями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Креативні/екзистенційні сім'ї</w:t>
            </w:r>
          </w:p>
        </w:tc>
      </w:tr>
      <w:tr w:rsidR="004924B4" w:rsidRPr="004924B4" w:rsidTr="004924B4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b/>
                <w:bCs/>
                <w:szCs w:val="24"/>
                <w:lang w:eastAsia="ru-RU"/>
              </w:rPr>
              <w:t>Культурний контекст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Західні сім'ї 1950-х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Пострадянський простір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Радянська/пострадянська реальність</w:t>
            </w:r>
          </w:p>
        </w:tc>
        <w:tc>
          <w:tcPr>
            <w:tcW w:w="0" w:type="auto"/>
            <w:vAlign w:val="center"/>
            <w:hideMark/>
          </w:tcPr>
          <w:p w:rsidR="004924B4" w:rsidRPr="004924B4" w:rsidRDefault="004924B4" w:rsidP="004924B4">
            <w:pPr>
              <w:spacing w:after="0" w:line="240" w:lineRule="auto"/>
              <w:rPr>
                <w:rFonts w:ascii="Arial Narrow" w:eastAsia="Times New Roman" w:hAnsi="Arial Narrow" w:cs="Segoe UI"/>
                <w:szCs w:val="24"/>
                <w:lang w:eastAsia="ru-RU"/>
              </w:rPr>
            </w:pPr>
            <w:r w:rsidRPr="004924B4">
              <w:rPr>
                <w:rFonts w:ascii="Arial Narrow" w:eastAsia="Times New Roman" w:hAnsi="Arial Narrow" w:cs="Segoe UI"/>
                <w:szCs w:val="24"/>
                <w:lang w:eastAsia="ru-RU"/>
              </w:rPr>
              <w:t>Універсальний, але з акцентом на індивідуальність</w:t>
            </w:r>
          </w:p>
        </w:tc>
      </w:tr>
    </w:tbl>
    <w:p w:rsidR="004924B4" w:rsidRPr="004924B4" w:rsidRDefault="004924B4" w:rsidP="004924B4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Segoe UI"/>
          <w:b/>
          <w:bCs/>
          <w:szCs w:val="24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szCs w:val="24"/>
          <w:lang w:eastAsia="ru-RU"/>
        </w:rPr>
        <w:t>Ключові висновки:</w:t>
      </w:r>
    </w:p>
    <w:p w:rsidR="004924B4" w:rsidRPr="004924B4" w:rsidRDefault="004924B4" w:rsidP="004924B4">
      <w:pPr>
        <w:numPr>
          <w:ilvl w:val="0"/>
          <w:numId w:val="17"/>
        </w:numPr>
        <w:spacing w:after="100" w:afterAutospacing="1" w:line="240" w:lineRule="auto"/>
        <w:rPr>
          <w:rFonts w:ascii="Arial Narrow" w:eastAsia="Times New Roman" w:hAnsi="Arial Narrow" w:cs="Segoe UI"/>
          <w:szCs w:val="24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szCs w:val="24"/>
          <w:lang w:eastAsia="ru-RU"/>
        </w:rPr>
        <w:t>Дюваль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 — класика для розуміння соціальних ролей, але застаріла для сучасних реалій.</w:t>
      </w:r>
    </w:p>
    <w:p w:rsidR="004924B4" w:rsidRPr="004924B4" w:rsidRDefault="004924B4" w:rsidP="004924B4">
      <w:pPr>
        <w:numPr>
          <w:ilvl w:val="0"/>
          <w:numId w:val="17"/>
        </w:numPr>
        <w:spacing w:after="100" w:afterAutospacing="1" w:line="240" w:lineRule="auto"/>
        <w:rPr>
          <w:rFonts w:ascii="Arial Narrow" w:eastAsia="Times New Roman" w:hAnsi="Arial Narrow" w:cs="Segoe UI"/>
          <w:szCs w:val="24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szCs w:val="24"/>
          <w:lang w:eastAsia="ru-RU"/>
        </w:rPr>
        <w:t>Навайтіс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 — корисна для роботи з кризами в українських сім'ях.</w:t>
      </w:r>
    </w:p>
    <w:p w:rsidR="004924B4" w:rsidRPr="004924B4" w:rsidRDefault="004924B4" w:rsidP="004924B4">
      <w:pPr>
        <w:numPr>
          <w:ilvl w:val="0"/>
          <w:numId w:val="17"/>
        </w:numPr>
        <w:spacing w:after="100" w:afterAutospacing="1" w:line="240" w:lineRule="auto"/>
        <w:rPr>
          <w:rFonts w:ascii="Arial Narrow" w:eastAsia="Times New Roman" w:hAnsi="Arial Narrow" w:cs="Segoe UI"/>
          <w:szCs w:val="24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szCs w:val="24"/>
          <w:lang w:eastAsia="ru-RU"/>
        </w:rPr>
        <w:t>Ейдеміллер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 — незамінна для клінічної практики (насильство, психосоматика).</w:t>
      </w:r>
    </w:p>
    <w:p w:rsidR="004924B4" w:rsidRPr="004924B4" w:rsidRDefault="004924B4" w:rsidP="004924B4">
      <w:pPr>
        <w:numPr>
          <w:ilvl w:val="0"/>
          <w:numId w:val="17"/>
        </w:numPr>
        <w:spacing w:after="100" w:afterAutospacing="1" w:line="240" w:lineRule="auto"/>
        <w:rPr>
          <w:rFonts w:ascii="Arial Narrow" w:eastAsia="Times New Roman" w:hAnsi="Arial Narrow" w:cs="Segoe UI"/>
          <w:szCs w:val="24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szCs w:val="24"/>
          <w:lang w:eastAsia="ru-RU"/>
        </w:rPr>
        <w:t>Вітакер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 — для тих, хто готовий до експериментів і глибоких змін.</w:t>
      </w:r>
      <w:bookmarkStart w:id="0" w:name="_GoBack"/>
      <w:bookmarkEnd w:id="0"/>
    </w:p>
    <w:p w:rsidR="004924B4" w:rsidRPr="004924B4" w:rsidRDefault="004924B4" w:rsidP="004924B4">
      <w:pPr>
        <w:spacing w:before="100" w:beforeAutospacing="1" w:after="100" w:afterAutospacing="1" w:line="240" w:lineRule="auto"/>
        <w:rPr>
          <w:rFonts w:ascii="Arial Narrow" w:eastAsia="Times New Roman" w:hAnsi="Arial Narrow" w:cs="Segoe UI"/>
          <w:szCs w:val="24"/>
          <w:lang w:eastAsia="ru-RU"/>
        </w:rPr>
      </w:pPr>
      <w:r w:rsidRPr="004924B4">
        <w:rPr>
          <w:rFonts w:ascii="Arial Narrow" w:eastAsia="Times New Roman" w:hAnsi="Arial Narrow" w:cs="Segoe UI"/>
          <w:b/>
          <w:bCs/>
          <w:szCs w:val="24"/>
          <w:lang w:eastAsia="ru-RU"/>
        </w:rPr>
        <w:t>Джерела:</w:t>
      </w:r>
    </w:p>
    <w:p w:rsidR="004924B4" w:rsidRPr="004924B4" w:rsidRDefault="004924B4" w:rsidP="004924B4">
      <w:pPr>
        <w:numPr>
          <w:ilvl w:val="0"/>
          <w:numId w:val="18"/>
        </w:numPr>
        <w:spacing w:after="100" w:afterAutospacing="1" w:line="240" w:lineRule="auto"/>
        <w:rPr>
          <w:rFonts w:ascii="Arial Narrow" w:eastAsia="Times New Roman" w:hAnsi="Arial Narrow" w:cs="Segoe UI"/>
          <w:szCs w:val="24"/>
          <w:lang w:eastAsia="ru-RU"/>
        </w:rPr>
      </w:pPr>
      <w:r w:rsidRPr="004924B4">
        <w:rPr>
          <w:rFonts w:ascii="Arial Narrow" w:eastAsia="Times New Roman" w:hAnsi="Arial Narrow" w:cs="Segoe UI"/>
          <w:szCs w:val="24"/>
          <w:lang w:eastAsia="ru-RU"/>
        </w:rPr>
        <w:t>Duvall E. </w:t>
      </w:r>
      <w:r w:rsidRPr="004924B4">
        <w:rPr>
          <w:rFonts w:ascii="Arial Narrow" w:eastAsia="Times New Roman" w:hAnsi="Arial Narrow" w:cs="Segoe UI"/>
          <w:i/>
          <w:iCs/>
          <w:szCs w:val="24"/>
          <w:lang w:eastAsia="ru-RU"/>
        </w:rPr>
        <w:t>Family Development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 (1957).</w:t>
      </w:r>
    </w:p>
    <w:p w:rsidR="004924B4" w:rsidRPr="004924B4" w:rsidRDefault="004924B4" w:rsidP="004924B4">
      <w:pPr>
        <w:numPr>
          <w:ilvl w:val="0"/>
          <w:numId w:val="18"/>
        </w:numPr>
        <w:spacing w:after="100" w:afterAutospacing="1" w:line="240" w:lineRule="auto"/>
        <w:rPr>
          <w:rFonts w:ascii="Arial Narrow" w:eastAsia="Times New Roman" w:hAnsi="Arial Narrow" w:cs="Segoe UI"/>
          <w:szCs w:val="24"/>
          <w:lang w:eastAsia="ru-RU"/>
        </w:rPr>
      </w:pPr>
      <w:r w:rsidRPr="004924B4">
        <w:rPr>
          <w:rFonts w:ascii="Arial Narrow" w:eastAsia="Times New Roman" w:hAnsi="Arial Narrow" w:cs="Segoe UI"/>
          <w:szCs w:val="24"/>
          <w:lang w:eastAsia="ru-RU"/>
        </w:rPr>
        <w:t>Навайтис Г. </w:t>
      </w:r>
      <w:r w:rsidRPr="004924B4">
        <w:rPr>
          <w:rFonts w:ascii="Arial Narrow" w:eastAsia="Times New Roman" w:hAnsi="Arial Narrow" w:cs="Segoe UI"/>
          <w:i/>
          <w:iCs/>
          <w:szCs w:val="24"/>
          <w:lang w:eastAsia="ru-RU"/>
        </w:rPr>
        <w:t>Семья в психологической консультации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 (1999).</w:t>
      </w:r>
    </w:p>
    <w:p w:rsidR="004924B4" w:rsidRPr="004924B4" w:rsidRDefault="004924B4" w:rsidP="004924B4">
      <w:pPr>
        <w:numPr>
          <w:ilvl w:val="0"/>
          <w:numId w:val="18"/>
        </w:numPr>
        <w:spacing w:after="100" w:afterAutospacing="1" w:line="240" w:lineRule="auto"/>
        <w:rPr>
          <w:rFonts w:ascii="Arial Narrow" w:eastAsia="Times New Roman" w:hAnsi="Arial Narrow" w:cs="Segoe UI"/>
          <w:szCs w:val="24"/>
          <w:lang w:eastAsia="ru-RU"/>
        </w:rPr>
      </w:pPr>
      <w:r w:rsidRPr="004924B4">
        <w:rPr>
          <w:rFonts w:ascii="Arial Narrow" w:eastAsia="Times New Roman" w:hAnsi="Arial Narrow" w:cs="Segoe UI"/>
          <w:szCs w:val="24"/>
          <w:lang w:eastAsia="ru-RU"/>
        </w:rPr>
        <w:t>Ейдеміллер Э., Юстицкис В. </w:t>
      </w:r>
      <w:r w:rsidRPr="004924B4">
        <w:rPr>
          <w:rFonts w:ascii="Arial Narrow" w:eastAsia="Times New Roman" w:hAnsi="Arial Narrow" w:cs="Segoe UI"/>
          <w:i/>
          <w:iCs/>
          <w:szCs w:val="24"/>
          <w:lang w:eastAsia="ru-RU"/>
        </w:rPr>
        <w:t>Психология и психотерапия семьи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 (1999).</w:t>
      </w:r>
    </w:p>
    <w:p w:rsidR="004924B4" w:rsidRPr="004924B4" w:rsidRDefault="004924B4" w:rsidP="004924B4">
      <w:pPr>
        <w:numPr>
          <w:ilvl w:val="0"/>
          <w:numId w:val="18"/>
        </w:numPr>
        <w:spacing w:after="100" w:afterAutospacing="1" w:line="240" w:lineRule="auto"/>
        <w:rPr>
          <w:rFonts w:ascii="Arial Narrow" w:eastAsia="Times New Roman" w:hAnsi="Arial Narrow" w:cs="Segoe UI"/>
          <w:szCs w:val="24"/>
          <w:lang w:val="en-US" w:eastAsia="ru-RU"/>
        </w:rPr>
      </w:pPr>
      <w:r w:rsidRPr="004924B4">
        <w:rPr>
          <w:rFonts w:ascii="Arial Narrow" w:eastAsia="Times New Roman" w:hAnsi="Arial Narrow" w:cs="Segoe UI"/>
          <w:szCs w:val="24"/>
          <w:lang w:val="en-US" w:eastAsia="ru-RU"/>
        </w:rPr>
        <w:t>Whitaker C. </w:t>
      </w:r>
      <w:r w:rsidRPr="004924B4">
        <w:rPr>
          <w:rFonts w:ascii="Arial Narrow" w:eastAsia="Times New Roman" w:hAnsi="Arial Narrow" w:cs="Segoe UI"/>
          <w:i/>
          <w:iCs/>
          <w:szCs w:val="24"/>
          <w:lang w:val="en-US" w:eastAsia="ru-RU"/>
        </w:rPr>
        <w:t>The Family Crucible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> (1978).</w:t>
      </w:r>
    </w:p>
    <w:p w:rsidR="004924B4" w:rsidRPr="004924B4" w:rsidRDefault="004924B4" w:rsidP="004924B4">
      <w:pPr>
        <w:spacing w:before="100" w:beforeAutospacing="1" w:after="100" w:afterAutospacing="1" w:line="240" w:lineRule="auto"/>
        <w:rPr>
          <w:rFonts w:ascii="Arial Narrow" w:eastAsia="Times New Roman" w:hAnsi="Arial Narrow" w:cs="Segoe UI"/>
          <w:szCs w:val="24"/>
          <w:lang w:val="en-US" w:eastAsia="ru-RU"/>
        </w:rPr>
      </w:pPr>
      <w:r w:rsidRPr="004924B4">
        <w:rPr>
          <w:rFonts w:ascii="Arial Narrow" w:eastAsia="Times New Roman" w:hAnsi="Arial Narrow" w:cs="Segoe UI"/>
          <w:szCs w:val="24"/>
          <w:lang w:eastAsia="ru-RU"/>
        </w:rPr>
        <w:t>Ця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таблиця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допоможе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обрати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модель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,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яка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найкраще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відповідає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вашим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цілям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: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соціальна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робота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(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Дюваль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),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консультування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(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Навайтіс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),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терапія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(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Ейдеміллер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)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чи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екзистенційний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підхід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 xml:space="preserve"> (</w:t>
      </w:r>
      <w:r w:rsidRPr="004924B4">
        <w:rPr>
          <w:rFonts w:ascii="Arial Narrow" w:eastAsia="Times New Roman" w:hAnsi="Arial Narrow" w:cs="Segoe UI"/>
          <w:szCs w:val="24"/>
          <w:lang w:eastAsia="ru-RU"/>
        </w:rPr>
        <w:t>Вітакер</w:t>
      </w:r>
      <w:r w:rsidRPr="004924B4">
        <w:rPr>
          <w:rFonts w:ascii="Arial Narrow" w:eastAsia="Times New Roman" w:hAnsi="Arial Narrow" w:cs="Segoe UI"/>
          <w:szCs w:val="24"/>
          <w:lang w:val="en-US" w:eastAsia="ru-RU"/>
        </w:rPr>
        <w:t>).</w:t>
      </w:r>
    </w:p>
    <w:p w:rsidR="00611394" w:rsidRPr="004924B4" w:rsidRDefault="00611394" w:rsidP="004924B4">
      <w:pPr>
        <w:spacing w:after="0" w:line="240" w:lineRule="auto"/>
        <w:ind w:firstLine="709"/>
        <w:jc w:val="both"/>
        <w:rPr>
          <w:rFonts w:ascii="Arial Narrow" w:hAnsi="Arial Narrow"/>
          <w:lang w:val="en-US"/>
        </w:rPr>
      </w:pPr>
    </w:p>
    <w:sectPr w:rsidR="00611394" w:rsidRPr="004924B4" w:rsidSect="004924B4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0D4"/>
    <w:multiLevelType w:val="multilevel"/>
    <w:tmpl w:val="CDD2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5F3D"/>
    <w:multiLevelType w:val="multilevel"/>
    <w:tmpl w:val="E362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E73BB"/>
    <w:multiLevelType w:val="multilevel"/>
    <w:tmpl w:val="1CA4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6540A"/>
    <w:multiLevelType w:val="multilevel"/>
    <w:tmpl w:val="7A06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62C24"/>
    <w:multiLevelType w:val="multilevel"/>
    <w:tmpl w:val="136C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D2986"/>
    <w:multiLevelType w:val="multilevel"/>
    <w:tmpl w:val="7280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36FD5"/>
    <w:multiLevelType w:val="multilevel"/>
    <w:tmpl w:val="1180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770FE"/>
    <w:multiLevelType w:val="multilevel"/>
    <w:tmpl w:val="3F2C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A51FD"/>
    <w:multiLevelType w:val="multilevel"/>
    <w:tmpl w:val="18A01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6561F"/>
    <w:multiLevelType w:val="multilevel"/>
    <w:tmpl w:val="6F6E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65587B"/>
    <w:multiLevelType w:val="multilevel"/>
    <w:tmpl w:val="7E44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53C1A"/>
    <w:multiLevelType w:val="multilevel"/>
    <w:tmpl w:val="D0F0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E05F7C"/>
    <w:multiLevelType w:val="multilevel"/>
    <w:tmpl w:val="B9E0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A27852"/>
    <w:multiLevelType w:val="multilevel"/>
    <w:tmpl w:val="8B3A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F449C"/>
    <w:multiLevelType w:val="multilevel"/>
    <w:tmpl w:val="8BB4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60F34"/>
    <w:multiLevelType w:val="multilevel"/>
    <w:tmpl w:val="D5BA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2024F2"/>
    <w:multiLevelType w:val="multilevel"/>
    <w:tmpl w:val="4734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975B52"/>
    <w:multiLevelType w:val="multilevel"/>
    <w:tmpl w:val="2900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8"/>
  </w:num>
  <w:num w:numId="5">
    <w:abstractNumId w:val="14"/>
  </w:num>
  <w:num w:numId="6">
    <w:abstractNumId w:val="16"/>
  </w:num>
  <w:num w:numId="7">
    <w:abstractNumId w:val="13"/>
  </w:num>
  <w:num w:numId="8">
    <w:abstractNumId w:val="7"/>
  </w:num>
  <w:num w:numId="9">
    <w:abstractNumId w:val="11"/>
  </w:num>
  <w:num w:numId="10">
    <w:abstractNumId w:val="4"/>
  </w:num>
  <w:num w:numId="11">
    <w:abstractNumId w:val="15"/>
  </w:num>
  <w:num w:numId="12">
    <w:abstractNumId w:val="17"/>
  </w:num>
  <w:num w:numId="13">
    <w:abstractNumId w:val="1"/>
  </w:num>
  <w:num w:numId="14">
    <w:abstractNumId w:val="5"/>
  </w:num>
  <w:num w:numId="15">
    <w:abstractNumId w:val="0"/>
  </w:num>
  <w:num w:numId="16">
    <w:abstractNumId w:val="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B4"/>
    <w:rsid w:val="004924B4"/>
    <w:rsid w:val="0061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003A"/>
  <w15:chartTrackingRefBased/>
  <w15:docId w15:val="{12DFBEB9-F142-48A8-B469-3404CCA5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2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3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3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0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5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7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cp:lastPrinted>2025-03-25T09:12:00Z</cp:lastPrinted>
  <dcterms:created xsi:type="dcterms:W3CDTF">2025-03-25T09:04:00Z</dcterms:created>
  <dcterms:modified xsi:type="dcterms:W3CDTF">2025-03-25T09:12:00Z</dcterms:modified>
</cp:coreProperties>
</file>