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164D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>1. Вступ</w:t>
      </w:r>
    </w:p>
    <w:p w14:paraId="352D6C01" w14:textId="77777777" w:rsidR="00583C11" w:rsidRPr="00583C11" w:rsidRDefault="00583C11" w:rsidP="0058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Одним із основних завдань геодезії є створення опорних геодезичних мереж, які забезпечують вихідні дані (координати та висоти) для виконання топографічних знімків, інженерно-геодезичних робіт, землевпорядних та інших проектів. До методів створення (або згущення) опорних мереж належать:</w:t>
      </w:r>
    </w:p>
    <w:p w14:paraId="2A9528A6" w14:textId="77777777" w:rsidR="00583C11" w:rsidRPr="00583C11" w:rsidRDefault="00583C11" w:rsidP="00583C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Тріангуляція;</w:t>
      </w:r>
    </w:p>
    <w:p w14:paraId="37452A51" w14:textId="77777777" w:rsidR="00583C11" w:rsidRPr="00583C11" w:rsidRDefault="00583C11" w:rsidP="00583C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трилатерація;</w:t>
      </w:r>
    </w:p>
    <w:p w14:paraId="7375403C" w14:textId="77777777" w:rsidR="00583C11" w:rsidRPr="00583C11" w:rsidRDefault="00583C11" w:rsidP="00583C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Полігономерія (теодолітні, або теодолітно-електронні ходи);</w:t>
      </w:r>
    </w:p>
    <w:p w14:paraId="742E43B1" w14:textId="77777777" w:rsidR="00583C11" w:rsidRPr="00583C11" w:rsidRDefault="00583C11" w:rsidP="00583C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GNSS-мережі тощо.</w:t>
      </w:r>
    </w:p>
    <w:p w14:paraId="30D38A83" w14:textId="261C9042" w:rsidR="00583C11" w:rsidRPr="00583C11" w:rsidRDefault="00583C11" w:rsidP="0058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Полігономерія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(теодолітні ходи) є одним із традиційних і водночас достатньо точних методів згущення та розвитку геодезичної мережі. У цій лекції розглянемо методику закладення пунктів опорної мережі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шляхом прокладання теодолітного ходу 1 розряду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.</w:t>
      </w:r>
    </w:p>
    <w:p w14:paraId="3E758AC6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>2. Загальні поняття про полігономерію</w:t>
      </w:r>
    </w:p>
    <w:p w14:paraId="3E5996D6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2.1. Визначення полігономерії</w:t>
      </w:r>
    </w:p>
    <w:p w14:paraId="0DFC5F78" w14:textId="77777777" w:rsidR="00583C11" w:rsidRPr="00583C11" w:rsidRDefault="00583C11" w:rsidP="0058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Полігономерія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— це сукупність геодезичних методів, які полягають у вимірі контурів кутів та відстаней у закритому або розімкненому ході (ланцюзі), з призначенням визначення координат пунктів цих ходів. Для побудови такої мережі без обмежень:</w:t>
      </w:r>
    </w:p>
    <w:p w14:paraId="25E73C43" w14:textId="77777777" w:rsidR="00583C11" w:rsidRPr="00583C11" w:rsidRDefault="00583C11" w:rsidP="00583C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Теодоліти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(або електронні тахеометри) для вимірювання горизонтальних кутів;</w:t>
      </w:r>
    </w:p>
    <w:p w14:paraId="32FF9CA0" w14:textId="77777777" w:rsidR="00583C11" w:rsidRPr="00583C11" w:rsidRDefault="00583C11" w:rsidP="00583C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Електронні або оптичні дальноміри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(разом з відбивачами) чи розмірні стрічки (в деяких випадках) для вимірювання лінійних розмірів (відстаней).</w:t>
      </w:r>
    </w:p>
    <w:p w14:paraId="13286824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2.2. Класифікація полігономерії за точністю</w:t>
      </w:r>
    </w:p>
    <w:p w14:paraId="102FE188" w14:textId="77777777" w:rsidR="00583C11" w:rsidRPr="00583C11" w:rsidRDefault="00583C11" w:rsidP="0058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Полігономерні мережі виділено на розряди (1-й, 2-й, 3-й і т. д.) або класи (залежно від нормативної бази), які починаються допустимими похибками вимірювань:</w:t>
      </w:r>
    </w:p>
    <w:p w14:paraId="17EBD794" w14:textId="77777777" w:rsidR="00583C11" w:rsidRPr="00583C11" w:rsidRDefault="00583C11" w:rsidP="00583C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1 розряд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— найбільша точність у межах полігономерних побудов (допустимі відносні помилки навколишніх до тріангуляцій 1-го та 2-го класів);</w:t>
      </w:r>
    </w:p>
    <w:p w14:paraId="4DBA12F2" w14:textId="77777777" w:rsidR="00583C11" w:rsidRPr="00583C11" w:rsidRDefault="00583C11" w:rsidP="00583C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2 розряд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і далі — менш жорсткі вимоги щодо точності кутових і лінійних вимірювань.</w:t>
      </w:r>
    </w:p>
    <w:p w14:paraId="19AEB46D" w14:textId="420C6132" w:rsidR="00583C11" w:rsidRPr="00583C11" w:rsidRDefault="00583C11" w:rsidP="0058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Мережа 1-го розряду часто використовується як база для згущення вищих (у сенсах точності) мережа або як референтна опорна мережа для території середніх розмірів (наприклад, району, міста тощо).</w:t>
      </w:r>
    </w:p>
    <w:p w14:paraId="5E4C863F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>3. Призначення та вимоги до полігономерії 1 розряду</w:t>
      </w:r>
    </w:p>
    <w:p w14:paraId="38C7181F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3.1. визначення</w:t>
      </w:r>
    </w:p>
    <w:p w14:paraId="48F5330E" w14:textId="77777777" w:rsidR="00583C11" w:rsidRPr="00583C11" w:rsidRDefault="00583C11" w:rsidP="00583C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Створення опорної мережі високої точності для визначення планових координат (X, Y).</w:t>
      </w:r>
    </w:p>
    <w:p w14:paraId="01B4791B" w14:textId="77777777" w:rsidR="00583C11" w:rsidRPr="00583C11" w:rsidRDefault="00583C11" w:rsidP="00583C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lastRenderedPageBreak/>
        <w:t>Згущення мережі вищих класів або прилягання до пунктів Державної геодезичної мережі.</w:t>
      </w:r>
    </w:p>
    <w:p w14:paraId="0396AC32" w14:textId="77777777" w:rsidR="00583C11" w:rsidRPr="00583C11" w:rsidRDefault="00583C11" w:rsidP="00583C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Забезпечення вихідного геодезичного обґрунтування для топографічних та інженерно-геодезичних робіт великого масштабу (1:500, 1:1000, 1:2000 тощо).</w:t>
      </w:r>
    </w:p>
    <w:p w14:paraId="4658B429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3.2. Основні вимоги до ходу 1 розряду</w:t>
      </w:r>
    </w:p>
    <w:p w14:paraId="540469FE" w14:textId="77777777" w:rsidR="00583C11" w:rsidRPr="00583C11" w:rsidRDefault="00583C11" w:rsidP="00583C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Схема полігоноходу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має бути спланована так, щоб:</w:t>
      </w:r>
    </w:p>
    <w:p w14:paraId="48630F69" w14:textId="77777777" w:rsidR="00583C11" w:rsidRPr="00583C11" w:rsidRDefault="00583C11" w:rsidP="00583C1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забезпечити простоту та надійність спостережень;</w:t>
      </w:r>
    </w:p>
    <w:p w14:paraId="1B531CB1" w14:textId="77777777" w:rsidR="00583C11" w:rsidRPr="00583C11" w:rsidRDefault="00583C11" w:rsidP="00583C1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лінії ходу не були затіненими для приладдя (мінімальна кількість перешкод, вільний візування);</w:t>
      </w:r>
    </w:p>
    <w:p w14:paraId="5E807B34" w14:textId="77777777" w:rsidR="00583C11" w:rsidRPr="00583C11" w:rsidRDefault="00583C11" w:rsidP="00583C1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ходи (полігон) не мали надто великі довжини без проміжного контролю;</w:t>
      </w:r>
    </w:p>
    <w:p w14:paraId="02036FFB" w14:textId="77777777" w:rsidR="00583C11" w:rsidRPr="00583C11" w:rsidRDefault="00583C11" w:rsidP="00583C1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була можливість перевірки результатів вимірювань (наприклад, закритий хід, неможливість помилок шляхом “контрольних” вимірів).</w:t>
      </w:r>
    </w:p>
    <w:p w14:paraId="58EBADD9" w14:textId="77777777" w:rsidR="00583C11" w:rsidRPr="00583C11" w:rsidRDefault="00583C11" w:rsidP="00583C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Довжини сторінки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(у полігономерії 1 розряду) постійно становлять від 300 до 800 м (часто й більше, залежно від місцевості та вимог), а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середня відстань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між пунктами не має бути надто великою через накопичення похибок при вимірюванні.</w:t>
      </w:r>
    </w:p>
    <w:p w14:paraId="64794A7A" w14:textId="77777777" w:rsidR="00583C11" w:rsidRPr="00583C11" w:rsidRDefault="00583C11" w:rsidP="00583C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Точність кутових вимірювань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</w:t>
      </w:r>
    </w:p>
    <w:p w14:paraId="1C2B29B3" w14:textId="77777777" w:rsidR="00583C11" w:rsidRPr="00583C11" w:rsidRDefault="00583C11" w:rsidP="00583C1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Застосовують високоточні теодоліти (2″, 1″), або електронні тахеометри з відповідними характеристиками;</w:t>
      </w:r>
    </w:p>
    <w:p w14:paraId="3EEB89C6" w14:textId="77777777" w:rsidR="00583C11" w:rsidRPr="00583C11" w:rsidRDefault="00583C11" w:rsidP="00583C1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Середня квадратична похибка вимірювання одного кута має відповідати вимогам першого розряду (як правило, не більше 3″).</w:t>
      </w:r>
    </w:p>
    <w:p w14:paraId="6D115149" w14:textId="77777777" w:rsidR="00583C11" w:rsidRPr="00583C11" w:rsidRDefault="00583C11" w:rsidP="00583C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Точність лінійних вимірювань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</w:t>
      </w:r>
    </w:p>
    <w:p w14:paraId="4C684DFD" w14:textId="77777777" w:rsidR="00583C11" w:rsidRPr="00583C11" w:rsidRDefault="00583C11" w:rsidP="00583C1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Приму електронні вимірювання (лазерними, оптичними чи радіодальними) відносна похибкаΔdd\frac{\Дельта d}{d}dΔ d​має бути в межах1:200 0001:200\0001:200000або й краща (залежно від умов і приладів).</w:t>
      </w:r>
    </w:p>
    <w:p w14:paraId="5884AF1C" w14:textId="77777777" w:rsidR="00583C11" w:rsidRPr="00583C11" w:rsidRDefault="00583C11" w:rsidP="00583C1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При використанні сталевої стрічки (що для 1 розряду майже не практикується) — це дуже ретельна вимога до натягу, температурних поправок, врахування ухилу тощо. Однак у сучасних умовах зазвичай працюють з електронними тахеометрами.</w:t>
      </w:r>
    </w:p>
    <w:p w14:paraId="753EBAF5" w14:textId="77777777" w:rsidR="00583C11" w:rsidRPr="00583C11" w:rsidRDefault="00583C11" w:rsidP="00583C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Допустимі нев'язки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(лінійні та кутові) при обробці результатів мають відповідати нормам на 1 розряд:</w:t>
      </w:r>
    </w:p>
    <w:p w14:paraId="02973787" w14:textId="77777777" w:rsidR="00583C11" w:rsidRPr="00583C11" w:rsidRDefault="00583C11" w:rsidP="00583C1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Сума алгебраїчних нев'язок у виміряних кутах (для замкнутого полігону) не повинна перевищувати допустимих нормативів (зазвичай кілька секунд на одній вершині).</w:t>
      </w:r>
    </w:p>
    <w:p w14:paraId="0E4D6A2B" w14:textId="47C0CDFB" w:rsidR="00583C11" w:rsidRPr="00583C11" w:rsidRDefault="00583C11" w:rsidP="00583C1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Допустима лінійна нев'язка при замиканні ходу — в межах кількох сантиметрів на кілометр ходу (залежить від нормативних документів, але часто це 1:20000…1:50000 для 1 розряду).</w:t>
      </w:r>
    </w:p>
    <w:p w14:paraId="4AEEA2C0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>4. Прилади та обладнання</w:t>
      </w:r>
    </w:p>
    <w:p w14:paraId="3FE68341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4.1. Теодоліт (або електронний тахеометр)</w:t>
      </w:r>
    </w:p>
    <w:p w14:paraId="094636D9" w14:textId="77777777" w:rsidR="00583C11" w:rsidRPr="00583C11" w:rsidRDefault="00583C11" w:rsidP="00583C1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Механічні (оптичні) теодоліти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високого класу точності (Т2, Т1, ідеально — Т0, згідно з колишніми радянськими стандартами).</w:t>
      </w:r>
    </w:p>
    <w:p w14:paraId="65B2DB53" w14:textId="77777777" w:rsidR="00583C11" w:rsidRPr="00583C11" w:rsidRDefault="00583C11" w:rsidP="00583C1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Електронні тахеометри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із точністю вимірювання кута 1″–3″ та точністю вимірювання відстані 1–2 мм + 1–2 ppm (або точніше).</w:t>
      </w:r>
    </w:p>
    <w:p w14:paraId="1994FDB5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4.2. Додаткове обладнання</w:t>
      </w:r>
    </w:p>
    <w:p w14:paraId="03D5DA94" w14:textId="77777777" w:rsidR="00583C11" w:rsidRPr="00583C11" w:rsidRDefault="00583C11" w:rsidP="00583C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lastRenderedPageBreak/>
        <w:t>Штативи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стабільні, з можливістю регулювання, щоб уникати коливань при вимірюваннях.</w:t>
      </w:r>
    </w:p>
    <w:p w14:paraId="3E2F20BB" w14:textId="77777777" w:rsidR="00583C11" w:rsidRPr="00583C11" w:rsidRDefault="00583C11" w:rsidP="00583C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Рейкові відбивачі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(призми) або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відбивачі-мішені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для електронних тахеометрів;</w:t>
      </w:r>
    </w:p>
    <w:p w14:paraId="31076BEB" w14:textId="77777777" w:rsidR="00583C11" w:rsidRPr="00583C11" w:rsidRDefault="00583C11" w:rsidP="00583C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Сигнальні віхи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,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відбиваючі плівки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(за потреби);</w:t>
      </w:r>
    </w:p>
    <w:p w14:paraId="04C3E2E0" w14:textId="77777777" w:rsidR="00583C11" w:rsidRPr="00583C11" w:rsidRDefault="00583C11" w:rsidP="00583C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Приладдя для вимірювання висоти приладу та відбивача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(рулетки, лінійки тощо);</w:t>
      </w:r>
    </w:p>
    <w:p w14:paraId="555864BC" w14:textId="12806C37" w:rsidR="00583C11" w:rsidRPr="00583C11" w:rsidRDefault="00583C11" w:rsidP="00583C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GPS/GNSS-приймачі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(за наявності) для контролю або зв'язку з державною геодезичною мережею.</w:t>
      </w:r>
    </w:p>
    <w:p w14:paraId="3B1D5890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>5. Технологія прокладання теодолітного ходу</w:t>
      </w:r>
    </w:p>
    <w:p w14:paraId="6FDB651A" w14:textId="77777777" w:rsidR="00583C11" w:rsidRPr="00583C11" w:rsidRDefault="00583C11" w:rsidP="0058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Процес можна розділити на основні етапи:</w:t>
      </w:r>
    </w:p>
    <w:p w14:paraId="4EC279A6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5.1. Рекогносцировка і планування ходу</w:t>
      </w:r>
    </w:p>
    <w:p w14:paraId="15C1C207" w14:textId="77777777" w:rsidR="00583C11" w:rsidRPr="00583C11" w:rsidRDefault="00583C11" w:rsidP="00583C1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Виїзд на місцевість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, попереднє оглядове вивчення.</w:t>
      </w:r>
    </w:p>
    <w:p w14:paraId="453D4F86" w14:textId="77777777" w:rsidR="00583C11" w:rsidRPr="00583C11" w:rsidRDefault="00583C11" w:rsidP="00583C1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Вибір і розмітка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пунктів та ліній ходу, з урахуванням:</w:t>
      </w:r>
    </w:p>
    <w:p w14:paraId="5C209E5F" w14:textId="77777777" w:rsidR="00583C11" w:rsidRPr="00583C11" w:rsidRDefault="00583C11" w:rsidP="00583C1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доступності та видимості ліній;</w:t>
      </w:r>
    </w:p>
    <w:p w14:paraId="6A68826B" w14:textId="77777777" w:rsidR="00583C11" w:rsidRPr="00583C11" w:rsidRDefault="00583C11" w:rsidP="00583C1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Мінімізація перешкод (дерева, будівлі, лінії електропередач, рельєф);</w:t>
      </w:r>
    </w:p>
    <w:p w14:paraId="46602FE4" w14:textId="77777777" w:rsidR="00583C11" w:rsidRPr="00583C11" w:rsidRDefault="00583C11" w:rsidP="00583C1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безпечності розміщення пунктів (віддаленість від зони руху транспорту тощо);</w:t>
      </w:r>
    </w:p>
    <w:p w14:paraId="731A22AE" w14:textId="77777777" w:rsidR="00583C11" w:rsidRPr="00583C11" w:rsidRDefault="00583C11" w:rsidP="00583C1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Зручність для вимірювання і транспорту.</w:t>
      </w:r>
    </w:p>
    <w:p w14:paraId="4CB159C8" w14:textId="77777777" w:rsidR="00583C11" w:rsidRPr="00583C11" w:rsidRDefault="00583C11" w:rsidP="00583C1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Складання схем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 визначення пунктів, їх нумерації, передбачення елементів сторінки, кутів, місць замикання та відомих пунктів вищого порядку.</w:t>
      </w:r>
    </w:p>
    <w:p w14:paraId="4ACE2F23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5.2. Закладення (монументування) пунктів</w:t>
      </w:r>
    </w:p>
    <w:p w14:paraId="62F3379E" w14:textId="77777777" w:rsidR="00583C11" w:rsidRPr="00583C11" w:rsidRDefault="00583C11" w:rsidP="00583C1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Створення центрів пунктів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(бетонних марок, центрів зі спеціальними знаками, металевих труб, реперів тощо) або тимчасового закладення, якщо потрібна менша довговічність.</w:t>
      </w:r>
    </w:p>
    <w:p w14:paraId="27A98370" w14:textId="77777777" w:rsidR="00583C11" w:rsidRPr="00583C11" w:rsidRDefault="00583C11" w:rsidP="00583C1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Визначення надземних знаків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(простих або спеціальних), якщо пункт має працювати протягом тривалого часу, і потрібно використовувати для подальших знімків.</w:t>
      </w:r>
    </w:p>
    <w:p w14:paraId="2D242DC4" w14:textId="77777777" w:rsidR="00583C11" w:rsidRPr="00583C11" w:rsidRDefault="00583C11" w:rsidP="00583C1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Встановлення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на кожному пункті центрів, щоб легко та точно можна було встановити пристрій або відбивач.</w:t>
      </w:r>
    </w:p>
    <w:p w14:paraId="5FFC7604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5.3. Кутові вимірювання</w:t>
      </w:r>
    </w:p>
    <w:p w14:paraId="73487208" w14:textId="77777777" w:rsidR="00583C11" w:rsidRPr="00583C11" w:rsidRDefault="00583C11" w:rsidP="00583C1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Підготовка теодоліту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 перевірка та юстування (горизонтальність осі, співвісність).</w:t>
      </w:r>
    </w:p>
    <w:p w14:paraId="3D4BA367" w14:textId="77777777" w:rsidR="00583C11" w:rsidRPr="00583C11" w:rsidRDefault="00583C11" w:rsidP="00583C1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Вимірювання кутів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 </w:t>
      </w:r>
    </w:p>
    <w:p w14:paraId="19C8820F" w14:textId="77777777" w:rsidR="00583C11" w:rsidRPr="00583C11" w:rsidRDefault="00583C11" w:rsidP="00583C1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Метод “кругу лівого” і “кругу правого” (для оптичного теодоліту);</w:t>
      </w:r>
    </w:p>
    <w:p w14:paraId="3C32328C" w14:textId="77777777" w:rsidR="00583C11" w:rsidRPr="00583C11" w:rsidRDefault="00583C11" w:rsidP="00583C1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При роботі з електронним тахеометром виконують 2–4 серії вимірювань, змінюючи круг (або проводячи подвійне орієнтування) відповідно до інструкції;</w:t>
      </w:r>
    </w:p>
    <w:p w14:paraId="6CC9E811" w14:textId="77777777" w:rsidR="00583C11" w:rsidRPr="00583C11" w:rsidRDefault="00583C11" w:rsidP="00583C1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Вписувати результати в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польовий журнал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.</w:t>
      </w:r>
    </w:p>
    <w:p w14:paraId="18D8D1C2" w14:textId="77777777" w:rsidR="00583C11" w:rsidRPr="00583C11" w:rsidRDefault="00583C11" w:rsidP="00583C1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Обробка кутів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у польових умовах — попередній контроль: </w:t>
      </w:r>
    </w:p>
    <w:p w14:paraId="50F3C370" w14:textId="77777777" w:rsidR="00583C11" w:rsidRPr="00583C11" w:rsidRDefault="00583C11" w:rsidP="00583C1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Перевірка розходження між окремими серіями кутових вимірювань (не перевищують допустиму різницю, наприклад 5″ для 1-го розряду);</w:t>
      </w:r>
    </w:p>
    <w:p w14:paraId="329D6FDD" w14:textId="77777777" w:rsidR="00583C11" w:rsidRPr="00583C11" w:rsidRDefault="00583C11" w:rsidP="00583C1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lastRenderedPageBreak/>
        <w:t>Усереднення результатів у межах кожної серії з результатом відмови грубих помилок.</w:t>
      </w:r>
    </w:p>
    <w:p w14:paraId="5CD93265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5.4. Лінійні вимірювання</w:t>
      </w:r>
    </w:p>
    <w:p w14:paraId="136F46FA" w14:textId="77777777" w:rsidR="00583C11" w:rsidRPr="00583C11" w:rsidRDefault="00583C11" w:rsidP="00583C1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Підготовка приладу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для вимірювання відстаней (налаштування тахеометра, калібрування при потребі).</w:t>
      </w:r>
    </w:p>
    <w:p w14:paraId="2F02A915" w14:textId="77777777" w:rsidR="00583C11" w:rsidRPr="00583C11" w:rsidRDefault="00583C11" w:rsidP="00583C1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Встановлення відбивача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на потрібній висоті, реєстрація висоти приладу та висоти відбивача.</w:t>
      </w:r>
    </w:p>
    <w:p w14:paraId="141D5051" w14:textId="77777777" w:rsidR="00583C11" w:rsidRPr="00583C11" w:rsidRDefault="00583C11" w:rsidP="00583C1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Вимірювання відстані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 </w:t>
      </w:r>
    </w:p>
    <w:p w14:paraId="439EE40E" w14:textId="77777777" w:rsidR="00583C11" w:rsidRPr="00583C11" w:rsidRDefault="00583C11" w:rsidP="00583C1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Повторіть 2–3 рази, щоб виключити випадкові помилки;</w:t>
      </w:r>
    </w:p>
    <w:p w14:paraId="419FC281" w14:textId="77777777" w:rsidR="00583C11" w:rsidRPr="00583C11" w:rsidRDefault="00583C11" w:rsidP="00583C1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При роботі зі стрічкою (якщо така методика використовується в особливих випадках) — обов’язкова перевірка температури, натягу, ухилу, внесення відповідних поправок.</w:t>
      </w:r>
    </w:p>
    <w:p w14:paraId="28F5AB67" w14:textId="77777777" w:rsidR="00583C11" w:rsidRPr="00583C11" w:rsidRDefault="00583C11" w:rsidP="00583C1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Попередній контроль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 відмінність між окремими вимірюваннями має вписуватися в допустиму частину (звичайно 2–3 мм на вимір).</w:t>
      </w:r>
    </w:p>
    <w:p w14:paraId="73BD4E67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5.5. Оцінка та усунення грубих помилок</w:t>
      </w:r>
    </w:p>
    <w:p w14:paraId="4075CA44" w14:textId="77777777" w:rsidR="00583C11" w:rsidRPr="00583C11" w:rsidRDefault="00583C11" w:rsidP="00583C1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У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процесі польових робіт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забезпечуються контрольні вимірювання: дублюють відстань, вимірюють напрямки, додають контрольні діагоналі.</w:t>
      </w:r>
    </w:p>
    <w:p w14:paraId="26E49ECF" w14:textId="6DD12FE6" w:rsidR="00583C11" w:rsidRPr="00583C11" w:rsidRDefault="00583C11" w:rsidP="00583C1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Якщо виявлені значні розходження, виконуються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повторні вимірювання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або виконуються додаткові прийоми перевірки.</w:t>
      </w:r>
    </w:p>
    <w:p w14:paraId="2BAD262C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>6. Камеральна обробка</w:t>
      </w:r>
    </w:p>
    <w:p w14:paraId="2C9E2E97" w14:textId="77777777" w:rsidR="00583C11" w:rsidRPr="00583C11" w:rsidRDefault="00583C11" w:rsidP="0058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Після завершення польових вимірювань дані передаються для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обчислення координат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пунктів. Основні кроки:</w:t>
      </w:r>
    </w:p>
    <w:p w14:paraId="4B6E3112" w14:textId="77777777" w:rsidR="00583C11" w:rsidRPr="00583C11" w:rsidRDefault="00583C11" w:rsidP="00583C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Складання відомостей полігоноходу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</w:t>
      </w:r>
    </w:p>
    <w:p w14:paraId="5D5D4DB0" w14:textId="77777777" w:rsidR="00583C11" w:rsidRPr="00583C11" w:rsidRDefault="00583C11" w:rsidP="00583C1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Кути, довжини, дирекційні кути (за потреби);</w:t>
      </w:r>
    </w:p>
    <w:p w14:paraId="5F7A4415" w14:textId="77777777" w:rsidR="00583C11" w:rsidRPr="00583C11" w:rsidRDefault="00583C11" w:rsidP="00583C1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Список пунктів з початковими координатами (наприклад, якщо відомі координати двох пунктів вищого порядку).</w:t>
      </w:r>
    </w:p>
    <w:p w14:paraId="7092D017" w14:textId="77777777" w:rsidR="00583C11" w:rsidRPr="00583C11" w:rsidRDefault="00583C11" w:rsidP="00583C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Обчислення дирекційних кутів і румбів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</w:t>
      </w:r>
    </w:p>
    <w:p w14:paraId="4B45E2DD" w14:textId="77777777" w:rsidR="00583C11" w:rsidRPr="00583C11" w:rsidRDefault="00583C11" w:rsidP="00583C1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Якщо вихід закритий, вибирають початковий напрямок із відомих напрямних кутів або з орієнтуванням на точки вищого класу (1–2 точки).</w:t>
      </w:r>
    </w:p>
    <w:p w14:paraId="531D1053" w14:textId="77777777" w:rsidR="00583C11" w:rsidRPr="00583C11" w:rsidRDefault="00583C11" w:rsidP="00583C1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Для розімкнення ходу потрібні дві вихідні лінії (на двох мінімальних, відомих за координатами точок) для забезпечення необхідної точності орієнту.</w:t>
      </w:r>
    </w:p>
    <w:p w14:paraId="1D082A67" w14:textId="77777777" w:rsidR="00583C11" w:rsidRPr="00583C11" w:rsidRDefault="00583C11" w:rsidP="00583C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Визначення нев'язок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</w:t>
      </w:r>
    </w:p>
    <w:p w14:paraId="5D4F7A9F" w14:textId="77777777" w:rsidR="00583C11" w:rsidRPr="00583C11" w:rsidRDefault="00583C11" w:rsidP="00583C1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Кутова нев'язкаΔα\Дельта \альфаΔ αтака з нормативами (наприклад, перевіркаΔαдоп=±(10п)\Дельта \alpha_{\mathrm{доп}} = \pm (10 \sqrt{n})Δ αдоп​=± ( 10п​)секунд, деппп— кількість кутів);</w:t>
      </w:r>
    </w:p>
    <w:p w14:paraId="4D20115C" w14:textId="77777777" w:rsidR="00583C11" w:rsidRPr="00583C11" w:rsidRDefault="00583C11" w:rsidP="00583C1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Лінійна нев'язка (по X і Y), загальна нев'язка по довжиніΔС\Дельта СΔ S, а відноснаΔСΣС\frac{\Delta S}{\Sigma S}Σ SΔ S​порівнюється з нормою (для 1-го розряду зазвичайΔСΣС≤1:20000\frac{\Delta S}{\Sigma S} \leq 1:20000Σ SΔ S​≤1:20000або жорсткіша).</w:t>
      </w:r>
    </w:p>
    <w:p w14:paraId="6246C9F7" w14:textId="77777777" w:rsidR="00583C11" w:rsidRPr="00583C11" w:rsidRDefault="00583C11" w:rsidP="00583C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Компенсація (урівнювання)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</w:t>
      </w:r>
    </w:p>
    <w:p w14:paraId="50BEF6E0" w14:textId="77777777" w:rsidR="00583C11" w:rsidRPr="00583C11" w:rsidRDefault="00583C11" w:rsidP="00583C1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lastRenderedPageBreak/>
        <w:t>Використовують схему вибіркової компенсації або метод найменших квадратів для рівномірного розподілу нев’язок по всім виміряним елементам;</w:t>
      </w:r>
    </w:p>
    <w:p w14:paraId="4911C9AA" w14:textId="77777777" w:rsidR="00583C11" w:rsidRPr="00583C11" w:rsidRDefault="00583C11" w:rsidP="00583C1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В результаті підтримуються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уточнені координати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всіх пунктів ходу.</w:t>
      </w:r>
    </w:p>
    <w:p w14:paraId="4A7253E0" w14:textId="77777777" w:rsidR="00583C11" w:rsidRPr="00583C11" w:rsidRDefault="00583C11" w:rsidP="00583C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Аналіз точності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</w:t>
      </w:r>
    </w:p>
    <w:p w14:paraId="1F089F67" w14:textId="77777777" w:rsidR="00583C11" w:rsidRPr="00583C11" w:rsidRDefault="00583C11" w:rsidP="00583C1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Обчислюють середні квадратичні похибки координат точок (m_x, m_y), а також максимальне значення похибки положення точок;</w:t>
      </w:r>
    </w:p>
    <w:p w14:paraId="01F3C1D1" w14:textId="73AC8B02" w:rsidR="00583C11" w:rsidRPr="00583C11" w:rsidRDefault="00583C11" w:rsidP="00583C1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Перевіряють відповідність вимогам для 1-го розряду.</w:t>
      </w:r>
    </w:p>
    <w:p w14:paraId="7F5F325C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>7. Документування результатів</w:t>
      </w:r>
    </w:p>
    <w:p w14:paraId="021BDF8D" w14:textId="77777777" w:rsidR="00583C11" w:rsidRPr="00583C11" w:rsidRDefault="00583C11" w:rsidP="0058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Після завершення всіх обчислень формується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технічний звіт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(або виконавча схема), до якого входять:</w:t>
      </w:r>
    </w:p>
    <w:p w14:paraId="025BCC77" w14:textId="77777777" w:rsidR="00583C11" w:rsidRPr="00583C11" w:rsidRDefault="00583C11" w:rsidP="00583C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Графічний матеріал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</w:t>
      </w:r>
    </w:p>
    <w:p w14:paraId="16BF931A" w14:textId="77777777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Схема полігономерного ходу;</w:t>
      </w:r>
    </w:p>
    <w:p w14:paraId="4E7B1AD1" w14:textId="77777777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Місцезнаходження пунктів (плани, космонімки чи схема на місцевості).</w:t>
      </w:r>
    </w:p>
    <w:p w14:paraId="63C095FD" w14:textId="77777777" w:rsidR="00583C11" w:rsidRPr="00583C11" w:rsidRDefault="00583C11" w:rsidP="00583C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Таблиці з результатами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</w:t>
      </w:r>
    </w:p>
    <w:p w14:paraId="6E46FF45" w14:textId="77777777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Відомості виміряних кутів (з відміткою кількість серії);</w:t>
      </w:r>
    </w:p>
    <w:p w14:paraId="34BBFDA4" w14:textId="77777777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Відомості виміряних відстаней;</w:t>
      </w:r>
    </w:p>
    <w:p w14:paraId="2AFE54EC" w14:textId="77777777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Компенсовані дирекційні кути, румбі;</w:t>
      </w:r>
    </w:p>
    <w:p w14:paraId="7A0C9B20" w14:textId="77777777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Обчислення координат пунктів та оцінка їх точності.</w:t>
      </w:r>
    </w:p>
    <w:p w14:paraId="50A82012" w14:textId="77777777" w:rsidR="00583C11" w:rsidRPr="00583C11" w:rsidRDefault="00583C11" w:rsidP="00583C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Пояснювальна записка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із описом:</w:t>
      </w:r>
    </w:p>
    <w:p w14:paraId="5CE33FB5" w14:textId="77777777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Методики, приладів, використаних програм;</w:t>
      </w:r>
    </w:p>
    <w:p w14:paraId="150FF58C" w14:textId="77777777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Перевірок та нев'язок;</w:t>
      </w:r>
    </w:p>
    <w:p w14:paraId="204BB9D4" w14:textId="77777777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Виснову про відповідність результатів розрядним нормативам.</w:t>
      </w:r>
    </w:p>
    <w:p w14:paraId="1424B5D0" w14:textId="77777777" w:rsidR="00583C11" w:rsidRPr="00583C11" w:rsidRDefault="00583C11" w:rsidP="00583C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Інформація про закріплення пунктів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</w:t>
      </w:r>
    </w:p>
    <w:p w14:paraId="5F5F9E17" w14:textId="77777777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тип і конструкція центрів;</w:t>
      </w:r>
    </w:p>
    <w:p w14:paraId="7240B4AA" w14:textId="77777777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Координати і висоти пунктів;</w:t>
      </w:r>
    </w:p>
    <w:p w14:paraId="72910698" w14:textId="50278E9F" w:rsidR="00583C11" w:rsidRPr="00583C11" w:rsidRDefault="00583C11" w:rsidP="00583C1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Фотографії пунктів (за потреби).</w:t>
      </w:r>
    </w:p>
    <w:p w14:paraId="40B6FD24" w14:textId="77777777" w:rsidR="00583C11" w:rsidRPr="00583C11" w:rsidRDefault="00583C11" w:rsidP="00583C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>8. Висновки</w:t>
      </w:r>
    </w:p>
    <w:p w14:paraId="471A14BC" w14:textId="77777777" w:rsidR="00583C11" w:rsidRPr="00583C11" w:rsidRDefault="00583C11" w:rsidP="00583C1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Полігономерія 1 розряду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дозволяє утримувати координати пунктів з високою точністю, достатньою для найвідповідальніших інженерно-геодезичних робіт.</w:t>
      </w:r>
    </w:p>
    <w:p w14:paraId="4E9A5526" w14:textId="77777777" w:rsidR="00583C11" w:rsidRPr="00583C11" w:rsidRDefault="00583C11" w:rsidP="00583C1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При розвитку супутникових технологій (GNSS)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теодолітна полігономерія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залишається актуальним, контрольним і часто незамінним методом у місцевості з обмеженим доступом до відкритих супутникових сигналів або для додаткової верифікації результатів.</w:t>
      </w:r>
    </w:p>
    <w:p w14:paraId="11C17F61" w14:textId="77777777" w:rsidR="00583C11" w:rsidRPr="00583C11" w:rsidRDefault="00583C11" w:rsidP="00583C1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Якісне закладення (монументування) пунктів і дотримання всіх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нормативів точності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дає змогу збудувати мережу, стійку в часі та надійно прив’язану до вже існуючих державних чи регіональних систем координат.</w:t>
      </w:r>
    </w:p>
    <w:p w14:paraId="47406748" w14:textId="77777777" w:rsidR="00583C11" w:rsidRPr="00583C11" w:rsidRDefault="00583C11" w:rsidP="00583C1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Грамотне </w:t>
      </w: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камерне рівняння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і контроль результатів забезпечує гарантовану якість та однозначність кінцевих координатних пунктів.</w:t>
      </w:r>
    </w:p>
    <w:p w14:paraId="5770B9A6" w14:textId="77777777" w:rsidR="00583C11" w:rsidRPr="00583C11" w:rsidRDefault="00583C11" w:rsidP="0058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Таким чином, прокладання теодолітного ходу (полігономерії 1 розряду) є комплексним завданням, що включає</w:t>
      </w: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:</w:t>
      </w:r>
    </w:p>
    <w:p w14:paraId="1A8F0819" w14:textId="77777777" w:rsidR="00583C11" w:rsidRPr="00583C11" w:rsidRDefault="00583C11" w:rsidP="00583C1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ретельне польове планування, вибір пунктів та приладів,</w:t>
      </w:r>
    </w:p>
    <w:p w14:paraId="7C36650B" w14:textId="77777777" w:rsidR="00583C11" w:rsidRPr="00583C11" w:rsidRDefault="00583C11" w:rsidP="00583C1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lastRenderedPageBreak/>
        <w:t>вимірювання кутів та відстаней з високою точністю,</w:t>
      </w:r>
    </w:p>
    <w:p w14:paraId="4DCF5F84" w14:textId="77777777" w:rsidR="00583C11" w:rsidRPr="00583C11" w:rsidRDefault="00583C11" w:rsidP="00583C1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камеральну обробку з перевіркою нев'язок і компенсацією,</w:t>
      </w:r>
    </w:p>
    <w:p w14:paraId="279022FF" w14:textId="77777777" w:rsidR="00583C11" w:rsidRPr="00583C11" w:rsidRDefault="00583C11" w:rsidP="00583C1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складання технічного звіту з точнісними показниками та належним оформленням результатів.</w:t>
      </w:r>
    </w:p>
    <w:p w14:paraId="5F9B5485" w14:textId="77777777" w:rsidR="00583C11" w:rsidRPr="00583C11" w:rsidRDefault="00583C11" w:rsidP="0058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83C1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Це забезпечує створення або уточнення опорної геодезичної мережі, необхідної для подальших робіт з топографічного знімання, проектування та будівництва різноманітних об'єктів.</w:t>
      </w:r>
    </w:p>
    <w:p w14:paraId="778851DE" w14:textId="77777777" w:rsidR="0043116C" w:rsidRDefault="0043116C"/>
    <w:sectPr w:rsidR="0043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3B"/>
    <w:multiLevelType w:val="multilevel"/>
    <w:tmpl w:val="897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7592F"/>
    <w:multiLevelType w:val="multilevel"/>
    <w:tmpl w:val="46FE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80444"/>
    <w:multiLevelType w:val="multilevel"/>
    <w:tmpl w:val="8C42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F6B10"/>
    <w:multiLevelType w:val="multilevel"/>
    <w:tmpl w:val="36F2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50BA6"/>
    <w:multiLevelType w:val="multilevel"/>
    <w:tmpl w:val="3214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C4E65"/>
    <w:multiLevelType w:val="multilevel"/>
    <w:tmpl w:val="8468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A08E9"/>
    <w:multiLevelType w:val="multilevel"/>
    <w:tmpl w:val="EAD6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7135A"/>
    <w:multiLevelType w:val="multilevel"/>
    <w:tmpl w:val="46A6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10985"/>
    <w:multiLevelType w:val="multilevel"/>
    <w:tmpl w:val="A66A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052C0"/>
    <w:multiLevelType w:val="multilevel"/>
    <w:tmpl w:val="92E4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905B2"/>
    <w:multiLevelType w:val="multilevel"/>
    <w:tmpl w:val="6EF0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9540F"/>
    <w:multiLevelType w:val="multilevel"/>
    <w:tmpl w:val="050C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F1A76"/>
    <w:multiLevelType w:val="multilevel"/>
    <w:tmpl w:val="9CE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41DC7"/>
    <w:multiLevelType w:val="multilevel"/>
    <w:tmpl w:val="3DC6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C84785"/>
    <w:multiLevelType w:val="multilevel"/>
    <w:tmpl w:val="178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DB3521"/>
    <w:multiLevelType w:val="multilevel"/>
    <w:tmpl w:val="C42A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C3A12"/>
    <w:multiLevelType w:val="multilevel"/>
    <w:tmpl w:val="170A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C33CE"/>
    <w:multiLevelType w:val="multilevel"/>
    <w:tmpl w:val="5D18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35F79"/>
    <w:multiLevelType w:val="multilevel"/>
    <w:tmpl w:val="E232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0263C"/>
    <w:multiLevelType w:val="multilevel"/>
    <w:tmpl w:val="0594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7059B"/>
    <w:multiLevelType w:val="multilevel"/>
    <w:tmpl w:val="57D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6463B2"/>
    <w:multiLevelType w:val="multilevel"/>
    <w:tmpl w:val="BD02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E96A92"/>
    <w:multiLevelType w:val="multilevel"/>
    <w:tmpl w:val="4066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A62266"/>
    <w:multiLevelType w:val="multilevel"/>
    <w:tmpl w:val="CD26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1C4A87"/>
    <w:multiLevelType w:val="multilevel"/>
    <w:tmpl w:val="D0F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B69E4"/>
    <w:multiLevelType w:val="multilevel"/>
    <w:tmpl w:val="618E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1B58E0"/>
    <w:multiLevelType w:val="multilevel"/>
    <w:tmpl w:val="A048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B31D2B"/>
    <w:multiLevelType w:val="multilevel"/>
    <w:tmpl w:val="4656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681BB3"/>
    <w:multiLevelType w:val="multilevel"/>
    <w:tmpl w:val="A2B0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DE2591"/>
    <w:multiLevelType w:val="multilevel"/>
    <w:tmpl w:val="D2CE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A773E"/>
    <w:multiLevelType w:val="multilevel"/>
    <w:tmpl w:val="BD0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2C4656"/>
    <w:multiLevelType w:val="multilevel"/>
    <w:tmpl w:val="4ABE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BB7B39"/>
    <w:multiLevelType w:val="multilevel"/>
    <w:tmpl w:val="0B4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0A3FE9"/>
    <w:multiLevelType w:val="multilevel"/>
    <w:tmpl w:val="FEE0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5651091">
    <w:abstractNumId w:val="16"/>
  </w:num>
  <w:num w:numId="2" w16cid:durableId="1620987496">
    <w:abstractNumId w:val="31"/>
  </w:num>
  <w:num w:numId="3" w16cid:durableId="509150888">
    <w:abstractNumId w:val="11"/>
  </w:num>
  <w:num w:numId="4" w16cid:durableId="1274825571">
    <w:abstractNumId w:val="33"/>
  </w:num>
  <w:num w:numId="5" w16cid:durableId="570849436">
    <w:abstractNumId w:val="17"/>
  </w:num>
  <w:num w:numId="6" w16cid:durableId="1066221798">
    <w:abstractNumId w:val="20"/>
  </w:num>
  <w:num w:numId="7" w16cid:durableId="1107390230">
    <w:abstractNumId w:val="27"/>
  </w:num>
  <w:num w:numId="8" w16cid:durableId="554851686">
    <w:abstractNumId w:val="2"/>
  </w:num>
  <w:num w:numId="9" w16cid:durableId="1314607552">
    <w:abstractNumId w:val="21"/>
  </w:num>
  <w:num w:numId="10" w16cid:durableId="1463301388">
    <w:abstractNumId w:val="3"/>
  </w:num>
  <w:num w:numId="11" w16cid:durableId="1275094859">
    <w:abstractNumId w:val="23"/>
  </w:num>
  <w:num w:numId="12" w16cid:durableId="2110158491">
    <w:abstractNumId w:val="29"/>
  </w:num>
  <w:num w:numId="13" w16cid:durableId="90320490">
    <w:abstractNumId w:val="26"/>
  </w:num>
  <w:num w:numId="14" w16cid:durableId="279150337">
    <w:abstractNumId w:val="19"/>
  </w:num>
  <w:num w:numId="15" w16cid:durableId="653484384">
    <w:abstractNumId w:val="7"/>
  </w:num>
  <w:num w:numId="16" w16cid:durableId="1541939922">
    <w:abstractNumId w:val="28"/>
  </w:num>
  <w:num w:numId="17" w16cid:durableId="407114760">
    <w:abstractNumId w:val="1"/>
  </w:num>
  <w:num w:numId="18" w16cid:durableId="157768265">
    <w:abstractNumId w:val="25"/>
  </w:num>
  <w:num w:numId="19" w16cid:durableId="1434324992">
    <w:abstractNumId w:val="24"/>
  </w:num>
  <w:num w:numId="20" w16cid:durableId="1274705955">
    <w:abstractNumId w:val="30"/>
  </w:num>
  <w:num w:numId="21" w16cid:durableId="1249537004">
    <w:abstractNumId w:val="10"/>
  </w:num>
  <w:num w:numId="22" w16cid:durableId="215706744">
    <w:abstractNumId w:val="5"/>
  </w:num>
  <w:num w:numId="23" w16cid:durableId="684090962">
    <w:abstractNumId w:val="32"/>
  </w:num>
  <w:num w:numId="24" w16cid:durableId="1950156660">
    <w:abstractNumId w:val="12"/>
  </w:num>
  <w:num w:numId="25" w16cid:durableId="668288855">
    <w:abstractNumId w:val="6"/>
  </w:num>
  <w:num w:numId="26" w16cid:durableId="89280541">
    <w:abstractNumId w:val="8"/>
  </w:num>
  <w:num w:numId="27" w16cid:durableId="1220442034">
    <w:abstractNumId w:val="15"/>
  </w:num>
  <w:num w:numId="28" w16cid:durableId="1715810093">
    <w:abstractNumId w:val="13"/>
  </w:num>
  <w:num w:numId="29" w16cid:durableId="1759672118">
    <w:abstractNumId w:val="4"/>
  </w:num>
  <w:num w:numId="30" w16cid:durableId="28840659">
    <w:abstractNumId w:val="9"/>
  </w:num>
  <w:num w:numId="31" w16cid:durableId="642467408">
    <w:abstractNumId w:val="22"/>
  </w:num>
  <w:num w:numId="32" w16cid:durableId="1130585185">
    <w:abstractNumId w:val="14"/>
  </w:num>
  <w:num w:numId="33" w16cid:durableId="363360723">
    <w:abstractNumId w:val="18"/>
  </w:num>
  <w:num w:numId="34" w16cid:durableId="110056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E5"/>
    <w:rsid w:val="0043116C"/>
    <w:rsid w:val="004E55A3"/>
    <w:rsid w:val="00583C11"/>
    <w:rsid w:val="007861EB"/>
    <w:rsid w:val="00A82421"/>
    <w:rsid w:val="00AA3491"/>
    <w:rsid w:val="00B01E89"/>
    <w:rsid w:val="00B943E5"/>
    <w:rsid w:val="00B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3634"/>
  <w15:chartTrackingRefBased/>
  <w15:docId w15:val="{A8F3F85C-F842-414A-B345-4D37102E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4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3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43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43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43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43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43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9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94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94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943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4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6879</Words>
  <Characters>3922</Characters>
  <Application>Microsoft Office Word</Application>
  <DocSecurity>0</DocSecurity>
  <Lines>32</Lines>
  <Paragraphs>21</Paragraphs>
  <ScaleCrop>false</ScaleCrop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Куницька</dc:creator>
  <cp:keywords/>
  <dc:description/>
  <cp:lastModifiedBy>Марина Куницька</cp:lastModifiedBy>
  <cp:revision>2</cp:revision>
  <dcterms:created xsi:type="dcterms:W3CDTF">2025-03-21T08:15:00Z</dcterms:created>
  <dcterms:modified xsi:type="dcterms:W3CDTF">2025-03-21T08:15:00Z</dcterms:modified>
</cp:coreProperties>
</file>