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09" w:rsidRPr="00F67FE2" w:rsidRDefault="007F3A09" w:rsidP="00C277D8">
      <w:pPr>
        <w:autoSpaceDE w:val="0"/>
        <w:autoSpaceDN w:val="0"/>
        <w:jc w:val="center"/>
        <w:rPr>
          <w:b/>
          <w:sz w:val="28"/>
          <w:szCs w:val="28"/>
          <w:lang w:val="uk-UA" w:eastAsia="uk-UA"/>
        </w:rPr>
      </w:pPr>
      <w:r w:rsidRPr="00F67FE2">
        <w:rPr>
          <w:b/>
          <w:sz w:val="28"/>
          <w:szCs w:val="28"/>
          <w:lang w:val="uk-UA" w:eastAsia="uk-UA"/>
        </w:rPr>
        <w:t>Рекомендована література</w:t>
      </w:r>
    </w:p>
    <w:p w:rsidR="007F3A09" w:rsidRPr="00F67FE2" w:rsidRDefault="007F3A09" w:rsidP="007F3A09">
      <w:pPr>
        <w:autoSpaceDE w:val="0"/>
        <w:autoSpaceDN w:val="0"/>
        <w:ind w:firstLine="567"/>
        <w:jc w:val="both"/>
        <w:rPr>
          <w:b/>
          <w:i/>
          <w:sz w:val="28"/>
          <w:szCs w:val="28"/>
          <w:lang w:val="uk-UA" w:eastAsia="uk-UA"/>
        </w:rPr>
      </w:pPr>
    </w:p>
    <w:p w:rsidR="007F3A09" w:rsidRPr="00F67FE2" w:rsidRDefault="007F3A09" w:rsidP="007F3A09">
      <w:pPr>
        <w:autoSpaceDE w:val="0"/>
        <w:autoSpaceDN w:val="0"/>
        <w:ind w:firstLine="567"/>
        <w:jc w:val="both"/>
        <w:rPr>
          <w:b/>
          <w:i/>
          <w:sz w:val="28"/>
          <w:szCs w:val="28"/>
          <w:lang w:val="uk-UA" w:eastAsia="uk-UA"/>
        </w:rPr>
      </w:pPr>
      <w:r w:rsidRPr="00F67FE2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 xml:space="preserve">1. </w:t>
      </w:r>
      <w:proofErr w:type="spellStart"/>
      <w:r w:rsidRPr="00FF317C">
        <w:rPr>
          <w:sz w:val="28"/>
          <w:szCs w:val="28"/>
          <w:lang w:val="uk-UA" w:eastAsia="uk-UA"/>
        </w:rPr>
        <w:t>Войтків</w:t>
      </w:r>
      <w:proofErr w:type="spellEnd"/>
      <w:r w:rsidRPr="00FF317C">
        <w:rPr>
          <w:sz w:val="28"/>
          <w:szCs w:val="28"/>
          <w:lang w:val="uk-UA" w:eastAsia="uk-UA"/>
        </w:rPr>
        <w:t xml:space="preserve"> П.С. Технології захисту та відновлення ґрунтів: методичний посібник. Львів: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ЛНУ імені Івана Франка, 2022. 104 с.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>2. Основи біогеохімії: навчальний посібник / С. І. Цехмістренко, Н. В. Пономаренко, В. М.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Поліщук, С. А. Поліщук, О. С. Цехмістренко; за редакцією С. І. Цехмістренко. Біла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Церква, 2023. 183 с.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>3. Панас Р.М. Екологія ґрунтів: навчальний посібник. Львів: «Новий Світ2000», 2021. 481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с.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 xml:space="preserve">4. Польовий А.М., </w:t>
      </w:r>
      <w:proofErr w:type="spellStart"/>
      <w:r w:rsidRPr="00FF317C">
        <w:rPr>
          <w:sz w:val="28"/>
          <w:szCs w:val="28"/>
          <w:lang w:val="uk-UA" w:eastAsia="uk-UA"/>
        </w:rPr>
        <w:t>Жигайло</w:t>
      </w:r>
      <w:proofErr w:type="spellEnd"/>
      <w:r w:rsidRPr="00FF317C">
        <w:rPr>
          <w:sz w:val="28"/>
          <w:szCs w:val="28"/>
          <w:lang w:val="uk-UA" w:eastAsia="uk-UA"/>
        </w:rPr>
        <w:t xml:space="preserve"> О.Л. Раціональне використання природних ресурсів в галузях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АПК: навчальний посібник. Одеса : Одеський державний екологічний університет, 2021.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270 с.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 xml:space="preserve">5. Управління земельними ресурсами : </w:t>
      </w:r>
      <w:proofErr w:type="spellStart"/>
      <w:r w:rsidRPr="00FF317C">
        <w:rPr>
          <w:sz w:val="28"/>
          <w:szCs w:val="28"/>
          <w:lang w:val="uk-UA" w:eastAsia="uk-UA"/>
        </w:rPr>
        <w:t>навч</w:t>
      </w:r>
      <w:proofErr w:type="spellEnd"/>
      <w:r w:rsidRPr="00FF317C">
        <w:rPr>
          <w:sz w:val="28"/>
          <w:szCs w:val="28"/>
          <w:lang w:val="uk-UA" w:eastAsia="uk-UA"/>
        </w:rPr>
        <w:t xml:space="preserve">. </w:t>
      </w:r>
      <w:proofErr w:type="spellStart"/>
      <w:r w:rsidRPr="00FF317C">
        <w:rPr>
          <w:sz w:val="28"/>
          <w:szCs w:val="28"/>
          <w:lang w:val="uk-UA" w:eastAsia="uk-UA"/>
        </w:rPr>
        <w:t>посіб</w:t>
      </w:r>
      <w:proofErr w:type="spellEnd"/>
      <w:r w:rsidRPr="00FF317C">
        <w:rPr>
          <w:sz w:val="28"/>
          <w:szCs w:val="28"/>
          <w:lang w:val="uk-UA" w:eastAsia="uk-UA"/>
        </w:rPr>
        <w:t>. / уклад. А.С. Попов; Миколаївський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національний аграрний університет. Миколаїв : МНАУ, 2022. 214 с.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>6. Управління земельними ресурсами та землекористуванням: базові засади теорії,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Pr="00FF317C">
        <w:rPr>
          <w:sz w:val="28"/>
          <w:szCs w:val="28"/>
          <w:lang w:val="uk-UA" w:eastAsia="uk-UA"/>
        </w:rPr>
        <w:t>інституціолізації</w:t>
      </w:r>
      <w:proofErr w:type="spellEnd"/>
      <w:r w:rsidRPr="00FF317C">
        <w:rPr>
          <w:sz w:val="28"/>
          <w:szCs w:val="28"/>
          <w:lang w:val="uk-UA" w:eastAsia="uk-UA"/>
        </w:rPr>
        <w:t xml:space="preserve">, практики : монографія / за </w:t>
      </w:r>
      <w:proofErr w:type="spellStart"/>
      <w:r w:rsidRPr="00FF317C">
        <w:rPr>
          <w:sz w:val="28"/>
          <w:szCs w:val="28"/>
          <w:lang w:val="uk-UA" w:eastAsia="uk-UA"/>
        </w:rPr>
        <w:t>заг</w:t>
      </w:r>
      <w:proofErr w:type="spellEnd"/>
      <w:r w:rsidRPr="00FF317C">
        <w:rPr>
          <w:sz w:val="28"/>
          <w:szCs w:val="28"/>
          <w:lang w:val="uk-UA" w:eastAsia="uk-UA"/>
        </w:rPr>
        <w:t>. ред. А. М. Третяка. Біла Церква : ТОВ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«</w:t>
      </w:r>
      <w:proofErr w:type="spellStart"/>
      <w:r w:rsidRPr="00FF317C">
        <w:rPr>
          <w:sz w:val="28"/>
          <w:szCs w:val="28"/>
          <w:lang w:val="uk-UA" w:eastAsia="uk-UA"/>
        </w:rPr>
        <w:t>Бiлоцеркiвдрук</w:t>
      </w:r>
      <w:proofErr w:type="spellEnd"/>
      <w:r w:rsidRPr="00FF317C">
        <w:rPr>
          <w:sz w:val="28"/>
          <w:szCs w:val="28"/>
          <w:lang w:val="uk-UA" w:eastAsia="uk-UA"/>
        </w:rPr>
        <w:t>», 2021. 227 с.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 xml:space="preserve">7. </w:t>
      </w:r>
      <w:proofErr w:type="spellStart"/>
      <w:r w:rsidRPr="00FF317C">
        <w:rPr>
          <w:sz w:val="28"/>
          <w:szCs w:val="28"/>
          <w:lang w:val="uk-UA" w:eastAsia="uk-UA"/>
        </w:rPr>
        <w:t>Цицюра</w:t>
      </w:r>
      <w:proofErr w:type="spellEnd"/>
      <w:r w:rsidRPr="00FF317C">
        <w:rPr>
          <w:sz w:val="28"/>
          <w:szCs w:val="28"/>
          <w:lang w:val="uk-UA" w:eastAsia="uk-UA"/>
        </w:rPr>
        <w:t xml:space="preserve"> Я.Г. Рекультивація і </w:t>
      </w:r>
      <w:proofErr w:type="spellStart"/>
      <w:r w:rsidRPr="00FF317C">
        <w:rPr>
          <w:sz w:val="28"/>
          <w:szCs w:val="28"/>
          <w:lang w:val="uk-UA" w:eastAsia="uk-UA"/>
        </w:rPr>
        <w:t>фіторемедіація</w:t>
      </w:r>
      <w:proofErr w:type="spellEnd"/>
      <w:r w:rsidRPr="00FF317C">
        <w:rPr>
          <w:sz w:val="28"/>
          <w:szCs w:val="28"/>
          <w:lang w:val="uk-UA" w:eastAsia="uk-UA"/>
        </w:rPr>
        <w:t xml:space="preserve"> деградованих земель. Методичні вказівки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до виконання практичних робіт для здобувачів вищої освіти факультету агрономії та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лісівництва денної та заочної форми навчання галузі знань 20 «Аграрні науки та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продовольство», спеціальності 201 «Агрономія» другого (магістерського) рівня вищої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освіти. 2023. 360 с.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 xml:space="preserve">8. </w:t>
      </w:r>
      <w:proofErr w:type="spellStart"/>
      <w:r w:rsidRPr="00FF317C">
        <w:rPr>
          <w:sz w:val="28"/>
          <w:szCs w:val="28"/>
          <w:lang w:val="uk-UA" w:eastAsia="uk-UA"/>
        </w:rPr>
        <w:t>Цицюра</w:t>
      </w:r>
      <w:proofErr w:type="spellEnd"/>
      <w:r w:rsidRPr="00FF317C">
        <w:rPr>
          <w:sz w:val="28"/>
          <w:szCs w:val="28"/>
          <w:lang w:val="uk-UA" w:eastAsia="uk-UA"/>
        </w:rPr>
        <w:t xml:space="preserve"> Я.Г., </w:t>
      </w:r>
      <w:proofErr w:type="spellStart"/>
      <w:r w:rsidRPr="00FF317C">
        <w:rPr>
          <w:sz w:val="28"/>
          <w:szCs w:val="28"/>
          <w:lang w:val="uk-UA" w:eastAsia="uk-UA"/>
        </w:rPr>
        <w:t>Неїлик</w:t>
      </w:r>
      <w:proofErr w:type="spellEnd"/>
      <w:r w:rsidRPr="00FF317C">
        <w:rPr>
          <w:sz w:val="28"/>
          <w:szCs w:val="28"/>
          <w:lang w:val="uk-UA" w:eastAsia="uk-UA"/>
        </w:rPr>
        <w:t xml:space="preserve"> М.М., </w:t>
      </w:r>
      <w:proofErr w:type="spellStart"/>
      <w:r w:rsidRPr="00FF317C">
        <w:rPr>
          <w:sz w:val="28"/>
          <w:szCs w:val="28"/>
          <w:lang w:val="uk-UA" w:eastAsia="uk-UA"/>
        </w:rPr>
        <w:t>Дідур</w:t>
      </w:r>
      <w:proofErr w:type="spellEnd"/>
      <w:r w:rsidRPr="00FF317C">
        <w:rPr>
          <w:sz w:val="28"/>
          <w:szCs w:val="28"/>
          <w:lang w:val="uk-UA" w:eastAsia="uk-UA"/>
        </w:rPr>
        <w:t xml:space="preserve"> І.М., Поліщук М.І. Сидерація як базова складова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Pr="00FF317C">
        <w:rPr>
          <w:sz w:val="28"/>
          <w:szCs w:val="28"/>
          <w:lang w:val="uk-UA" w:eastAsia="uk-UA"/>
        </w:rPr>
        <w:t>біологізації</w:t>
      </w:r>
      <w:proofErr w:type="spellEnd"/>
      <w:r w:rsidRPr="00FF317C">
        <w:rPr>
          <w:sz w:val="28"/>
          <w:szCs w:val="28"/>
          <w:lang w:val="uk-UA" w:eastAsia="uk-UA"/>
        </w:rPr>
        <w:t xml:space="preserve"> сучасних систем землеробства. Монографія. Вінниця: Видавець ТОВ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«Друк», 2022. 770 с.</w:t>
      </w:r>
    </w:p>
    <w:p w:rsid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 xml:space="preserve">9. </w:t>
      </w:r>
      <w:proofErr w:type="spellStart"/>
      <w:r w:rsidRPr="00FF317C">
        <w:rPr>
          <w:sz w:val="28"/>
          <w:szCs w:val="28"/>
          <w:lang w:val="uk-UA" w:eastAsia="uk-UA"/>
        </w:rPr>
        <w:t>Цицюра</w:t>
      </w:r>
      <w:proofErr w:type="spellEnd"/>
      <w:r w:rsidRPr="00FF317C">
        <w:rPr>
          <w:sz w:val="28"/>
          <w:szCs w:val="28"/>
          <w:lang w:val="uk-UA" w:eastAsia="uk-UA"/>
        </w:rPr>
        <w:t xml:space="preserve"> Я.Г., Шкатула Ю.М., Забарна Т.А., Пелех Л.В. Інноваційні підходи до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Pr="00FF317C">
        <w:rPr>
          <w:sz w:val="28"/>
          <w:szCs w:val="28"/>
          <w:lang w:val="uk-UA" w:eastAsia="uk-UA"/>
        </w:rPr>
        <w:t>фіторемедіації</w:t>
      </w:r>
      <w:proofErr w:type="spellEnd"/>
      <w:r w:rsidRPr="00FF317C">
        <w:rPr>
          <w:sz w:val="28"/>
          <w:szCs w:val="28"/>
          <w:lang w:val="uk-UA" w:eastAsia="uk-UA"/>
        </w:rPr>
        <w:t xml:space="preserve"> та </w:t>
      </w:r>
      <w:proofErr w:type="spellStart"/>
      <w:r w:rsidRPr="00FF317C">
        <w:rPr>
          <w:sz w:val="28"/>
          <w:szCs w:val="28"/>
          <w:lang w:val="uk-UA" w:eastAsia="uk-UA"/>
        </w:rPr>
        <w:t>фіторекультивації</w:t>
      </w:r>
      <w:proofErr w:type="spellEnd"/>
      <w:r w:rsidRPr="00FF317C">
        <w:rPr>
          <w:sz w:val="28"/>
          <w:szCs w:val="28"/>
          <w:lang w:val="uk-UA" w:eastAsia="uk-UA"/>
        </w:rPr>
        <w:t xml:space="preserve"> у сучасних системах землеробства. Монографія.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Вінниця: ТОВ «Друк». 2022. 1200 с.</w:t>
      </w:r>
      <w:r>
        <w:rPr>
          <w:sz w:val="28"/>
          <w:szCs w:val="28"/>
          <w:lang w:val="uk-UA" w:eastAsia="uk-UA"/>
        </w:rPr>
        <w:t xml:space="preserve"> </w:t>
      </w:r>
    </w:p>
    <w:p w:rsidR="00FF317C" w:rsidRDefault="00FF317C" w:rsidP="00FF317C">
      <w:pPr>
        <w:jc w:val="both"/>
        <w:rPr>
          <w:sz w:val="28"/>
          <w:szCs w:val="28"/>
          <w:lang w:val="uk-UA" w:eastAsia="uk-UA"/>
        </w:rPr>
      </w:pPr>
    </w:p>
    <w:p w:rsidR="00FF317C" w:rsidRPr="00FF317C" w:rsidRDefault="00FF317C" w:rsidP="00FF317C">
      <w:pPr>
        <w:jc w:val="both"/>
        <w:rPr>
          <w:b/>
          <w:i/>
          <w:sz w:val="28"/>
          <w:szCs w:val="28"/>
          <w:lang w:val="uk-UA" w:eastAsia="uk-UA"/>
        </w:rPr>
      </w:pPr>
      <w:r w:rsidRPr="00FF317C">
        <w:rPr>
          <w:b/>
          <w:i/>
          <w:sz w:val="28"/>
          <w:szCs w:val="28"/>
          <w:lang w:val="uk-UA" w:eastAsia="uk-UA"/>
        </w:rPr>
        <w:t>Допоміжна: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 xml:space="preserve">1. </w:t>
      </w:r>
      <w:proofErr w:type="spellStart"/>
      <w:r w:rsidRPr="00FF317C">
        <w:rPr>
          <w:sz w:val="28"/>
          <w:szCs w:val="28"/>
          <w:lang w:val="uk-UA" w:eastAsia="uk-UA"/>
        </w:rPr>
        <w:t>Алпатова</w:t>
      </w:r>
      <w:proofErr w:type="spellEnd"/>
      <w:r w:rsidRPr="00FF317C">
        <w:rPr>
          <w:sz w:val="28"/>
          <w:szCs w:val="28"/>
          <w:lang w:val="uk-UA" w:eastAsia="uk-UA"/>
        </w:rPr>
        <w:t xml:space="preserve"> О. М., Кузьменко В. Я. Проблема деградації </w:t>
      </w:r>
      <w:proofErr w:type="spellStart"/>
      <w:r w:rsidRPr="00FF317C">
        <w:rPr>
          <w:sz w:val="28"/>
          <w:szCs w:val="28"/>
          <w:lang w:val="uk-UA" w:eastAsia="uk-UA"/>
        </w:rPr>
        <w:t>грунтів</w:t>
      </w:r>
      <w:proofErr w:type="spellEnd"/>
      <w:r w:rsidRPr="00FF317C">
        <w:rPr>
          <w:sz w:val="28"/>
          <w:szCs w:val="28"/>
          <w:lang w:val="uk-UA" w:eastAsia="uk-UA"/>
        </w:rPr>
        <w:t xml:space="preserve"> Житомирської області //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Тези Всеукраїнської науково-практичної конференції здобувачів вищої освіти і молодих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учених “Сталий розвиток країни в рамках Європейської інтеграції”, 11 листопада 2021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року. Житомир: «Житомирська політехніка», 2021. С. 109-110.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 xml:space="preserve">2. </w:t>
      </w:r>
      <w:proofErr w:type="spellStart"/>
      <w:r w:rsidRPr="00FF317C">
        <w:rPr>
          <w:sz w:val="28"/>
          <w:szCs w:val="28"/>
          <w:lang w:val="uk-UA" w:eastAsia="uk-UA"/>
        </w:rPr>
        <w:t>Алпатова</w:t>
      </w:r>
      <w:proofErr w:type="spellEnd"/>
      <w:r w:rsidRPr="00FF317C">
        <w:rPr>
          <w:sz w:val="28"/>
          <w:szCs w:val="28"/>
          <w:lang w:val="uk-UA" w:eastAsia="uk-UA"/>
        </w:rPr>
        <w:t xml:space="preserve"> О.М., Демчук Л.І. Проблеми сучасного використання земельних ресурсів. Тези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Міжнародної науково-практичної конференції «Сучасні проблеми лісового господарства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та екології: шляхи вирішення (Факультету лісового господарства та екології – 20 років)»,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7-8 жовтня 2021 року. Житомир: Поліський національний університет. 276 с. С.240-241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lastRenderedPageBreak/>
        <w:t xml:space="preserve">3. </w:t>
      </w:r>
      <w:proofErr w:type="spellStart"/>
      <w:r w:rsidRPr="00FF317C">
        <w:rPr>
          <w:sz w:val="28"/>
          <w:szCs w:val="28"/>
          <w:lang w:val="uk-UA" w:eastAsia="uk-UA"/>
        </w:rPr>
        <w:t>Алпатова</w:t>
      </w:r>
      <w:proofErr w:type="spellEnd"/>
      <w:r w:rsidRPr="00FF317C">
        <w:rPr>
          <w:sz w:val="28"/>
          <w:szCs w:val="28"/>
          <w:lang w:val="uk-UA" w:eastAsia="uk-UA"/>
        </w:rPr>
        <w:t xml:space="preserve"> О.М., </w:t>
      </w:r>
      <w:proofErr w:type="spellStart"/>
      <w:r w:rsidRPr="00FF317C">
        <w:rPr>
          <w:sz w:val="28"/>
          <w:szCs w:val="28"/>
          <w:lang w:val="uk-UA" w:eastAsia="uk-UA"/>
        </w:rPr>
        <w:t>Пацева</w:t>
      </w:r>
      <w:proofErr w:type="spellEnd"/>
      <w:r w:rsidRPr="00FF317C">
        <w:rPr>
          <w:sz w:val="28"/>
          <w:szCs w:val="28"/>
          <w:lang w:val="uk-UA" w:eastAsia="uk-UA"/>
        </w:rPr>
        <w:t xml:space="preserve"> І.Г. </w:t>
      </w:r>
      <w:proofErr w:type="spellStart"/>
      <w:r w:rsidRPr="00FF317C">
        <w:rPr>
          <w:sz w:val="28"/>
          <w:szCs w:val="28"/>
          <w:lang w:val="uk-UA" w:eastAsia="uk-UA"/>
        </w:rPr>
        <w:t>Біоіндикаційна</w:t>
      </w:r>
      <w:proofErr w:type="spellEnd"/>
      <w:r w:rsidRPr="00FF317C">
        <w:rPr>
          <w:sz w:val="28"/>
          <w:szCs w:val="28"/>
          <w:lang w:val="uk-UA" w:eastAsia="uk-UA"/>
        </w:rPr>
        <w:t xml:space="preserve"> оцінка стану забруднення екосистем </w:t>
      </w:r>
      <w:proofErr w:type="spellStart"/>
      <w:r w:rsidRPr="00FF317C">
        <w:rPr>
          <w:sz w:val="28"/>
          <w:szCs w:val="28"/>
          <w:lang w:val="uk-UA" w:eastAsia="uk-UA"/>
        </w:rPr>
        <w:t>грунту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вздовж автомобільних доріг. Екологічні науки: науково-практичний журнал. 2022.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Вип.1(40). С. 62–66.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>4. Ананьєва Т.В. Моніторинг довкілля Практикум. 2022. 172 с.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 xml:space="preserve">5. Бондар О.І., </w:t>
      </w:r>
      <w:proofErr w:type="spellStart"/>
      <w:r w:rsidRPr="00FF317C">
        <w:rPr>
          <w:sz w:val="28"/>
          <w:szCs w:val="28"/>
          <w:lang w:val="uk-UA" w:eastAsia="uk-UA"/>
        </w:rPr>
        <w:t>Новосельська</w:t>
      </w:r>
      <w:proofErr w:type="spellEnd"/>
      <w:r w:rsidRPr="00FF317C">
        <w:rPr>
          <w:sz w:val="28"/>
          <w:szCs w:val="28"/>
          <w:lang w:val="uk-UA" w:eastAsia="uk-UA"/>
        </w:rPr>
        <w:t xml:space="preserve"> Л.П., Іващенко Т.Г. Основи біологічної безпеки (екологічна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складова) Навчальний посібник. 2021. 372 с.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 xml:space="preserve">6. Екологія агросфери: підручник / О.І. </w:t>
      </w:r>
      <w:proofErr w:type="spellStart"/>
      <w:r w:rsidRPr="00FF317C">
        <w:rPr>
          <w:sz w:val="28"/>
          <w:szCs w:val="28"/>
          <w:lang w:val="uk-UA" w:eastAsia="uk-UA"/>
        </w:rPr>
        <w:t>Фурдичко</w:t>
      </w:r>
      <w:proofErr w:type="spellEnd"/>
      <w:r w:rsidRPr="00FF317C">
        <w:rPr>
          <w:sz w:val="28"/>
          <w:szCs w:val="28"/>
          <w:lang w:val="uk-UA" w:eastAsia="uk-UA"/>
        </w:rPr>
        <w:t xml:space="preserve">, О.І. </w:t>
      </w:r>
      <w:proofErr w:type="spellStart"/>
      <w:r w:rsidRPr="00FF317C">
        <w:rPr>
          <w:sz w:val="28"/>
          <w:szCs w:val="28"/>
          <w:lang w:val="uk-UA" w:eastAsia="uk-UA"/>
        </w:rPr>
        <w:t>Дребот</w:t>
      </w:r>
      <w:proofErr w:type="spellEnd"/>
      <w:r w:rsidRPr="00FF317C">
        <w:rPr>
          <w:sz w:val="28"/>
          <w:szCs w:val="28"/>
          <w:lang w:val="uk-UA" w:eastAsia="uk-UA"/>
        </w:rPr>
        <w:t xml:space="preserve">, О.С. </w:t>
      </w:r>
      <w:proofErr w:type="spellStart"/>
      <w:r w:rsidRPr="00FF317C">
        <w:rPr>
          <w:sz w:val="28"/>
          <w:szCs w:val="28"/>
          <w:lang w:val="uk-UA" w:eastAsia="uk-UA"/>
        </w:rPr>
        <w:t>Дем’янюк</w:t>
      </w:r>
      <w:proofErr w:type="spellEnd"/>
      <w:r w:rsidRPr="00FF317C">
        <w:rPr>
          <w:sz w:val="28"/>
          <w:szCs w:val="28"/>
          <w:lang w:val="uk-UA" w:eastAsia="uk-UA"/>
        </w:rPr>
        <w:t>, Є.Д. Ткач,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 xml:space="preserve">А.А. </w:t>
      </w:r>
      <w:proofErr w:type="spellStart"/>
      <w:r w:rsidRPr="00FF317C">
        <w:rPr>
          <w:sz w:val="28"/>
          <w:szCs w:val="28"/>
          <w:lang w:val="uk-UA" w:eastAsia="uk-UA"/>
        </w:rPr>
        <w:t>Бунас</w:t>
      </w:r>
      <w:proofErr w:type="spellEnd"/>
      <w:r w:rsidRPr="00FF317C">
        <w:rPr>
          <w:sz w:val="28"/>
          <w:szCs w:val="28"/>
          <w:lang w:val="uk-UA" w:eastAsia="uk-UA"/>
        </w:rPr>
        <w:t>. Київ: ДІА, 2022. 336 с.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 xml:space="preserve">7. </w:t>
      </w:r>
      <w:proofErr w:type="spellStart"/>
      <w:r w:rsidRPr="00FF317C">
        <w:rPr>
          <w:sz w:val="28"/>
          <w:szCs w:val="28"/>
          <w:lang w:val="uk-UA" w:eastAsia="uk-UA"/>
        </w:rPr>
        <w:t>Єремєєв</w:t>
      </w:r>
      <w:proofErr w:type="spellEnd"/>
      <w:r w:rsidRPr="00FF317C">
        <w:rPr>
          <w:sz w:val="28"/>
          <w:szCs w:val="28"/>
          <w:lang w:val="uk-UA" w:eastAsia="uk-UA"/>
        </w:rPr>
        <w:t xml:space="preserve"> І.С., Дичко А.О. Екологічна природна та техногенна безпека. Підручник. 2022.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434 с.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>8. Клименко М.О., Пилипенко Ю.В., Мороз О.С. Екологія міських систем. Підручник.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2020. 294 с.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 xml:space="preserve">9. Моніторинг та охорона земель. Практикум : навчальний посібник / В. С. </w:t>
      </w:r>
      <w:proofErr w:type="spellStart"/>
      <w:r w:rsidRPr="00FF317C">
        <w:rPr>
          <w:sz w:val="28"/>
          <w:szCs w:val="28"/>
          <w:lang w:val="uk-UA" w:eastAsia="uk-UA"/>
        </w:rPr>
        <w:t>Мошинський</w:t>
      </w:r>
      <w:proofErr w:type="spellEnd"/>
      <w:r w:rsidRPr="00FF317C">
        <w:rPr>
          <w:sz w:val="28"/>
          <w:szCs w:val="28"/>
          <w:lang w:val="uk-UA" w:eastAsia="uk-UA"/>
        </w:rPr>
        <w:t>, Т.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 xml:space="preserve">В. </w:t>
      </w:r>
      <w:proofErr w:type="spellStart"/>
      <w:r w:rsidRPr="00FF317C">
        <w:rPr>
          <w:sz w:val="28"/>
          <w:szCs w:val="28"/>
          <w:lang w:val="uk-UA" w:eastAsia="uk-UA"/>
        </w:rPr>
        <w:t>Бухальська</w:t>
      </w:r>
      <w:proofErr w:type="spellEnd"/>
      <w:r w:rsidRPr="00FF317C">
        <w:rPr>
          <w:sz w:val="28"/>
          <w:szCs w:val="28"/>
          <w:lang w:val="uk-UA" w:eastAsia="uk-UA"/>
        </w:rPr>
        <w:t xml:space="preserve">, А. Г. Ліщинський, Ж. В. Наконечна. Вид. 2- ге, перероб. та </w:t>
      </w:r>
      <w:proofErr w:type="spellStart"/>
      <w:r w:rsidRPr="00FF317C">
        <w:rPr>
          <w:sz w:val="28"/>
          <w:szCs w:val="28"/>
          <w:lang w:val="uk-UA" w:eastAsia="uk-UA"/>
        </w:rPr>
        <w:t>доповн</w:t>
      </w:r>
      <w:proofErr w:type="spellEnd"/>
      <w:r w:rsidRPr="00FF317C">
        <w:rPr>
          <w:sz w:val="28"/>
          <w:szCs w:val="28"/>
          <w:lang w:val="uk-UA" w:eastAsia="uk-UA"/>
        </w:rPr>
        <w:t>. Рівне :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НУВГП, 2019. 202 с.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 xml:space="preserve">10. </w:t>
      </w:r>
      <w:proofErr w:type="spellStart"/>
      <w:r w:rsidRPr="00FF317C">
        <w:rPr>
          <w:sz w:val="28"/>
          <w:szCs w:val="28"/>
          <w:lang w:val="uk-UA" w:eastAsia="uk-UA"/>
        </w:rPr>
        <w:t>Новаковська</w:t>
      </w:r>
      <w:proofErr w:type="spellEnd"/>
      <w:r w:rsidRPr="00FF317C">
        <w:rPr>
          <w:sz w:val="28"/>
          <w:szCs w:val="28"/>
          <w:lang w:val="uk-UA" w:eastAsia="uk-UA"/>
        </w:rPr>
        <w:t xml:space="preserve"> І.О., Іщенко Н. Ф., Стецюк М.П. Еколого-економічні засади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>землекористування автомобільного транспорту та дорожнього господарства: монографія.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К.: НАУ, 2020, 232 с.</w:t>
      </w:r>
    </w:p>
    <w:p w:rsidR="00FF317C" w:rsidRPr="00FF317C" w:rsidRDefault="00FF317C" w:rsidP="00FF317C">
      <w:pPr>
        <w:jc w:val="both"/>
        <w:rPr>
          <w:b/>
          <w:i/>
          <w:sz w:val="28"/>
          <w:szCs w:val="28"/>
          <w:lang w:val="uk-UA" w:eastAsia="uk-UA"/>
        </w:rPr>
      </w:pPr>
      <w:r w:rsidRPr="00FF317C">
        <w:rPr>
          <w:b/>
          <w:i/>
          <w:sz w:val="28"/>
          <w:szCs w:val="28"/>
          <w:lang w:val="uk-UA" w:eastAsia="uk-UA"/>
        </w:rPr>
        <w:t>Інформаційні ресурси в Інтернеті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>1.Сайт бібліотеки Державного університету «Житомирська політехніка». URL: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http://lib.ztu.edu.ua.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>2. Освітній портал Державного університету «Житомирська політехніка». URL:</w:t>
      </w:r>
      <w:r>
        <w:rPr>
          <w:sz w:val="28"/>
          <w:szCs w:val="28"/>
          <w:lang w:val="uk-UA" w:eastAsia="uk-UA"/>
        </w:rPr>
        <w:t xml:space="preserve"> </w:t>
      </w:r>
      <w:r w:rsidRPr="00FF317C">
        <w:rPr>
          <w:sz w:val="28"/>
          <w:szCs w:val="28"/>
          <w:lang w:val="uk-UA" w:eastAsia="uk-UA"/>
        </w:rPr>
        <w:t>http://learn.ztu.edu.ua.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 xml:space="preserve">3. </w:t>
      </w:r>
      <w:proofErr w:type="spellStart"/>
      <w:r w:rsidRPr="00FF317C">
        <w:rPr>
          <w:sz w:val="28"/>
          <w:szCs w:val="28"/>
          <w:lang w:val="uk-UA" w:eastAsia="uk-UA"/>
        </w:rPr>
        <w:t>globalEDGE</w:t>
      </w:r>
      <w:proofErr w:type="spellEnd"/>
      <w:r w:rsidRPr="00FF317C">
        <w:rPr>
          <w:sz w:val="28"/>
          <w:szCs w:val="28"/>
          <w:lang w:val="uk-UA" w:eastAsia="uk-UA"/>
        </w:rPr>
        <w:t xml:space="preserve"> / </w:t>
      </w:r>
      <w:proofErr w:type="spellStart"/>
      <w:r w:rsidRPr="00FF317C">
        <w:rPr>
          <w:sz w:val="28"/>
          <w:szCs w:val="28"/>
          <w:lang w:val="uk-UA" w:eastAsia="uk-UA"/>
        </w:rPr>
        <w:t>Michigan</w:t>
      </w:r>
      <w:proofErr w:type="spellEnd"/>
      <w:r w:rsidRPr="00FF317C">
        <w:rPr>
          <w:sz w:val="28"/>
          <w:szCs w:val="28"/>
          <w:lang w:val="uk-UA" w:eastAsia="uk-UA"/>
        </w:rPr>
        <w:t xml:space="preserve"> </w:t>
      </w:r>
      <w:proofErr w:type="spellStart"/>
      <w:r w:rsidRPr="00FF317C">
        <w:rPr>
          <w:sz w:val="28"/>
          <w:szCs w:val="28"/>
          <w:lang w:val="uk-UA" w:eastAsia="uk-UA"/>
        </w:rPr>
        <w:t>State</w:t>
      </w:r>
      <w:proofErr w:type="spellEnd"/>
      <w:r w:rsidRPr="00FF317C">
        <w:rPr>
          <w:sz w:val="28"/>
          <w:szCs w:val="28"/>
          <w:lang w:val="uk-UA" w:eastAsia="uk-UA"/>
        </w:rPr>
        <w:t xml:space="preserve"> </w:t>
      </w:r>
      <w:proofErr w:type="spellStart"/>
      <w:r w:rsidRPr="00FF317C">
        <w:rPr>
          <w:sz w:val="28"/>
          <w:szCs w:val="28"/>
          <w:lang w:val="uk-UA" w:eastAsia="uk-UA"/>
        </w:rPr>
        <w:t>University</w:t>
      </w:r>
      <w:proofErr w:type="spellEnd"/>
      <w:r w:rsidRPr="00FF317C">
        <w:rPr>
          <w:sz w:val="28"/>
          <w:szCs w:val="28"/>
          <w:lang w:val="uk-UA" w:eastAsia="uk-UA"/>
        </w:rPr>
        <w:t>. URL: https://globaledge.msu.edu.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>4. Сайт Національної бібліотеки України ім. Вернадського. URL: http://www.nbuv.gov.ua.</w:t>
      </w:r>
      <w:bookmarkStart w:id="0" w:name="_GoBack"/>
      <w:bookmarkEnd w:id="0"/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 xml:space="preserve">5. Сервіс </w:t>
      </w:r>
      <w:proofErr w:type="spellStart"/>
      <w:r w:rsidRPr="00FF317C">
        <w:rPr>
          <w:sz w:val="28"/>
          <w:szCs w:val="28"/>
          <w:lang w:val="uk-UA" w:eastAsia="uk-UA"/>
        </w:rPr>
        <w:t>Google</w:t>
      </w:r>
      <w:proofErr w:type="spellEnd"/>
      <w:r w:rsidRPr="00FF317C">
        <w:rPr>
          <w:sz w:val="28"/>
          <w:szCs w:val="28"/>
          <w:lang w:val="uk-UA" w:eastAsia="uk-UA"/>
        </w:rPr>
        <w:t xml:space="preserve"> Академія. URL: https://scholar.google.com.ua.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 xml:space="preserve">6. </w:t>
      </w:r>
      <w:proofErr w:type="spellStart"/>
      <w:r w:rsidRPr="00FF317C">
        <w:rPr>
          <w:sz w:val="28"/>
          <w:szCs w:val="28"/>
          <w:lang w:val="uk-UA" w:eastAsia="uk-UA"/>
        </w:rPr>
        <w:t>Наукометрична</w:t>
      </w:r>
      <w:proofErr w:type="spellEnd"/>
      <w:r w:rsidRPr="00FF317C">
        <w:rPr>
          <w:sz w:val="28"/>
          <w:szCs w:val="28"/>
          <w:lang w:val="uk-UA" w:eastAsia="uk-UA"/>
        </w:rPr>
        <w:t xml:space="preserve"> база </w:t>
      </w:r>
      <w:proofErr w:type="spellStart"/>
      <w:r w:rsidRPr="00FF317C">
        <w:rPr>
          <w:sz w:val="28"/>
          <w:szCs w:val="28"/>
          <w:lang w:val="uk-UA" w:eastAsia="uk-UA"/>
        </w:rPr>
        <w:t>Scopus</w:t>
      </w:r>
      <w:proofErr w:type="spellEnd"/>
      <w:r w:rsidRPr="00FF317C">
        <w:rPr>
          <w:sz w:val="28"/>
          <w:szCs w:val="28"/>
          <w:lang w:val="uk-UA" w:eastAsia="uk-UA"/>
        </w:rPr>
        <w:t>. URL: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>https://www.scopus.com/search/form.uri?display=basic&amp;zone=header&amp;origin=searchbasic#basic.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>7.Кабінет Міністрів України / [Електронний ресурс]. Режим доступу: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>http://www.kmu.gov.ua/</w:t>
      </w:r>
    </w:p>
    <w:p w:rsidR="00FF317C" w:rsidRPr="00FF317C" w:rsidRDefault="00FF317C" w:rsidP="00FF317C">
      <w:pPr>
        <w:jc w:val="both"/>
        <w:rPr>
          <w:sz w:val="28"/>
          <w:szCs w:val="28"/>
          <w:lang w:val="uk-UA" w:eastAsia="uk-UA"/>
        </w:rPr>
      </w:pPr>
      <w:r w:rsidRPr="00FF317C">
        <w:rPr>
          <w:sz w:val="28"/>
          <w:szCs w:val="28"/>
          <w:lang w:val="uk-UA" w:eastAsia="uk-UA"/>
        </w:rPr>
        <w:t>8.Законодавство України / [Електронний ресурс]. Режим доступу:</w:t>
      </w:r>
    </w:p>
    <w:p w:rsidR="00B61737" w:rsidRPr="00C277D8" w:rsidRDefault="00FF317C" w:rsidP="00FF317C">
      <w:pPr>
        <w:jc w:val="both"/>
        <w:rPr>
          <w:lang w:val="uk-UA"/>
        </w:rPr>
      </w:pPr>
      <w:r w:rsidRPr="00FF317C">
        <w:rPr>
          <w:sz w:val="28"/>
          <w:szCs w:val="28"/>
          <w:lang w:val="uk-UA" w:eastAsia="uk-UA"/>
        </w:rPr>
        <w:t>http://www.rada.kiev.ua/</w:t>
      </w:r>
    </w:p>
    <w:sectPr w:rsidR="00B61737" w:rsidRPr="00C277D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A09" w:rsidRDefault="007F3A09" w:rsidP="007F3A09">
      <w:r>
        <w:separator/>
      </w:r>
    </w:p>
  </w:endnote>
  <w:endnote w:type="continuationSeparator" w:id="0">
    <w:p w:rsidR="007F3A09" w:rsidRDefault="007F3A09" w:rsidP="007F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A09" w:rsidRDefault="007F3A09" w:rsidP="007F3A09">
      <w:r>
        <w:separator/>
      </w:r>
    </w:p>
  </w:footnote>
  <w:footnote w:type="continuationSeparator" w:id="0">
    <w:p w:rsidR="007F3A09" w:rsidRDefault="007F3A09" w:rsidP="007F3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780"/>
      <w:gridCol w:w="1906"/>
      <w:gridCol w:w="1906"/>
      <w:gridCol w:w="2158"/>
      <w:gridCol w:w="1589"/>
    </w:tblGrid>
    <w:tr w:rsidR="007F3A09" w:rsidRPr="007F3A09" w:rsidTr="00656CEB">
      <w:trPr>
        <w:cantSplit/>
        <w:trHeight w:val="567"/>
      </w:trPr>
      <w:tc>
        <w:tcPr>
          <w:tcW w:w="985" w:type="pct"/>
          <w:vMerge w:val="restart"/>
          <w:vAlign w:val="center"/>
        </w:tcPr>
        <w:p w:rsidR="007F3A09" w:rsidRPr="007F3A09" w:rsidRDefault="007F3A09" w:rsidP="007F3A09">
          <w:pPr>
            <w:tabs>
              <w:tab w:val="center" w:pos="4819"/>
              <w:tab w:val="right" w:pos="9639"/>
            </w:tabs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F3A09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91" w:type="pct"/>
          <w:gridSpan w:val="3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  <w:lang w:val="uk-UA" w:eastAsia="uk-UA"/>
            </w:rPr>
          </w:pPr>
          <w:r w:rsidRPr="007F3A09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7F3A09" w:rsidRPr="007F3A09" w:rsidRDefault="007F3A09" w:rsidP="007F3A09">
          <w:pPr>
            <w:tabs>
              <w:tab w:val="center" w:pos="4153"/>
              <w:tab w:val="right" w:pos="8306"/>
            </w:tabs>
            <w:ind w:right="-57"/>
            <w:jc w:val="center"/>
            <w:rPr>
              <w:b/>
              <w:spacing w:val="-4"/>
              <w:sz w:val="16"/>
              <w:szCs w:val="16"/>
              <w:lang w:val="uk-UA" w:eastAsia="uk-UA"/>
            </w:rPr>
          </w:pPr>
          <w:r w:rsidRPr="007F3A09">
            <w:rPr>
              <w:b/>
              <w:spacing w:val="-4"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7F3A09" w:rsidRPr="007F3A09" w:rsidRDefault="007F3A09" w:rsidP="007F3A09">
          <w:pPr>
            <w:tabs>
              <w:tab w:val="center" w:pos="4819"/>
              <w:tab w:val="right" w:pos="9639"/>
            </w:tabs>
            <w:jc w:val="center"/>
            <w:rPr>
              <w:b/>
              <w:sz w:val="16"/>
              <w:szCs w:val="16"/>
              <w:lang w:val="uk-UA" w:eastAsia="uk-UA"/>
            </w:rPr>
          </w:pPr>
          <w:r w:rsidRPr="007F3A09">
            <w:rPr>
              <w:b/>
              <w:sz w:val="16"/>
              <w:szCs w:val="16"/>
              <w:lang w:val="uk-UA" w:eastAsia="uk-UA"/>
            </w:rPr>
            <w:t>Система управління якістю відповідає ДСТУ ISO 9001:2015</w:t>
          </w:r>
        </w:p>
      </w:tc>
      <w:tc>
        <w:tcPr>
          <w:tcW w:w="724" w:type="pct"/>
          <w:vAlign w:val="center"/>
        </w:tcPr>
        <w:p w:rsidR="007F3A09" w:rsidRPr="007F3A09" w:rsidRDefault="007F3A09" w:rsidP="00A504FF">
          <w:pPr>
            <w:tabs>
              <w:tab w:val="left" w:pos="34"/>
              <w:tab w:val="center" w:pos="4819"/>
              <w:tab w:val="right" w:pos="9639"/>
            </w:tabs>
            <w:ind w:right="-80"/>
            <w:jc w:val="center"/>
            <w:rPr>
              <w:b/>
              <w:sz w:val="16"/>
              <w:szCs w:val="16"/>
              <w:lang w:val="uk-UA" w:eastAsia="uk-UA"/>
            </w:rPr>
          </w:pPr>
          <w:r w:rsidRPr="007F3A09">
            <w:rPr>
              <w:b/>
              <w:sz w:val="16"/>
              <w:szCs w:val="16"/>
              <w:lang w:val="uk-UA" w:eastAsia="uk-UA"/>
            </w:rPr>
            <w:t>Ф-23.07-05</w:t>
          </w:r>
          <w:r w:rsidR="00A504FF">
            <w:rPr>
              <w:b/>
              <w:sz w:val="16"/>
              <w:szCs w:val="16"/>
              <w:lang w:val="uk-UA" w:eastAsia="uk-UA"/>
            </w:rPr>
            <w:t>.01/ХХХ</w:t>
          </w:r>
          <w:r w:rsidRPr="007F3A09">
            <w:rPr>
              <w:b/>
              <w:sz w:val="16"/>
              <w:szCs w:val="16"/>
              <w:lang w:val="uk-UA" w:eastAsia="uk-UA"/>
            </w:rPr>
            <w:t>.</w:t>
          </w:r>
          <w:r w:rsidR="00A504FF">
            <w:rPr>
              <w:b/>
              <w:sz w:val="16"/>
              <w:szCs w:val="16"/>
              <w:lang w:val="uk-UA" w:eastAsia="uk-UA"/>
            </w:rPr>
            <w:t>ХХ</w:t>
          </w:r>
          <w:r w:rsidRPr="007F3A09">
            <w:rPr>
              <w:b/>
              <w:sz w:val="16"/>
              <w:szCs w:val="16"/>
              <w:lang w:val="uk-UA" w:eastAsia="uk-UA"/>
            </w:rPr>
            <w:t>.</w:t>
          </w:r>
          <w:r w:rsidR="00A504FF">
            <w:rPr>
              <w:b/>
              <w:sz w:val="16"/>
              <w:szCs w:val="16"/>
              <w:lang w:val="uk-UA" w:eastAsia="uk-UA"/>
            </w:rPr>
            <w:t>Х</w:t>
          </w:r>
          <w:r w:rsidRPr="007F3A09">
            <w:rPr>
              <w:b/>
              <w:sz w:val="16"/>
              <w:szCs w:val="16"/>
              <w:lang w:val="uk-UA" w:eastAsia="uk-UA"/>
            </w:rPr>
            <w:t xml:space="preserve">/Б/             </w:t>
          </w:r>
          <w:r w:rsidR="00A504FF">
            <w:rPr>
              <w:b/>
              <w:sz w:val="16"/>
              <w:szCs w:val="16"/>
              <w:lang w:val="uk-UA" w:eastAsia="uk-UA"/>
            </w:rPr>
            <w:t>ВКХ</w:t>
          </w:r>
          <w:r w:rsidRPr="007F3A09">
            <w:rPr>
              <w:b/>
              <w:sz w:val="16"/>
              <w:szCs w:val="16"/>
              <w:lang w:val="uk-UA" w:eastAsia="uk-UA"/>
            </w:rPr>
            <w:t>-1-2024</w:t>
          </w:r>
        </w:p>
      </w:tc>
    </w:tr>
    <w:tr w:rsidR="007F3A09" w:rsidRPr="007F3A09" w:rsidTr="00656CEB">
      <w:trPr>
        <w:cantSplit/>
        <w:trHeight w:val="227"/>
      </w:trPr>
      <w:tc>
        <w:tcPr>
          <w:tcW w:w="985" w:type="pct"/>
          <w:vMerge/>
        </w:tcPr>
        <w:p w:rsidR="007F3A09" w:rsidRPr="007F3A09" w:rsidRDefault="007F3A09" w:rsidP="007F3A09">
          <w:pPr>
            <w:tabs>
              <w:tab w:val="center" w:pos="4819"/>
              <w:tab w:val="right" w:pos="9639"/>
            </w:tabs>
            <w:rPr>
              <w:i/>
              <w:sz w:val="16"/>
              <w:szCs w:val="16"/>
              <w:lang w:val="uk-UA" w:eastAsia="uk-UA"/>
            </w:rPr>
          </w:pPr>
        </w:p>
      </w:tc>
      <w:tc>
        <w:tcPr>
          <w:tcW w:w="1052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Випуск 1</w:t>
          </w:r>
        </w:p>
      </w:tc>
      <w:tc>
        <w:tcPr>
          <w:tcW w:w="1052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Зміни 0</w:t>
          </w:r>
        </w:p>
      </w:tc>
      <w:tc>
        <w:tcPr>
          <w:tcW w:w="1187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24" w:type="pct"/>
          <w:vAlign w:val="center"/>
        </w:tcPr>
        <w:p w:rsidR="007F3A09" w:rsidRPr="007F3A09" w:rsidRDefault="007F3A09" w:rsidP="007F3A09">
          <w:pPr>
            <w:tabs>
              <w:tab w:val="center" w:pos="4819"/>
              <w:tab w:val="right" w:pos="9639"/>
            </w:tabs>
            <w:jc w:val="center"/>
            <w:rPr>
              <w:sz w:val="16"/>
              <w:szCs w:val="16"/>
              <w:lang w:val="uk-UA" w:eastAsia="uk-UA"/>
            </w:rPr>
          </w:pPr>
          <w:proofErr w:type="spellStart"/>
          <w:r w:rsidRPr="007F3A09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7F3A09">
            <w:rPr>
              <w:i/>
              <w:sz w:val="16"/>
              <w:szCs w:val="16"/>
              <w:lang w:val="uk-UA" w:eastAsia="uk-UA"/>
            </w:rPr>
            <w:t xml:space="preserve"> </w:t>
          </w:r>
          <w:r>
            <w:rPr>
              <w:i/>
              <w:sz w:val="16"/>
              <w:szCs w:val="16"/>
              <w:lang w:val="uk-UA" w:eastAsia="uk-UA"/>
            </w:rPr>
            <w:t>3</w:t>
          </w:r>
          <w:r w:rsidRPr="007F3A09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7F3A09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FF317C">
            <w:rPr>
              <w:i/>
              <w:noProof/>
              <w:sz w:val="16"/>
              <w:szCs w:val="16"/>
              <w:lang w:val="uk-UA" w:eastAsia="uk-UA"/>
            </w:rPr>
            <w:t>2</w: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7F3A09" w:rsidRDefault="007F3A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3B7"/>
    <w:multiLevelType w:val="hybridMultilevel"/>
    <w:tmpl w:val="A46E870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6504B7E"/>
    <w:multiLevelType w:val="hybridMultilevel"/>
    <w:tmpl w:val="E0606C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3DD16B8"/>
    <w:multiLevelType w:val="hybridMultilevel"/>
    <w:tmpl w:val="A46E87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09"/>
    <w:rsid w:val="007F3A09"/>
    <w:rsid w:val="008D22F2"/>
    <w:rsid w:val="00A504FF"/>
    <w:rsid w:val="00AF224E"/>
    <w:rsid w:val="00B61737"/>
    <w:rsid w:val="00B8282D"/>
    <w:rsid w:val="00C277D8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942F2-71AA-4244-B53E-BC9EC086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3A0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F3A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3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3A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3A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2025-03-16T20:33:00Z</dcterms:created>
  <dcterms:modified xsi:type="dcterms:W3CDTF">2025-03-16T20:33:00Z</dcterms:modified>
</cp:coreProperties>
</file>