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5A" w:rsidRPr="00252E82" w:rsidRDefault="00AF3F5A" w:rsidP="00AF3F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E82">
        <w:rPr>
          <w:rFonts w:ascii="Times New Roman" w:hAnsi="Times New Roman" w:cs="Times New Roman"/>
          <w:b/>
          <w:sz w:val="28"/>
          <w:szCs w:val="28"/>
        </w:rPr>
        <w:t>Тема 2 Аналітична філософія, неопозитивізм та постпозитивізм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визначення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«аналітична філософія», історична періодизація аналітичної філософії як напряму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Готлоб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Фреге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: розрізнення знаку, його смислу та референції, концепція трьох світів, концепція «предикативних виразів»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Бертран Рассел: "логічний атомізм" та "філософія логіки" як постання аналітичної філософії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«Ранній період» творчості Людвіга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Вітгенштейна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розгортання аналітичної філософії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Віденське коло та його основні представники.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Логічний позитивізм (логічний емпіризм) Віденського кола: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Моріц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Шлік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Рудольф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Карнап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«Суспільство емпіричної філософії у Берліні» та творчість Ганса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Рейхенбах</w:t>
      </w:r>
      <w:proofErr w:type="spellEnd"/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Львівсько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-Варшавська школа та логічне вчення Казимира Твардовського: труднощі реалізації.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Альфред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Тарський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: розрізнення логіки й металогіки; «семантична» концепція істини.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Джулс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Еєр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Айєр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«логічний» позитивізм на британському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емпіристському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грунті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Віллард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ван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Орман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Квайн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: критика позитивізму та принцип «онтологічної відносності»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Джордж Мур та критика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неогегельянського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ідеалізму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Філософія буденної мови та лінгвістичний аналіз: теорія «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Людвіга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Вітгенштейна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аналітична філософія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Дж.Віздома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філософська концепція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Г.Райла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«теорія мовленнєвих актів»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Дж.Остіна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Сучасна аналітична філософія</w:t>
      </w:r>
    </w:p>
    <w:p w:rsidR="00AF3F5A" w:rsidRPr="00252E82" w:rsidRDefault="00AF3F5A" w:rsidP="00AF3F5A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Постпозитивізм. (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Імре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Томас Кун, Поль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Стівен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Тулмін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3F5A" w:rsidRPr="006E05AF" w:rsidRDefault="00AF3F5A" w:rsidP="00AF3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05AF" w:rsidRPr="006E05AF" w:rsidRDefault="006E05A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05AF">
        <w:rPr>
          <w:rFonts w:ascii="Times New Roman" w:hAnsi="Times New Roman" w:cs="Times New Roman"/>
          <w:b/>
          <w:sz w:val="28"/>
          <w:szCs w:val="28"/>
        </w:rPr>
        <w:t>Опрацювати першоджерела:</w:t>
      </w:r>
    </w:p>
    <w:bookmarkEnd w:id="0"/>
    <w:p w:rsidR="006E05AF" w:rsidRPr="006E05AF" w:rsidRDefault="006E05AF" w:rsidP="006E05AF">
      <w:pPr>
        <w:rPr>
          <w:rFonts w:ascii="Times New Roman" w:hAnsi="Times New Roman" w:cs="Times New Roman"/>
          <w:sz w:val="28"/>
          <w:szCs w:val="28"/>
        </w:rPr>
      </w:pPr>
      <w:r w:rsidRPr="006E05AF">
        <w:rPr>
          <w:rFonts w:ascii="Times New Roman" w:hAnsi="Times New Roman" w:cs="Times New Roman"/>
          <w:sz w:val="28"/>
          <w:szCs w:val="28"/>
        </w:rPr>
        <w:t xml:space="preserve">Бертран Рассел </w:t>
      </w:r>
      <w:r w:rsidRPr="006E05AF">
        <w:rPr>
          <w:rFonts w:ascii="Times New Roman" w:hAnsi="Times New Roman" w:cs="Times New Roman"/>
          <w:sz w:val="28"/>
          <w:szCs w:val="28"/>
        </w:rPr>
        <w:t>«</w:t>
      </w:r>
      <w:r w:rsidRPr="006E05AF">
        <w:rPr>
          <w:rFonts w:ascii="Times New Roman" w:hAnsi="Times New Roman" w:cs="Times New Roman"/>
          <w:sz w:val="28"/>
          <w:szCs w:val="28"/>
        </w:rPr>
        <w:t>Чому я не християнин</w:t>
      </w:r>
      <w:r w:rsidRPr="006E05AF">
        <w:rPr>
          <w:rFonts w:ascii="Times New Roman" w:hAnsi="Times New Roman" w:cs="Times New Roman"/>
          <w:sz w:val="28"/>
          <w:szCs w:val="28"/>
        </w:rPr>
        <w:t xml:space="preserve">» Скорочено: </w:t>
      </w:r>
      <w:hyperlink r:id="rId5" w:history="1">
        <w:r w:rsidRPr="006E05AF">
          <w:rPr>
            <w:rStyle w:val="a4"/>
            <w:rFonts w:ascii="Times New Roman" w:hAnsi="Times New Roman" w:cs="Times New Roman"/>
            <w:sz w:val="28"/>
            <w:szCs w:val="28"/>
          </w:rPr>
          <w:t>https://chtyvo.org.ua/genre/naukova/</w:t>
        </w:r>
      </w:hyperlink>
      <w:r w:rsidRPr="006E05AF">
        <w:rPr>
          <w:rFonts w:ascii="Times New Roman" w:hAnsi="Times New Roman" w:cs="Times New Roman"/>
          <w:sz w:val="28"/>
          <w:szCs w:val="28"/>
        </w:rPr>
        <w:t xml:space="preserve"> повна версія </w:t>
      </w:r>
      <w:hyperlink r:id="rId6" w:history="1">
        <w:r w:rsidRPr="006E05AF">
          <w:rPr>
            <w:rStyle w:val="a4"/>
            <w:rFonts w:ascii="Times New Roman" w:hAnsi="Times New Roman" w:cs="Times New Roman"/>
            <w:sz w:val="28"/>
            <w:szCs w:val="28"/>
          </w:rPr>
          <w:t>https://psylib.org.ua/books/rassb02/index.htm</w:t>
        </w:r>
      </w:hyperlink>
      <w:r w:rsidRPr="006E0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25F" w:rsidRPr="006E05AF" w:rsidRDefault="006E05AF" w:rsidP="006E05AF">
      <w:pPr>
        <w:rPr>
          <w:rFonts w:ascii="Times New Roman" w:hAnsi="Times New Roman" w:cs="Times New Roman"/>
          <w:sz w:val="28"/>
          <w:szCs w:val="28"/>
        </w:rPr>
      </w:pPr>
      <w:r w:rsidRPr="006E05AF">
        <w:rPr>
          <w:rFonts w:ascii="Times New Roman" w:hAnsi="Times New Roman" w:cs="Times New Roman"/>
          <w:sz w:val="28"/>
          <w:szCs w:val="28"/>
        </w:rPr>
        <w:t xml:space="preserve">Кун Т. Структура наукових революцій. Київ : Порт-Рояль, 2001.  228 с. </w:t>
      </w:r>
    </w:p>
    <w:p w:rsidR="006E05AF" w:rsidRPr="006E05AF" w:rsidRDefault="006E05A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E05AF">
          <w:rPr>
            <w:rStyle w:val="a4"/>
            <w:rFonts w:ascii="Times New Roman" w:hAnsi="Times New Roman" w:cs="Times New Roman"/>
            <w:sz w:val="28"/>
            <w:szCs w:val="28"/>
          </w:rPr>
          <w:t>https://shron1.chtyvo.org.ua/Kun_Tomas/Struktura_naukovykh_revoliutsii.pdf</w:t>
        </w:r>
      </w:hyperlink>
      <w:r w:rsidRPr="006E05A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E05AF" w:rsidRPr="006E05AF" w:rsidRDefault="006E05AF">
      <w:pPr>
        <w:rPr>
          <w:rFonts w:ascii="Times New Roman" w:hAnsi="Times New Roman" w:cs="Times New Roman"/>
          <w:sz w:val="28"/>
          <w:szCs w:val="28"/>
        </w:rPr>
      </w:pPr>
    </w:p>
    <w:p w:rsidR="006E05AF" w:rsidRPr="006E05AF" w:rsidRDefault="006E05AF">
      <w:pPr>
        <w:rPr>
          <w:rFonts w:ascii="Times New Roman" w:hAnsi="Times New Roman" w:cs="Times New Roman"/>
          <w:sz w:val="28"/>
          <w:szCs w:val="28"/>
        </w:rPr>
      </w:pPr>
    </w:p>
    <w:sectPr w:rsidR="006E05AF" w:rsidRPr="006E0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F265C"/>
    <w:multiLevelType w:val="multilevel"/>
    <w:tmpl w:val="8020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5A"/>
    <w:rsid w:val="006E05AF"/>
    <w:rsid w:val="00945769"/>
    <w:rsid w:val="00993A76"/>
    <w:rsid w:val="00AF3F5A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DFD0"/>
  <w15:chartTrackingRefBased/>
  <w15:docId w15:val="{5C336551-306E-4A0B-AAFC-9AEF76E3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0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ron1.chtyvo.org.ua/Kun_Tomas/Struktura_naukovykh_revoliuts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lib.org.ua/books/rassb02/index.htm" TargetMode="External"/><Relationship Id="rId5" Type="http://schemas.openxmlformats.org/officeDocument/2006/relationships/hyperlink" Target="https://chtyvo.org.ua/genre/nauko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2025-03-10T09:20:00Z</dcterms:created>
  <dcterms:modified xsi:type="dcterms:W3CDTF">2025-03-10T11:07:00Z</dcterms:modified>
</cp:coreProperties>
</file>