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17976" w14:textId="77777777" w:rsidR="0005221D" w:rsidRP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5. Внутрішній аудит та управління, відмінності між зовнішнім аудитом та внутрішнім аудитом</w:t>
      </w:r>
    </w:p>
    <w:p w14:paraId="664D9502" w14:textId="302A715B" w:rsidR="0005221D" w:rsidRP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5.1. Аналіз факторів, які слід враховувати при оцінці потреби у внутрішньому аудиті.</w:t>
      </w:r>
    </w:p>
    <w:p w14:paraId="674B8AA5" w14:textId="207801F7" w:rsidR="0005221D" w:rsidRP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drawing>
          <wp:inline distT="0" distB="0" distL="0" distR="0" wp14:anchorId="747A0E1A" wp14:editId="1FFBF879">
            <wp:extent cx="5939924" cy="3306416"/>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8686" b="14132"/>
                    <a:stretch/>
                  </pic:blipFill>
                  <pic:spPr bwMode="auto">
                    <a:xfrm>
                      <a:off x="0" y="0"/>
                      <a:ext cx="5940425" cy="3306695"/>
                    </a:xfrm>
                    <a:prstGeom prst="rect">
                      <a:avLst/>
                    </a:prstGeom>
                    <a:ln>
                      <a:noFill/>
                    </a:ln>
                    <a:extLst>
                      <a:ext uri="{53640926-AAD7-44D8-BBD7-CCE9431645EC}">
                        <a14:shadowObscured xmlns:a14="http://schemas.microsoft.com/office/drawing/2010/main"/>
                      </a:ext>
                    </a:extLst>
                  </pic:spPr>
                </pic:pic>
              </a:graphicData>
            </a:graphic>
          </wp:inline>
        </w:drawing>
      </w:r>
    </w:p>
    <w:p w14:paraId="3CC841BB" w14:textId="77777777" w:rsidR="0005221D" w:rsidRPr="0005221D" w:rsidRDefault="0005221D" w:rsidP="0005221D">
      <w:pPr>
        <w:jc w:val="both"/>
        <w:rPr>
          <w:rFonts w:ascii="Times New Roman" w:hAnsi="Times New Roman" w:cs="Times New Roman"/>
          <w:b/>
          <w:bCs/>
          <w:i/>
          <w:iCs/>
          <w:sz w:val="28"/>
          <w:szCs w:val="28"/>
        </w:rPr>
      </w:pPr>
    </w:p>
    <w:p w14:paraId="36F02990" w14:textId="46A4D691" w:rsidR="0005221D" w:rsidRP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drawing>
          <wp:inline distT="0" distB="0" distL="0" distR="0" wp14:anchorId="4DEF256F" wp14:editId="6A7BE0A6">
            <wp:extent cx="5620534" cy="261021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20534" cy="2610214"/>
                    </a:xfrm>
                    <a:prstGeom prst="rect">
                      <a:avLst/>
                    </a:prstGeom>
                  </pic:spPr>
                </pic:pic>
              </a:graphicData>
            </a:graphic>
          </wp:inline>
        </w:drawing>
      </w:r>
    </w:p>
    <w:p w14:paraId="43A0B11C" w14:textId="40567460" w:rsid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lastRenderedPageBreak/>
        <w:drawing>
          <wp:inline distT="0" distB="0" distL="0" distR="0" wp14:anchorId="77CF7076" wp14:editId="6C1A43B8">
            <wp:extent cx="5515745" cy="6516009"/>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15745" cy="6516009"/>
                    </a:xfrm>
                    <a:prstGeom prst="rect">
                      <a:avLst/>
                    </a:prstGeom>
                  </pic:spPr>
                </pic:pic>
              </a:graphicData>
            </a:graphic>
          </wp:inline>
        </w:drawing>
      </w:r>
    </w:p>
    <w:p w14:paraId="146CA63E" w14:textId="77777777" w:rsidR="00A241E8" w:rsidRPr="00554889" w:rsidRDefault="00A241E8" w:rsidP="00A241E8">
      <w:pPr>
        <w:pStyle w:val="a3"/>
        <w:numPr>
          <w:ilvl w:val="0"/>
          <w:numId w:val="1"/>
        </w:numPr>
        <w:rPr>
          <w:sz w:val="28"/>
          <w:szCs w:val="28"/>
        </w:rPr>
      </w:pPr>
      <w:r w:rsidRPr="00554889">
        <w:rPr>
          <w:rStyle w:val="a4"/>
          <w:sz w:val="28"/>
          <w:szCs w:val="28"/>
        </w:rPr>
        <w:t>Нормативно-правові вимоги</w:t>
      </w:r>
    </w:p>
    <w:p w14:paraId="27325D89" w14:textId="77777777" w:rsidR="00A241E8" w:rsidRPr="00554889" w:rsidRDefault="00A241E8" w:rsidP="00A241E8">
      <w:pPr>
        <w:pStyle w:val="a3"/>
        <w:numPr>
          <w:ilvl w:val="1"/>
          <w:numId w:val="1"/>
        </w:numPr>
        <w:rPr>
          <w:sz w:val="28"/>
          <w:szCs w:val="28"/>
        </w:rPr>
      </w:pPr>
      <w:r w:rsidRPr="00554889">
        <w:rPr>
          <w:sz w:val="28"/>
          <w:szCs w:val="28"/>
        </w:rPr>
        <w:t>Відповідність законодавчим змінам, зокрема щодо акціонерних товариств та управління об'єктами державної власності.</w:t>
      </w:r>
    </w:p>
    <w:p w14:paraId="523B0F69" w14:textId="77777777" w:rsidR="00A241E8" w:rsidRPr="00554889" w:rsidRDefault="00A241E8" w:rsidP="00A241E8">
      <w:pPr>
        <w:pStyle w:val="a3"/>
        <w:numPr>
          <w:ilvl w:val="1"/>
          <w:numId w:val="1"/>
        </w:numPr>
        <w:rPr>
          <w:sz w:val="28"/>
          <w:szCs w:val="28"/>
        </w:rPr>
      </w:pPr>
      <w:r w:rsidRPr="00554889">
        <w:rPr>
          <w:sz w:val="28"/>
          <w:szCs w:val="28"/>
        </w:rPr>
        <w:t>Виконання вимог глобальних стандартів внутрішнього аудиту та корпоративного управління.</w:t>
      </w:r>
    </w:p>
    <w:p w14:paraId="3ECB034A" w14:textId="77777777" w:rsidR="00A241E8" w:rsidRPr="00554889" w:rsidRDefault="00A241E8" w:rsidP="00A241E8">
      <w:pPr>
        <w:pStyle w:val="a3"/>
        <w:numPr>
          <w:ilvl w:val="1"/>
          <w:numId w:val="1"/>
        </w:numPr>
        <w:rPr>
          <w:sz w:val="28"/>
          <w:szCs w:val="28"/>
        </w:rPr>
      </w:pPr>
      <w:r w:rsidRPr="00554889">
        <w:rPr>
          <w:sz w:val="28"/>
          <w:szCs w:val="28"/>
        </w:rPr>
        <w:t>Дотримання регуляторних вимог у банківському секторі, де внутрішній аудит має жорстко визначені стандарти.</w:t>
      </w:r>
    </w:p>
    <w:p w14:paraId="0D4A070D" w14:textId="77777777" w:rsidR="00A241E8" w:rsidRPr="00554889" w:rsidRDefault="00A241E8" w:rsidP="00A241E8">
      <w:pPr>
        <w:pStyle w:val="a3"/>
        <w:numPr>
          <w:ilvl w:val="0"/>
          <w:numId w:val="1"/>
        </w:numPr>
        <w:rPr>
          <w:sz w:val="28"/>
          <w:szCs w:val="28"/>
        </w:rPr>
      </w:pPr>
      <w:r w:rsidRPr="00554889">
        <w:rPr>
          <w:rStyle w:val="a4"/>
          <w:sz w:val="28"/>
          <w:szCs w:val="28"/>
        </w:rPr>
        <w:t>Корпоративне управління</w:t>
      </w:r>
    </w:p>
    <w:p w14:paraId="6BFD370A" w14:textId="77777777" w:rsidR="00A241E8" w:rsidRPr="00554889" w:rsidRDefault="00A241E8" w:rsidP="00A241E8">
      <w:pPr>
        <w:pStyle w:val="a3"/>
        <w:numPr>
          <w:ilvl w:val="1"/>
          <w:numId w:val="1"/>
        </w:numPr>
        <w:rPr>
          <w:sz w:val="28"/>
          <w:szCs w:val="28"/>
        </w:rPr>
      </w:pPr>
      <w:r w:rsidRPr="00554889">
        <w:rPr>
          <w:sz w:val="28"/>
          <w:szCs w:val="28"/>
        </w:rPr>
        <w:t>Визначення моделі корпоративного управління (</w:t>
      </w:r>
      <w:proofErr w:type="spellStart"/>
      <w:r w:rsidRPr="00554889">
        <w:rPr>
          <w:sz w:val="28"/>
          <w:szCs w:val="28"/>
        </w:rPr>
        <w:t>однорівнева</w:t>
      </w:r>
      <w:proofErr w:type="spellEnd"/>
      <w:r w:rsidRPr="00554889">
        <w:rPr>
          <w:sz w:val="28"/>
          <w:szCs w:val="28"/>
        </w:rPr>
        <w:t xml:space="preserve"> або дворівнева структура).</w:t>
      </w:r>
    </w:p>
    <w:p w14:paraId="6C35791C" w14:textId="77777777" w:rsidR="00A241E8" w:rsidRPr="00554889" w:rsidRDefault="00A241E8" w:rsidP="00A241E8">
      <w:pPr>
        <w:pStyle w:val="a3"/>
        <w:numPr>
          <w:ilvl w:val="1"/>
          <w:numId w:val="1"/>
        </w:numPr>
        <w:rPr>
          <w:sz w:val="28"/>
          <w:szCs w:val="28"/>
        </w:rPr>
      </w:pPr>
      <w:r w:rsidRPr="00554889">
        <w:rPr>
          <w:sz w:val="28"/>
          <w:szCs w:val="28"/>
        </w:rPr>
        <w:t>Очікування акціонерів та керівництва щодо рівня контролю та ефективності внутрішнього аудиту.</w:t>
      </w:r>
    </w:p>
    <w:p w14:paraId="5A741863" w14:textId="77777777" w:rsidR="00A241E8" w:rsidRPr="00554889" w:rsidRDefault="00A241E8" w:rsidP="00A241E8">
      <w:pPr>
        <w:pStyle w:val="a3"/>
        <w:numPr>
          <w:ilvl w:val="1"/>
          <w:numId w:val="1"/>
        </w:numPr>
        <w:rPr>
          <w:sz w:val="28"/>
          <w:szCs w:val="28"/>
        </w:rPr>
      </w:pPr>
      <w:r w:rsidRPr="00554889">
        <w:rPr>
          <w:sz w:val="28"/>
          <w:szCs w:val="28"/>
        </w:rPr>
        <w:lastRenderedPageBreak/>
        <w:t>Організаційно-методологічна зрілість компанії та її готовність до впровадження внутрішнього аудиту.</w:t>
      </w:r>
    </w:p>
    <w:p w14:paraId="32D8797D" w14:textId="77777777" w:rsidR="00A241E8" w:rsidRPr="00554889" w:rsidRDefault="00A241E8" w:rsidP="00A241E8">
      <w:pPr>
        <w:pStyle w:val="a3"/>
        <w:numPr>
          <w:ilvl w:val="0"/>
          <w:numId w:val="1"/>
        </w:numPr>
        <w:rPr>
          <w:sz w:val="28"/>
          <w:szCs w:val="28"/>
        </w:rPr>
      </w:pPr>
      <w:r w:rsidRPr="00554889">
        <w:rPr>
          <w:rStyle w:val="a4"/>
          <w:sz w:val="28"/>
          <w:szCs w:val="28"/>
        </w:rPr>
        <w:t>Синергія внутрішнього та зовнішнього аудиту</w:t>
      </w:r>
    </w:p>
    <w:p w14:paraId="35B97CFD" w14:textId="77777777" w:rsidR="00A241E8" w:rsidRPr="00554889" w:rsidRDefault="00A241E8" w:rsidP="00A241E8">
      <w:pPr>
        <w:pStyle w:val="a3"/>
        <w:numPr>
          <w:ilvl w:val="1"/>
          <w:numId w:val="1"/>
        </w:numPr>
        <w:rPr>
          <w:sz w:val="28"/>
          <w:szCs w:val="28"/>
        </w:rPr>
      </w:pPr>
      <w:r w:rsidRPr="00554889">
        <w:rPr>
          <w:sz w:val="28"/>
          <w:szCs w:val="28"/>
        </w:rPr>
        <w:t>Взаємодія між внутрішнім та зовнішнім аудиторами для уникнення дублювання функцій.</w:t>
      </w:r>
    </w:p>
    <w:p w14:paraId="27FCC1D0" w14:textId="77777777" w:rsidR="00A241E8" w:rsidRPr="00554889" w:rsidRDefault="00A241E8" w:rsidP="00A241E8">
      <w:pPr>
        <w:pStyle w:val="a3"/>
        <w:numPr>
          <w:ilvl w:val="1"/>
          <w:numId w:val="1"/>
        </w:numPr>
        <w:rPr>
          <w:sz w:val="28"/>
          <w:szCs w:val="28"/>
        </w:rPr>
      </w:pPr>
      <w:r w:rsidRPr="00554889">
        <w:rPr>
          <w:sz w:val="28"/>
          <w:szCs w:val="28"/>
        </w:rPr>
        <w:t>Використання інформаційного обміну та бази даних для підвищення ефективності аудиту.</w:t>
      </w:r>
    </w:p>
    <w:p w14:paraId="26A4227A" w14:textId="77777777" w:rsidR="00A241E8" w:rsidRPr="00554889" w:rsidRDefault="00A241E8" w:rsidP="00A241E8">
      <w:pPr>
        <w:pStyle w:val="a3"/>
        <w:numPr>
          <w:ilvl w:val="1"/>
          <w:numId w:val="1"/>
        </w:numPr>
        <w:rPr>
          <w:sz w:val="28"/>
          <w:szCs w:val="28"/>
        </w:rPr>
      </w:pPr>
      <w:r w:rsidRPr="00554889">
        <w:rPr>
          <w:sz w:val="28"/>
          <w:szCs w:val="28"/>
        </w:rPr>
        <w:t>Спільне оцінювання ризиків, планування та координація аудиторських заходів.</w:t>
      </w:r>
    </w:p>
    <w:p w14:paraId="01CB7AF7" w14:textId="77777777" w:rsidR="00A241E8" w:rsidRPr="00554889" w:rsidRDefault="00A241E8" w:rsidP="00A241E8">
      <w:pPr>
        <w:pStyle w:val="a3"/>
        <w:numPr>
          <w:ilvl w:val="0"/>
          <w:numId w:val="1"/>
        </w:numPr>
        <w:rPr>
          <w:sz w:val="28"/>
          <w:szCs w:val="28"/>
        </w:rPr>
      </w:pPr>
      <w:r w:rsidRPr="00554889">
        <w:rPr>
          <w:rStyle w:val="a4"/>
          <w:sz w:val="28"/>
          <w:szCs w:val="28"/>
        </w:rPr>
        <w:t>Економічні аспекти</w:t>
      </w:r>
    </w:p>
    <w:p w14:paraId="763904A2" w14:textId="77777777" w:rsidR="00A241E8" w:rsidRPr="00554889" w:rsidRDefault="00A241E8" w:rsidP="00A241E8">
      <w:pPr>
        <w:pStyle w:val="a3"/>
        <w:numPr>
          <w:ilvl w:val="1"/>
          <w:numId w:val="1"/>
        </w:numPr>
        <w:rPr>
          <w:sz w:val="28"/>
          <w:szCs w:val="28"/>
        </w:rPr>
      </w:pPr>
      <w:r w:rsidRPr="00554889">
        <w:rPr>
          <w:sz w:val="28"/>
          <w:szCs w:val="28"/>
        </w:rPr>
        <w:t>Оптимізація використання ресурсів через співпрацю внутрішнього та зовнішнього аудиту.</w:t>
      </w:r>
    </w:p>
    <w:p w14:paraId="0473AFD2" w14:textId="77777777" w:rsidR="00A241E8" w:rsidRPr="00554889" w:rsidRDefault="00A241E8" w:rsidP="00A241E8">
      <w:pPr>
        <w:pStyle w:val="a3"/>
        <w:numPr>
          <w:ilvl w:val="1"/>
          <w:numId w:val="1"/>
        </w:numPr>
        <w:rPr>
          <w:sz w:val="28"/>
          <w:szCs w:val="28"/>
        </w:rPr>
      </w:pPr>
      <w:r w:rsidRPr="00554889">
        <w:rPr>
          <w:sz w:val="28"/>
          <w:szCs w:val="28"/>
        </w:rPr>
        <w:t>Зниження витрат на зовнішній аудит завдяки попередньо зібраним внутрішнім аудитом даним.</w:t>
      </w:r>
    </w:p>
    <w:p w14:paraId="652CC428" w14:textId="77777777" w:rsidR="00A241E8" w:rsidRPr="00554889" w:rsidRDefault="00A241E8" w:rsidP="00A241E8">
      <w:pPr>
        <w:pStyle w:val="a3"/>
        <w:numPr>
          <w:ilvl w:val="1"/>
          <w:numId w:val="1"/>
        </w:numPr>
        <w:rPr>
          <w:sz w:val="28"/>
          <w:szCs w:val="28"/>
        </w:rPr>
      </w:pPr>
      <w:r w:rsidRPr="00554889">
        <w:rPr>
          <w:sz w:val="28"/>
          <w:szCs w:val="28"/>
        </w:rPr>
        <w:t>Підвищення ефективності контролю через швидкий обмін інформацією та знаннями.</w:t>
      </w:r>
    </w:p>
    <w:p w14:paraId="016E2D91" w14:textId="77777777" w:rsidR="00A241E8" w:rsidRPr="00554889" w:rsidRDefault="00A241E8" w:rsidP="00A241E8">
      <w:pPr>
        <w:pStyle w:val="a3"/>
        <w:numPr>
          <w:ilvl w:val="0"/>
          <w:numId w:val="1"/>
        </w:numPr>
        <w:rPr>
          <w:sz w:val="28"/>
          <w:szCs w:val="28"/>
        </w:rPr>
      </w:pPr>
      <w:r w:rsidRPr="00554889">
        <w:rPr>
          <w:rStyle w:val="a4"/>
          <w:sz w:val="28"/>
          <w:szCs w:val="28"/>
        </w:rPr>
        <w:t>Рівень довіри та незалежність</w:t>
      </w:r>
    </w:p>
    <w:p w14:paraId="7AD6D0E4" w14:textId="77777777" w:rsidR="00A241E8" w:rsidRPr="00554889" w:rsidRDefault="00A241E8" w:rsidP="00A241E8">
      <w:pPr>
        <w:pStyle w:val="a3"/>
        <w:numPr>
          <w:ilvl w:val="1"/>
          <w:numId w:val="1"/>
        </w:numPr>
        <w:rPr>
          <w:sz w:val="28"/>
          <w:szCs w:val="28"/>
        </w:rPr>
      </w:pPr>
      <w:r w:rsidRPr="00554889">
        <w:rPr>
          <w:sz w:val="28"/>
          <w:szCs w:val="28"/>
        </w:rPr>
        <w:t>Встановлення довірчих відносин між внутрішнім та зовнішнім аудиторами.</w:t>
      </w:r>
    </w:p>
    <w:p w14:paraId="1E18A408" w14:textId="77777777" w:rsidR="00A241E8" w:rsidRPr="00554889" w:rsidRDefault="00A241E8" w:rsidP="00A241E8">
      <w:pPr>
        <w:pStyle w:val="a3"/>
        <w:numPr>
          <w:ilvl w:val="1"/>
          <w:numId w:val="1"/>
        </w:numPr>
        <w:rPr>
          <w:sz w:val="28"/>
          <w:szCs w:val="28"/>
        </w:rPr>
      </w:pPr>
      <w:r w:rsidRPr="00554889">
        <w:rPr>
          <w:sz w:val="28"/>
          <w:szCs w:val="28"/>
        </w:rPr>
        <w:t>Гарантування незалежності внутрішнього аудиту від управлінських рішень.</w:t>
      </w:r>
    </w:p>
    <w:p w14:paraId="325986D2" w14:textId="77777777" w:rsidR="00A241E8" w:rsidRPr="00554889" w:rsidRDefault="00A241E8" w:rsidP="00A241E8">
      <w:pPr>
        <w:pStyle w:val="a3"/>
        <w:numPr>
          <w:ilvl w:val="1"/>
          <w:numId w:val="1"/>
        </w:numPr>
        <w:rPr>
          <w:sz w:val="28"/>
          <w:szCs w:val="28"/>
        </w:rPr>
      </w:pPr>
      <w:r w:rsidRPr="00554889">
        <w:rPr>
          <w:sz w:val="28"/>
          <w:szCs w:val="28"/>
        </w:rPr>
        <w:t>Формалізація процесу взаємодії через відповідні документи та накази.</w:t>
      </w:r>
    </w:p>
    <w:p w14:paraId="2F95FDCE" w14:textId="77777777" w:rsidR="00A241E8" w:rsidRPr="00554889" w:rsidRDefault="00A241E8" w:rsidP="00A241E8">
      <w:pPr>
        <w:pStyle w:val="a3"/>
        <w:numPr>
          <w:ilvl w:val="0"/>
          <w:numId w:val="1"/>
        </w:numPr>
        <w:rPr>
          <w:sz w:val="28"/>
          <w:szCs w:val="28"/>
        </w:rPr>
      </w:pPr>
      <w:r w:rsidRPr="00554889">
        <w:rPr>
          <w:rStyle w:val="a4"/>
          <w:sz w:val="28"/>
          <w:szCs w:val="28"/>
        </w:rPr>
        <w:t>Методологічна підтримка та професійний розвиток</w:t>
      </w:r>
    </w:p>
    <w:p w14:paraId="2836A7AC" w14:textId="77777777" w:rsidR="00A241E8" w:rsidRPr="00554889" w:rsidRDefault="00A241E8" w:rsidP="00A241E8">
      <w:pPr>
        <w:pStyle w:val="a3"/>
        <w:numPr>
          <w:ilvl w:val="1"/>
          <w:numId w:val="1"/>
        </w:numPr>
        <w:rPr>
          <w:sz w:val="28"/>
          <w:szCs w:val="28"/>
        </w:rPr>
      </w:pPr>
      <w:r w:rsidRPr="00554889">
        <w:rPr>
          <w:sz w:val="28"/>
          <w:szCs w:val="28"/>
        </w:rPr>
        <w:t>Використання зовнішніх експертів для підвищення кваліфікації внутрішніх аудиторів.</w:t>
      </w:r>
    </w:p>
    <w:p w14:paraId="53CB312C" w14:textId="77777777" w:rsidR="00A241E8" w:rsidRPr="00554889" w:rsidRDefault="00A241E8" w:rsidP="00A241E8">
      <w:pPr>
        <w:pStyle w:val="a3"/>
        <w:numPr>
          <w:ilvl w:val="1"/>
          <w:numId w:val="1"/>
        </w:numPr>
        <w:rPr>
          <w:sz w:val="28"/>
          <w:szCs w:val="28"/>
        </w:rPr>
      </w:pPr>
      <w:r w:rsidRPr="00554889">
        <w:rPr>
          <w:sz w:val="28"/>
          <w:szCs w:val="28"/>
        </w:rPr>
        <w:t>Запозичення найкращих практик у зовнішніх аудиторів для вдосконалення внутрішнього аудиту.</w:t>
      </w:r>
    </w:p>
    <w:p w14:paraId="64A81B93" w14:textId="57E8D743" w:rsidR="0005221D" w:rsidRPr="00554889" w:rsidRDefault="00A241E8" w:rsidP="00A241E8">
      <w:pPr>
        <w:pStyle w:val="a3"/>
        <w:numPr>
          <w:ilvl w:val="1"/>
          <w:numId w:val="1"/>
        </w:numPr>
        <w:rPr>
          <w:sz w:val="28"/>
          <w:szCs w:val="28"/>
        </w:rPr>
      </w:pPr>
      <w:r w:rsidRPr="00554889">
        <w:rPr>
          <w:sz w:val="28"/>
          <w:szCs w:val="28"/>
        </w:rPr>
        <w:t>Врахування міжнародних стандартів фінансової звітності при розробці методології аудиту.</w:t>
      </w:r>
    </w:p>
    <w:p w14:paraId="495A5235" w14:textId="0456A131" w:rsid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5.2. Пояснення елементів найкращої практики у структурі та функції внутрішнього аудиту.</w:t>
      </w:r>
    </w:p>
    <w:p w14:paraId="58834F17" w14:textId="77777777" w:rsidR="00554889" w:rsidRPr="00554889" w:rsidRDefault="00554889" w:rsidP="00554889">
      <w:pPr>
        <w:jc w:val="both"/>
        <w:rPr>
          <w:rFonts w:ascii="Times New Roman" w:hAnsi="Times New Roman" w:cs="Times New Roman"/>
          <w:b/>
          <w:bCs/>
          <w:sz w:val="28"/>
          <w:szCs w:val="28"/>
        </w:rPr>
      </w:pPr>
      <w:r w:rsidRPr="00554889">
        <w:rPr>
          <w:rFonts w:ascii="Times New Roman" w:hAnsi="Times New Roman" w:cs="Times New Roman"/>
          <w:b/>
          <w:bCs/>
          <w:sz w:val="28"/>
          <w:szCs w:val="28"/>
        </w:rPr>
        <w:t>1. Внутрішній аудит як оцінювач внутрішнього контролю та управління ризиками</w:t>
      </w:r>
    </w:p>
    <w:p w14:paraId="407DF9CD"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Внутрішній аудит відіграє ключову роль у забезпеченні ефективної роботи системи внутрішнього контролю, корпоративного управління та управління ризиками. Він оцінює відповідність нормативним вимогам, стандартам і кращим практикам, що дозволяє забезпечити прозорість і підзвітність діяльності підприємства.</w:t>
      </w:r>
    </w:p>
    <w:p w14:paraId="3BE4FC26" w14:textId="77777777" w:rsidR="00554889" w:rsidRPr="00554889" w:rsidRDefault="00554889" w:rsidP="00554889">
      <w:pPr>
        <w:jc w:val="both"/>
        <w:rPr>
          <w:rFonts w:ascii="Times New Roman" w:hAnsi="Times New Roman" w:cs="Times New Roman"/>
          <w:b/>
          <w:bCs/>
          <w:sz w:val="28"/>
          <w:szCs w:val="28"/>
        </w:rPr>
      </w:pPr>
      <w:r w:rsidRPr="00554889">
        <w:rPr>
          <w:rFonts w:ascii="Times New Roman" w:hAnsi="Times New Roman" w:cs="Times New Roman"/>
          <w:b/>
          <w:bCs/>
          <w:sz w:val="28"/>
          <w:szCs w:val="28"/>
        </w:rPr>
        <w:t>2. Нормативні вимоги та законодавчі зміни</w:t>
      </w:r>
    </w:p>
    <w:p w14:paraId="5AAA0D01"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lastRenderedPageBreak/>
        <w:t>Законодавчі зміни від 22.02.2024 року встановлюють обов'язковість внутрішнього аудиту для акціонерних товариств і державних підприємств. Важливим аспектом є вибір моделі корпоративного управління (</w:t>
      </w:r>
      <w:proofErr w:type="spellStart"/>
      <w:r w:rsidRPr="00554889">
        <w:rPr>
          <w:rFonts w:ascii="Times New Roman" w:hAnsi="Times New Roman" w:cs="Times New Roman"/>
          <w:sz w:val="28"/>
          <w:szCs w:val="28"/>
        </w:rPr>
        <w:t>однорівнева</w:t>
      </w:r>
      <w:proofErr w:type="spellEnd"/>
      <w:r w:rsidRPr="00554889">
        <w:rPr>
          <w:rFonts w:ascii="Times New Roman" w:hAnsi="Times New Roman" w:cs="Times New Roman"/>
          <w:sz w:val="28"/>
          <w:szCs w:val="28"/>
        </w:rPr>
        <w:t xml:space="preserve"> чи дворівнева), що впливає на організацію внутрішнього аудиту та його взаємодію з наглядовою радою.</w:t>
      </w:r>
    </w:p>
    <w:p w14:paraId="48C1B8FA" w14:textId="77777777" w:rsidR="00554889" w:rsidRPr="00554889" w:rsidRDefault="00554889" w:rsidP="00554889">
      <w:pPr>
        <w:jc w:val="both"/>
        <w:rPr>
          <w:rFonts w:ascii="Times New Roman" w:hAnsi="Times New Roman" w:cs="Times New Roman"/>
          <w:b/>
          <w:bCs/>
          <w:sz w:val="28"/>
          <w:szCs w:val="28"/>
        </w:rPr>
      </w:pPr>
      <w:r w:rsidRPr="00554889">
        <w:rPr>
          <w:rFonts w:ascii="Times New Roman" w:hAnsi="Times New Roman" w:cs="Times New Roman"/>
          <w:b/>
          <w:bCs/>
          <w:sz w:val="28"/>
          <w:szCs w:val="28"/>
        </w:rPr>
        <w:t>3. Вплив корпоративного управління</w:t>
      </w:r>
    </w:p>
    <w:p w14:paraId="4AE231F3"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Якість корпоративного управління визначає ефективність внутрішнього аудиту. Підприємства з іноземними інвестиціями та банки мають більш жорсткі вимоги до внутрішнього аудиту, що регламентується нормативними документами з 1999 року. У державному секторі чітко визначені межі фінансового контролю, що посилює значення внутрішнього аудиту.</w:t>
      </w:r>
    </w:p>
    <w:p w14:paraId="62A31D07" w14:textId="77777777" w:rsidR="00554889" w:rsidRPr="00554889" w:rsidRDefault="00554889" w:rsidP="00554889">
      <w:pPr>
        <w:jc w:val="both"/>
        <w:rPr>
          <w:rFonts w:ascii="Times New Roman" w:hAnsi="Times New Roman" w:cs="Times New Roman"/>
          <w:b/>
          <w:bCs/>
          <w:sz w:val="28"/>
          <w:szCs w:val="28"/>
        </w:rPr>
      </w:pPr>
      <w:r w:rsidRPr="00554889">
        <w:rPr>
          <w:rFonts w:ascii="Times New Roman" w:hAnsi="Times New Roman" w:cs="Times New Roman"/>
          <w:b/>
          <w:bCs/>
          <w:sz w:val="28"/>
          <w:szCs w:val="28"/>
        </w:rPr>
        <w:t>4. Взаємодія внутрішнього та зовнішнього аудиту</w:t>
      </w:r>
    </w:p>
    <w:p w14:paraId="269D8902"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Ефективна кооперація внутрішнього та зовнішнього аудиту дозволяє уникнути дублювання функцій і забезпечити якісний обмін інформацією. Основні принципи взаємодії:</w:t>
      </w:r>
    </w:p>
    <w:p w14:paraId="049DE80C" w14:textId="77777777" w:rsidR="00554889" w:rsidRPr="00554889" w:rsidRDefault="00554889" w:rsidP="00554889">
      <w:pPr>
        <w:numPr>
          <w:ilvl w:val="0"/>
          <w:numId w:val="2"/>
        </w:numPr>
        <w:jc w:val="both"/>
        <w:rPr>
          <w:rFonts w:ascii="Times New Roman" w:hAnsi="Times New Roman" w:cs="Times New Roman"/>
          <w:sz w:val="28"/>
          <w:szCs w:val="28"/>
        </w:rPr>
      </w:pPr>
      <w:r w:rsidRPr="00554889">
        <w:rPr>
          <w:rFonts w:ascii="Times New Roman" w:hAnsi="Times New Roman" w:cs="Times New Roman"/>
          <w:b/>
          <w:bCs/>
          <w:sz w:val="28"/>
          <w:szCs w:val="28"/>
        </w:rPr>
        <w:t>Обмін даними та координація запитів</w:t>
      </w:r>
      <w:r w:rsidRPr="00554889">
        <w:rPr>
          <w:rFonts w:ascii="Times New Roman" w:hAnsi="Times New Roman" w:cs="Times New Roman"/>
          <w:sz w:val="28"/>
          <w:szCs w:val="28"/>
        </w:rPr>
        <w:t xml:space="preserve"> – мінімізація навантаження на персонал та оптимізація процесу аудиту.</w:t>
      </w:r>
    </w:p>
    <w:p w14:paraId="38DBD16D" w14:textId="77777777" w:rsidR="00554889" w:rsidRPr="00554889" w:rsidRDefault="00554889" w:rsidP="00554889">
      <w:pPr>
        <w:numPr>
          <w:ilvl w:val="0"/>
          <w:numId w:val="2"/>
        </w:numPr>
        <w:jc w:val="both"/>
        <w:rPr>
          <w:rFonts w:ascii="Times New Roman" w:hAnsi="Times New Roman" w:cs="Times New Roman"/>
          <w:sz w:val="28"/>
          <w:szCs w:val="28"/>
        </w:rPr>
      </w:pPr>
      <w:r w:rsidRPr="00554889">
        <w:rPr>
          <w:rFonts w:ascii="Times New Roman" w:hAnsi="Times New Roman" w:cs="Times New Roman"/>
          <w:b/>
          <w:bCs/>
          <w:sz w:val="28"/>
          <w:szCs w:val="28"/>
        </w:rPr>
        <w:t>Покращення якості аудиторських висновків</w:t>
      </w:r>
      <w:r w:rsidRPr="00554889">
        <w:rPr>
          <w:rFonts w:ascii="Times New Roman" w:hAnsi="Times New Roman" w:cs="Times New Roman"/>
          <w:sz w:val="28"/>
          <w:szCs w:val="28"/>
        </w:rPr>
        <w:t xml:space="preserve"> – використання внутрішнього аудиту як джерела релевантної інформації.</w:t>
      </w:r>
    </w:p>
    <w:p w14:paraId="63FE1DDC" w14:textId="77777777" w:rsidR="00554889" w:rsidRPr="00554889" w:rsidRDefault="00554889" w:rsidP="00554889">
      <w:pPr>
        <w:numPr>
          <w:ilvl w:val="0"/>
          <w:numId w:val="2"/>
        </w:numPr>
        <w:jc w:val="both"/>
        <w:rPr>
          <w:rFonts w:ascii="Times New Roman" w:hAnsi="Times New Roman" w:cs="Times New Roman"/>
          <w:sz w:val="28"/>
          <w:szCs w:val="28"/>
        </w:rPr>
      </w:pPr>
      <w:r w:rsidRPr="00554889">
        <w:rPr>
          <w:rFonts w:ascii="Times New Roman" w:hAnsi="Times New Roman" w:cs="Times New Roman"/>
          <w:b/>
          <w:bCs/>
          <w:sz w:val="28"/>
          <w:szCs w:val="28"/>
        </w:rPr>
        <w:t>Економія ресурсів</w:t>
      </w:r>
      <w:r w:rsidRPr="00554889">
        <w:rPr>
          <w:rFonts w:ascii="Times New Roman" w:hAnsi="Times New Roman" w:cs="Times New Roman"/>
          <w:sz w:val="28"/>
          <w:szCs w:val="28"/>
        </w:rPr>
        <w:t xml:space="preserve"> – зменшення витрат за рахунок використання вже зібраних даних.</w:t>
      </w:r>
    </w:p>
    <w:p w14:paraId="26CC63E7" w14:textId="77777777" w:rsidR="00554889" w:rsidRPr="00554889" w:rsidRDefault="00554889" w:rsidP="00554889">
      <w:pPr>
        <w:numPr>
          <w:ilvl w:val="0"/>
          <w:numId w:val="2"/>
        </w:numPr>
        <w:jc w:val="both"/>
        <w:rPr>
          <w:rFonts w:ascii="Times New Roman" w:hAnsi="Times New Roman" w:cs="Times New Roman"/>
          <w:sz w:val="28"/>
          <w:szCs w:val="28"/>
        </w:rPr>
      </w:pPr>
      <w:r w:rsidRPr="00554889">
        <w:rPr>
          <w:rFonts w:ascii="Times New Roman" w:hAnsi="Times New Roman" w:cs="Times New Roman"/>
          <w:b/>
          <w:bCs/>
          <w:sz w:val="28"/>
          <w:szCs w:val="28"/>
        </w:rPr>
        <w:t>Методологічна підтримка</w:t>
      </w:r>
      <w:r w:rsidRPr="00554889">
        <w:rPr>
          <w:rFonts w:ascii="Times New Roman" w:hAnsi="Times New Roman" w:cs="Times New Roman"/>
          <w:sz w:val="28"/>
          <w:szCs w:val="28"/>
        </w:rPr>
        <w:t xml:space="preserve"> – отримання внутрішнім аудитором знань від зовнішніх аудиторів.</w:t>
      </w:r>
    </w:p>
    <w:p w14:paraId="0A216CBD" w14:textId="77777777" w:rsidR="00554889" w:rsidRPr="00554889" w:rsidRDefault="00554889" w:rsidP="00554889">
      <w:pPr>
        <w:jc w:val="both"/>
        <w:rPr>
          <w:rFonts w:ascii="Times New Roman" w:hAnsi="Times New Roman" w:cs="Times New Roman"/>
          <w:b/>
          <w:bCs/>
          <w:sz w:val="28"/>
          <w:szCs w:val="28"/>
        </w:rPr>
      </w:pPr>
      <w:r w:rsidRPr="00554889">
        <w:rPr>
          <w:rFonts w:ascii="Times New Roman" w:hAnsi="Times New Roman" w:cs="Times New Roman"/>
          <w:b/>
          <w:bCs/>
          <w:sz w:val="28"/>
          <w:szCs w:val="28"/>
        </w:rPr>
        <w:t>5. Принципи ефективної взаємодії</w:t>
      </w:r>
    </w:p>
    <w:p w14:paraId="3F553DA4"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Для забезпечення якісного внутрішнього аудиту необхідно:</w:t>
      </w:r>
    </w:p>
    <w:p w14:paraId="442A9225" w14:textId="77777777" w:rsidR="00554889" w:rsidRPr="00554889" w:rsidRDefault="00554889" w:rsidP="00554889">
      <w:pPr>
        <w:numPr>
          <w:ilvl w:val="0"/>
          <w:numId w:val="3"/>
        </w:numPr>
        <w:jc w:val="both"/>
        <w:rPr>
          <w:rFonts w:ascii="Times New Roman" w:hAnsi="Times New Roman" w:cs="Times New Roman"/>
          <w:sz w:val="28"/>
          <w:szCs w:val="28"/>
        </w:rPr>
      </w:pPr>
      <w:r w:rsidRPr="00554889">
        <w:rPr>
          <w:rFonts w:ascii="Times New Roman" w:hAnsi="Times New Roman" w:cs="Times New Roman"/>
          <w:b/>
          <w:bCs/>
          <w:sz w:val="28"/>
          <w:szCs w:val="28"/>
        </w:rPr>
        <w:t>Збереження незалежності функції внутрішнього аудиту</w:t>
      </w:r>
      <w:r w:rsidRPr="00554889">
        <w:rPr>
          <w:rFonts w:ascii="Times New Roman" w:hAnsi="Times New Roman" w:cs="Times New Roman"/>
          <w:sz w:val="28"/>
          <w:szCs w:val="28"/>
        </w:rPr>
        <w:t xml:space="preserve"> – недопущення конфлікту інтересів.</w:t>
      </w:r>
    </w:p>
    <w:p w14:paraId="30357FEA" w14:textId="77777777" w:rsidR="00554889" w:rsidRPr="00554889" w:rsidRDefault="00554889" w:rsidP="00554889">
      <w:pPr>
        <w:numPr>
          <w:ilvl w:val="0"/>
          <w:numId w:val="3"/>
        </w:numPr>
        <w:jc w:val="both"/>
        <w:rPr>
          <w:rFonts w:ascii="Times New Roman" w:hAnsi="Times New Roman" w:cs="Times New Roman"/>
          <w:sz w:val="28"/>
          <w:szCs w:val="28"/>
        </w:rPr>
      </w:pPr>
      <w:r w:rsidRPr="00554889">
        <w:rPr>
          <w:rFonts w:ascii="Times New Roman" w:hAnsi="Times New Roman" w:cs="Times New Roman"/>
          <w:b/>
          <w:bCs/>
          <w:sz w:val="28"/>
          <w:szCs w:val="28"/>
        </w:rPr>
        <w:t>Високий рівень довіри між аудиторами</w:t>
      </w:r>
      <w:r w:rsidRPr="00554889">
        <w:rPr>
          <w:rFonts w:ascii="Times New Roman" w:hAnsi="Times New Roman" w:cs="Times New Roman"/>
          <w:sz w:val="28"/>
          <w:szCs w:val="28"/>
        </w:rPr>
        <w:t xml:space="preserve"> – формування надійної системи комунікації.</w:t>
      </w:r>
    </w:p>
    <w:p w14:paraId="0F79121F" w14:textId="77777777" w:rsidR="00554889" w:rsidRPr="00554889" w:rsidRDefault="00554889" w:rsidP="00554889">
      <w:pPr>
        <w:numPr>
          <w:ilvl w:val="0"/>
          <w:numId w:val="3"/>
        </w:numPr>
        <w:jc w:val="both"/>
        <w:rPr>
          <w:rFonts w:ascii="Times New Roman" w:hAnsi="Times New Roman" w:cs="Times New Roman"/>
          <w:sz w:val="28"/>
          <w:szCs w:val="28"/>
        </w:rPr>
      </w:pPr>
      <w:r w:rsidRPr="00554889">
        <w:rPr>
          <w:rFonts w:ascii="Times New Roman" w:hAnsi="Times New Roman" w:cs="Times New Roman"/>
          <w:b/>
          <w:bCs/>
          <w:sz w:val="28"/>
          <w:szCs w:val="28"/>
        </w:rPr>
        <w:t>Документування взаємодії</w:t>
      </w:r>
      <w:r w:rsidRPr="00554889">
        <w:rPr>
          <w:rFonts w:ascii="Times New Roman" w:hAnsi="Times New Roman" w:cs="Times New Roman"/>
          <w:sz w:val="28"/>
          <w:szCs w:val="28"/>
        </w:rPr>
        <w:t xml:space="preserve"> – створення регламентів та процедур кооперації.</w:t>
      </w:r>
    </w:p>
    <w:p w14:paraId="0A728416" w14:textId="5AB9F6ED" w:rsidR="00554889" w:rsidRDefault="00554889" w:rsidP="0005221D">
      <w:pPr>
        <w:numPr>
          <w:ilvl w:val="0"/>
          <w:numId w:val="3"/>
        </w:numPr>
        <w:jc w:val="both"/>
        <w:rPr>
          <w:rFonts w:ascii="Times New Roman" w:hAnsi="Times New Roman" w:cs="Times New Roman"/>
          <w:sz w:val="28"/>
          <w:szCs w:val="28"/>
        </w:rPr>
      </w:pPr>
      <w:r w:rsidRPr="00554889">
        <w:rPr>
          <w:rFonts w:ascii="Times New Roman" w:hAnsi="Times New Roman" w:cs="Times New Roman"/>
          <w:b/>
          <w:bCs/>
          <w:sz w:val="28"/>
          <w:szCs w:val="28"/>
        </w:rPr>
        <w:t>Попереднє планування та обмін інформацією</w:t>
      </w:r>
      <w:r w:rsidRPr="00554889">
        <w:rPr>
          <w:rFonts w:ascii="Times New Roman" w:hAnsi="Times New Roman" w:cs="Times New Roman"/>
          <w:sz w:val="28"/>
          <w:szCs w:val="28"/>
        </w:rPr>
        <w:t xml:space="preserve"> – координація ключових ризиків та перевірок.</w:t>
      </w:r>
    </w:p>
    <w:p w14:paraId="2B42CEAC" w14:textId="77777777" w:rsidR="00554889" w:rsidRPr="00554889" w:rsidRDefault="00554889" w:rsidP="00554889">
      <w:pPr>
        <w:ind w:left="720"/>
        <w:jc w:val="both"/>
        <w:rPr>
          <w:rFonts w:ascii="Times New Roman" w:hAnsi="Times New Roman" w:cs="Times New Roman"/>
          <w:sz w:val="28"/>
          <w:szCs w:val="28"/>
        </w:rPr>
      </w:pPr>
    </w:p>
    <w:p w14:paraId="291084FC" w14:textId="4AFB1AE2" w:rsid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lastRenderedPageBreak/>
        <w:t>5.3. Порівняння та пояснення відмінностей у ролі зовнішнього та внутрішнього аудиту.</w:t>
      </w:r>
    </w:p>
    <w:p w14:paraId="1E4322D3" w14:textId="1AC98421" w:rsidR="00554889" w:rsidRDefault="00554889" w:rsidP="0005221D">
      <w:pPr>
        <w:jc w:val="both"/>
        <w:rPr>
          <w:rFonts w:ascii="Times New Roman" w:hAnsi="Times New Roman" w:cs="Times New Roman"/>
          <w:sz w:val="28"/>
          <w:szCs w:val="28"/>
        </w:rPr>
      </w:pPr>
      <w:r w:rsidRPr="00554889">
        <w:rPr>
          <w:rFonts w:ascii="Times New Roman" w:hAnsi="Times New Roman" w:cs="Times New Roman"/>
          <w:sz w:val="28"/>
          <w:szCs w:val="28"/>
        </w:rPr>
        <w:drawing>
          <wp:inline distT="0" distB="0" distL="0" distR="0" wp14:anchorId="39613D29" wp14:editId="14C42B53">
            <wp:extent cx="6032161" cy="7953154"/>
            <wp:effectExtent l="0" t="0" r="69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79620" cy="8015727"/>
                    </a:xfrm>
                    <a:prstGeom prst="rect">
                      <a:avLst/>
                    </a:prstGeom>
                  </pic:spPr>
                </pic:pic>
              </a:graphicData>
            </a:graphic>
          </wp:inline>
        </w:drawing>
      </w:r>
    </w:p>
    <w:p w14:paraId="263E4D6C" w14:textId="5D3110F6" w:rsidR="00554889" w:rsidRPr="00554889" w:rsidRDefault="00554889" w:rsidP="0005221D">
      <w:pPr>
        <w:jc w:val="both"/>
        <w:rPr>
          <w:rFonts w:ascii="Times New Roman" w:hAnsi="Times New Roman" w:cs="Times New Roman"/>
          <w:sz w:val="28"/>
          <w:szCs w:val="28"/>
        </w:rPr>
      </w:pPr>
      <w:r w:rsidRPr="00554889">
        <w:rPr>
          <w:rFonts w:ascii="Times New Roman" w:hAnsi="Times New Roman" w:cs="Times New Roman"/>
          <w:sz w:val="28"/>
          <w:szCs w:val="28"/>
        </w:rPr>
        <w:lastRenderedPageBreak/>
        <w:drawing>
          <wp:inline distT="0" distB="0" distL="0" distR="0" wp14:anchorId="07885777" wp14:editId="25738E91">
            <wp:extent cx="5869172" cy="6470523"/>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4188" cy="6575274"/>
                    </a:xfrm>
                    <a:prstGeom prst="rect">
                      <a:avLst/>
                    </a:prstGeom>
                  </pic:spPr>
                </pic:pic>
              </a:graphicData>
            </a:graphic>
          </wp:inline>
        </w:drawing>
      </w:r>
    </w:p>
    <w:p w14:paraId="368355CD" w14:textId="64D71EFD" w:rsidR="00554889" w:rsidRP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6. Обсяг функцій внутрішнього аудиту, аутсорсинг та завдання внутрішнього аудиту</w:t>
      </w:r>
    </w:p>
    <w:p w14:paraId="69B16639" w14:textId="4553BF12" w:rsid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 xml:space="preserve">6.1. Пояснення сфери внутрішнього аудиту та обмеження функції внутрішнього аудиту. </w:t>
      </w:r>
    </w:p>
    <w:p w14:paraId="12E8DF49"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Сфера внутрішнього аудиту охоплює оцінку системи внутрішнього контролю, корпоративного управління та управління ризиками в компанії. Внутрішній аудитор відіграє ключову роль у забезпеченні відповідності вимогам законодавства, зокрема тим, що стосуються акціонерних товариств і управління об'єктами державної власності. Також він сприяє інтеграції з зовнішнім аудитом, що допомагає зменшити дублювання процесів та підвищити ефективність контролю.</w:t>
      </w:r>
    </w:p>
    <w:p w14:paraId="0ACAA1FB"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lastRenderedPageBreak/>
        <w:t>Однак функція внутрішнього аудиту має певні обмеження. Основним фактором є необхідність збереження незалежності, оскільки внутрішній аудитор працює всередині компанії, що може впливати на об'єктивність оцінки. Також існують обмеження у кваліфікації внутрішніх аудиторів щодо підтвердження фінансової звітності відповідно до міжнародних стандартів. Через це виникає необхідність взаємодії із зовнішніми аудиторами, які мають ширший досвід аналізу фінансової звітності.</w:t>
      </w:r>
    </w:p>
    <w:p w14:paraId="1AB4BEFA" w14:textId="777E4F9F" w:rsid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Ефективна кооперація між внутрішнім і зовнішнім аудитом, заснована на обміні інформацією та координації ризиків, дозволяє оптимізувати використання ресурсів та покращити якість аудиторських висновків. Однак ця взаємодія повинна бути документально оформлена і здійснюватися при дотриманні принципу незалежності обох сторін.</w:t>
      </w:r>
    </w:p>
    <w:p w14:paraId="0BB570F1"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Внутрішній аудит — це незалежна та об’єктивна діяльність, яка спрямована на надання впевненості та консультацій з метою підвищення ефективності діяльності організації. Внутрішній аудит допомагає компаніям досягати своїх цілей, використовуючи систематизований підхід до оцінки та покращення ефективності процесів управління ризиками, контролю та корпоративного управління.</w:t>
      </w:r>
    </w:p>
    <w:p w14:paraId="4ABA7F01"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Основні аспекти сфери внутрішнього аудиту:</w:t>
      </w:r>
    </w:p>
    <w:p w14:paraId="6FA71EB4" w14:textId="77777777" w:rsidR="00602CAC" w:rsidRPr="00602CAC" w:rsidRDefault="00602CAC" w:rsidP="00602CAC">
      <w:pPr>
        <w:numPr>
          <w:ilvl w:val="0"/>
          <w:numId w:val="4"/>
        </w:numPr>
        <w:jc w:val="both"/>
        <w:rPr>
          <w:rFonts w:ascii="Times New Roman" w:hAnsi="Times New Roman" w:cs="Times New Roman"/>
          <w:sz w:val="28"/>
          <w:szCs w:val="28"/>
        </w:rPr>
      </w:pPr>
      <w:r w:rsidRPr="00602CAC">
        <w:rPr>
          <w:rFonts w:ascii="Times New Roman" w:hAnsi="Times New Roman" w:cs="Times New Roman"/>
          <w:b/>
          <w:bCs/>
          <w:sz w:val="28"/>
          <w:szCs w:val="28"/>
        </w:rPr>
        <w:t>Оцінка внутрішнього контролю</w:t>
      </w:r>
      <w:r w:rsidRPr="00602CAC">
        <w:rPr>
          <w:rFonts w:ascii="Times New Roman" w:hAnsi="Times New Roman" w:cs="Times New Roman"/>
          <w:sz w:val="28"/>
          <w:szCs w:val="28"/>
        </w:rPr>
        <w:t xml:space="preserve"> – перевірка надійності систем контролю та виявлення слабких місць.</w:t>
      </w:r>
    </w:p>
    <w:p w14:paraId="7951DB52" w14:textId="77777777" w:rsidR="00602CAC" w:rsidRPr="00602CAC" w:rsidRDefault="00602CAC" w:rsidP="00602CAC">
      <w:pPr>
        <w:numPr>
          <w:ilvl w:val="0"/>
          <w:numId w:val="4"/>
        </w:numPr>
        <w:jc w:val="both"/>
        <w:rPr>
          <w:rFonts w:ascii="Times New Roman" w:hAnsi="Times New Roman" w:cs="Times New Roman"/>
          <w:sz w:val="28"/>
          <w:szCs w:val="28"/>
        </w:rPr>
      </w:pPr>
      <w:r w:rsidRPr="00602CAC">
        <w:rPr>
          <w:rFonts w:ascii="Times New Roman" w:hAnsi="Times New Roman" w:cs="Times New Roman"/>
          <w:b/>
          <w:bCs/>
          <w:sz w:val="28"/>
          <w:szCs w:val="28"/>
        </w:rPr>
        <w:t>Управління ризиками</w:t>
      </w:r>
      <w:r w:rsidRPr="00602CAC">
        <w:rPr>
          <w:rFonts w:ascii="Times New Roman" w:hAnsi="Times New Roman" w:cs="Times New Roman"/>
          <w:sz w:val="28"/>
          <w:szCs w:val="28"/>
        </w:rPr>
        <w:t xml:space="preserve"> – аналіз потенційних загроз і способів їх мінімізації.</w:t>
      </w:r>
    </w:p>
    <w:p w14:paraId="5457C369" w14:textId="77777777" w:rsidR="00602CAC" w:rsidRPr="00602CAC" w:rsidRDefault="00602CAC" w:rsidP="00602CAC">
      <w:pPr>
        <w:numPr>
          <w:ilvl w:val="0"/>
          <w:numId w:val="4"/>
        </w:numPr>
        <w:jc w:val="both"/>
        <w:rPr>
          <w:rFonts w:ascii="Times New Roman" w:hAnsi="Times New Roman" w:cs="Times New Roman"/>
          <w:sz w:val="28"/>
          <w:szCs w:val="28"/>
        </w:rPr>
      </w:pPr>
      <w:r w:rsidRPr="00602CAC">
        <w:rPr>
          <w:rFonts w:ascii="Times New Roman" w:hAnsi="Times New Roman" w:cs="Times New Roman"/>
          <w:b/>
          <w:bCs/>
          <w:sz w:val="28"/>
          <w:szCs w:val="28"/>
        </w:rPr>
        <w:t>Аудит відповідності</w:t>
      </w:r>
      <w:r w:rsidRPr="00602CAC">
        <w:rPr>
          <w:rFonts w:ascii="Times New Roman" w:hAnsi="Times New Roman" w:cs="Times New Roman"/>
          <w:sz w:val="28"/>
          <w:szCs w:val="28"/>
        </w:rPr>
        <w:t xml:space="preserve"> – перевірка дотримання законодавства, внутрішніх політик і процедур.</w:t>
      </w:r>
    </w:p>
    <w:p w14:paraId="45F07F44" w14:textId="77777777" w:rsidR="00602CAC" w:rsidRPr="00602CAC" w:rsidRDefault="00602CAC" w:rsidP="00602CAC">
      <w:pPr>
        <w:numPr>
          <w:ilvl w:val="0"/>
          <w:numId w:val="4"/>
        </w:numPr>
        <w:jc w:val="both"/>
        <w:rPr>
          <w:rFonts w:ascii="Times New Roman" w:hAnsi="Times New Roman" w:cs="Times New Roman"/>
          <w:sz w:val="28"/>
          <w:szCs w:val="28"/>
        </w:rPr>
      </w:pPr>
      <w:r w:rsidRPr="00602CAC">
        <w:rPr>
          <w:rFonts w:ascii="Times New Roman" w:hAnsi="Times New Roman" w:cs="Times New Roman"/>
          <w:b/>
          <w:bCs/>
          <w:sz w:val="28"/>
          <w:szCs w:val="28"/>
        </w:rPr>
        <w:t>Оцінка ефективності операцій</w:t>
      </w:r>
      <w:r w:rsidRPr="00602CAC">
        <w:rPr>
          <w:rFonts w:ascii="Times New Roman" w:hAnsi="Times New Roman" w:cs="Times New Roman"/>
          <w:sz w:val="28"/>
          <w:szCs w:val="28"/>
        </w:rPr>
        <w:t xml:space="preserve"> – перевірка того, наскільки ефективно використовуються ресурси.</w:t>
      </w:r>
    </w:p>
    <w:p w14:paraId="364F31AA" w14:textId="77777777" w:rsidR="00602CAC" w:rsidRPr="00602CAC" w:rsidRDefault="00602CAC" w:rsidP="00602CAC">
      <w:pPr>
        <w:numPr>
          <w:ilvl w:val="0"/>
          <w:numId w:val="4"/>
        </w:numPr>
        <w:jc w:val="both"/>
        <w:rPr>
          <w:rFonts w:ascii="Times New Roman" w:hAnsi="Times New Roman" w:cs="Times New Roman"/>
          <w:sz w:val="28"/>
          <w:szCs w:val="28"/>
        </w:rPr>
      </w:pPr>
      <w:r w:rsidRPr="00602CAC">
        <w:rPr>
          <w:rFonts w:ascii="Times New Roman" w:hAnsi="Times New Roman" w:cs="Times New Roman"/>
          <w:b/>
          <w:bCs/>
          <w:sz w:val="28"/>
          <w:szCs w:val="28"/>
        </w:rPr>
        <w:t>Консультаційна діяльність</w:t>
      </w:r>
      <w:r w:rsidRPr="00602CAC">
        <w:rPr>
          <w:rFonts w:ascii="Times New Roman" w:hAnsi="Times New Roman" w:cs="Times New Roman"/>
          <w:sz w:val="28"/>
          <w:szCs w:val="28"/>
        </w:rPr>
        <w:t xml:space="preserve"> – надання рекомендацій щодо покращення бізнес-процесів.</w:t>
      </w:r>
    </w:p>
    <w:p w14:paraId="1731180F" w14:textId="77777777" w:rsidR="00602CAC" w:rsidRPr="00602CAC" w:rsidRDefault="00602CAC" w:rsidP="00602CAC">
      <w:pPr>
        <w:jc w:val="both"/>
        <w:rPr>
          <w:rFonts w:ascii="Times New Roman" w:hAnsi="Times New Roman" w:cs="Times New Roman"/>
          <w:b/>
          <w:bCs/>
          <w:sz w:val="28"/>
          <w:szCs w:val="28"/>
        </w:rPr>
      </w:pPr>
      <w:r w:rsidRPr="00602CAC">
        <w:rPr>
          <w:rFonts w:ascii="Times New Roman" w:hAnsi="Times New Roman" w:cs="Times New Roman"/>
          <w:b/>
          <w:bCs/>
          <w:sz w:val="28"/>
          <w:szCs w:val="28"/>
        </w:rPr>
        <w:t>Обмеження функції внутрішнього аудиту</w:t>
      </w:r>
    </w:p>
    <w:p w14:paraId="5174ADFF"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Попри важливу роль у забезпеченні прозорості та ефективності діяльності організації, внутрішній аудит має певні обмеження:</w:t>
      </w:r>
    </w:p>
    <w:p w14:paraId="0443F279" w14:textId="77777777" w:rsidR="00602CAC" w:rsidRPr="00602CAC" w:rsidRDefault="00602CAC" w:rsidP="00602CAC">
      <w:pPr>
        <w:numPr>
          <w:ilvl w:val="0"/>
          <w:numId w:val="5"/>
        </w:numPr>
        <w:jc w:val="both"/>
        <w:rPr>
          <w:rFonts w:ascii="Times New Roman" w:hAnsi="Times New Roman" w:cs="Times New Roman"/>
          <w:sz w:val="28"/>
          <w:szCs w:val="28"/>
        </w:rPr>
      </w:pPr>
      <w:r w:rsidRPr="00602CAC">
        <w:rPr>
          <w:rFonts w:ascii="Times New Roman" w:hAnsi="Times New Roman" w:cs="Times New Roman"/>
          <w:b/>
          <w:bCs/>
          <w:sz w:val="28"/>
          <w:szCs w:val="28"/>
        </w:rPr>
        <w:t>Обмежений рівень незалежності</w:t>
      </w:r>
      <w:r w:rsidRPr="00602CAC">
        <w:rPr>
          <w:rFonts w:ascii="Times New Roman" w:hAnsi="Times New Roman" w:cs="Times New Roman"/>
          <w:sz w:val="28"/>
          <w:szCs w:val="28"/>
        </w:rPr>
        <w:t xml:space="preserve"> – внутрішній аудитори працюють у межах організації, що може впливати на їхню об’єктивність.</w:t>
      </w:r>
    </w:p>
    <w:p w14:paraId="3DB9AF79" w14:textId="77777777" w:rsidR="00602CAC" w:rsidRPr="00602CAC" w:rsidRDefault="00602CAC" w:rsidP="00602CAC">
      <w:pPr>
        <w:numPr>
          <w:ilvl w:val="0"/>
          <w:numId w:val="5"/>
        </w:numPr>
        <w:jc w:val="both"/>
        <w:rPr>
          <w:rFonts w:ascii="Times New Roman" w:hAnsi="Times New Roman" w:cs="Times New Roman"/>
          <w:sz w:val="28"/>
          <w:szCs w:val="28"/>
        </w:rPr>
      </w:pPr>
      <w:r w:rsidRPr="00602CAC">
        <w:rPr>
          <w:rFonts w:ascii="Times New Roman" w:hAnsi="Times New Roman" w:cs="Times New Roman"/>
          <w:b/>
          <w:bCs/>
          <w:sz w:val="28"/>
          <w:szCs w:val="28"/>
        </w:rPr>
        <w:lastRenderedPageBreak/>
        <w:t>Суб’єктивність висновків</w:t>
      </w:r>
      <w:r w:rsidRPr="00602CAC">
        <w:rPr>
          <w:rFonts w:ascii="Times New Roman" w:hAnsi="Times New Roman" w:cs="Times New Roman"/>
          <w:sz w:val="28"/>
          <w:szCs w:val="28"/>
        </w:rPr>
        <w:t xml:space="preserve"> – внутрішній аудит базується на професійних судженнях, які можуть відрізнятися залежно від досвіду та підходів аудитора.</w:t>
      </w:r>
    </w:p>
    <w:p w14:paraId="178D928C" w14:textId="77777777" w:rsidR="00602CAC" w:rsidRPr="00602CAC" w:rsidRDefault="00602CAC" w:rsidP="00602CAC">
      <w:pPr>
        <w:numPr>
          <w:ilvl w:val="0"/>
          <w:numId w:val="5"/>
        </w:numPr>
        <w:jc w:val="both"/>
        <w:rPr>
          <w:rFonts w:ascii="Times New Roman" w:hAnsi="Times New Roman" w:cs="Times New Roman"/>
          <w:sz w:val="28"/>
          <w:szCs w:val="28"/>
        </w:rPr>
      </w:pPr>
      <w:r w:rsidRPr="00602CAC">
        <w:rPr>
          <w:rFonts w:ascii="Times New Roman" w:hAnsi="Times New Roman" w:cs="Times New Roman"/>
          <w:b/>
          <w:bCs/>
          <w:sz w:val="28"/>
          <w:szCs w:val="28"/>
        </w:rPr>
        <w:t>Залежність від обсягу інформації</w:t>
      </w:r>
      <w:r w:rsidRPr="00602CAC">
        <w:rPr>
          <w:rFonts w:ascii="Times New Roman" w:hAnsi="Times New Roman" w:cs="Times New Roman"/>
          <w:sz w:val="28"/>
          <w:szCs w:val="28"/>
        </w:rPr>
        <w:t xml:space="preserve"> – аудитори можуть не мати доступу до всієї необхідної інформації, що може обмежувати повноту перевірки.</w:t>
      </w:r>
    </w:p>
    <w:p w14:paraId="2D3BB351" w14:textId="77777777" w:rsidR="00602CAC" w:rsidRPr="00602CAC" w:rsidRDefault="00602CAC" w:rsidP="00602CAC">
      <w:pPr>
        <w:numPr>
          <w:ilvl w:val="0"/>
          <w:numId w:val="5"/>
        </w:numPr>
        <w:jc w:val="both"/>
        <w:rPr>
          <w:rFonts w:ascii="Times New Roman" w:hAnsi="Times New Roman" w:cs="Times New Roman"/>
          <w:sz w:val="28"/>
          <w:szCs w:val="28"/>
        </w:rPr>
      </w:pPr>
      <w:r w:rsidRPr="00602CAC">
        <w:rPr>
          <w:rFonts w:ascii="Times New Roman" w:hAnsi="Times New Roman" w:cs="Times New Roman"/>
          <w:b/>
          <w:bCs/>
          <w:sz w:val="28"/>
          <w:szCs w:val="28"/>
        </w:rPr>
        <w:t>Ризик впливу керівництва</w:t>
      </w:r>
      <w:r w:rsidRPr="00602CAC">
        <w:rPr>
          <w:rFonts w:ascii="Times New Roman" w:hAnsi="Times New Roman" w:cs="Times New Roman"/>
          <w:sz w:val="28"/>
          <w:szCs w:val="28"/>
        </w:rPr>
        <w:t xml:space="preserve"> – топ-менеджмент може впливати на обсяг та спрямованість аудиторських перевірок.</w:t>
      </w:r>
    </w:p>
    <w:p w14:paraId="665AF594" w14:textId="77777777" w:rsidR="00602CAC" w:rsidRPr="00602CAC" w:rsidRDefault="00602CAC" w:rsidP="00602CAC">
      <w:pPr>
        <w:numPr>
          <w:ilvl w:val="0"/>
          <w:numId w:val="5"/>
        </w:numPr>
        <w:jc w:val="both"/>
        <w:rPr>
          <w:rFonts w:ascii="Times New Roman" w:hAnsi="Times New Roman" w:cs="Times New Roman"/>
          <w:sz w:val="28"/>
          <w:szCs w:val="28"/>
        </w:rPr>
      </w:pPr>
      <w:r w:rsidRPr="00602CAC">
        <w:rPr>
          <w:rFonts w:ascii="Times New Roman" w:hAnsi="Times New Roman" w:cs="Times New Roman"/>
          <w:b/>
          <w:bCs/>
          <w:sz w:val="28"/>
          <w:szCs w:val="28"/>
        </w:rPr>
        <w:t>Обмежені ресурси</w:t>
      </w:r>
      <w:r w:rsidRPr="00602CAC">
        <w:rPr>
          <w:rFonts w:ascii="Times New Roman" w:hAnsi="Times New Roman" w:cs="Times New Roman"/>
          <w:sz w:val="28"/>
          <w:szCs w:val="28"/>
        </w:rPr>
        <w:t xml:space="preserve"> – внутрішній аудит часто стикається з обмеженнями у фінансуванні, кадровому забезпеченні та технічних засобах.</w:t>
      </w:r>
    </w:p>
    <w:p w14:paraId="43C18E15" w14:textId="26A11139" w:rsidR="00602CAC" w:rsidRPr="00602CAC" w:rsidRDefault="00602CAC" w:rsidP="00602CAC">
      <w:pPr>
        <w:numPr>
          <w:ilvl w:val="0"/>
          <w:numId w:val="5"/>
        </w:numPr>
        <w:jc w:val="both"/>
        <w:rPr>
          <w:rFonts w:ascii="Times New Roman" w:hAnsi="Times New Roman" w:cs="Times New Roman"/>
          <w:sz w:val="28"/>
          <w:szCs w:val="28"/>
        </w:rPr>
      </w:pPr>
      <w:r w:rsidRPr="00602CAC">
        <w:rPr>
          <w:rFonts w:ascii="Times New Roman" w:hAnsi="Times New Roman" w:cs="Times New Roman"/>
          <w:b/>
          <w:bCs/>
          <w:sz w:val="28"/>
          <w:szCs w:val="28"/>
        </w:rPr>
        <w:t>Фокус на внутрішніх процесах</w:t>
      </w:r>
      <w:r w:rsidRPr="00602CAC">
        <w:rPr>
          <w:rFonts w:ascii="Times New Roman" w:hAnsi="Times New Roman" w:cs="Times New Roman"/>
          <w:sz w:val="28"/>
          <w:szCs w:val="28"/>
        </w:rPr>
        <w:t xml:space="preserve"> – внутрішній аудит в основному аналізує внутрішні операції компанії, що може не враховувати зовнішні фактори, які впливають на діяльність організації.</w:t>
      </w:r>
    </w:p>
    <w:p w14:paraId="38D5E8A3" w14:textId="77777777" w:rsidR="00602CAC" w:rsidRPr="0005221D" w:rsidRDefault="00602CAC" w:rsidP="0005221D">
      <w:pPr>
        <w:jc w:val="both"/>
        <w:rPr>
          <w:rFonts w:ascii="Times New Roman" w:hAnsi="Times New Roman" w:cs="Times New Roman"/>
          <w:b/>
          <w:bCs/>
          <w:i/>
          <w:iCs/>
          <w:sz w:val="28"/>
          <w:szCs w:val="28"/>
        </w:rPr>
      </w:pPr>
    </w:p>
    <w:p w14:paraId="30CB8EB3" w14:textId="26039AF8" w:rsid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6.2. Пояснення аутсорсингу та пов'язаних з ним переваг та недоліків аутсорсингу функції</w:t>
      </w:r>
      <w:r w:rsidRPr="0005221D">
        <w:rPr>
          <w:rFonts w:ascii="Times New Roman" w:hAnsi="Times New Roman" w:cs="Times New Roman"/>
          <w:b/>
          <w:bCs/>
          <w:i/>
          <w:iCs/>
          <w:sz w:val="28"/>
          <w:szCs w:val="28"/>
        </w:rPr>
        <w:t xml:space="preserve"> </w:t>
      </w:r>
      <w:r w:rsidRPr="0005221D">
        <w:rPr>
          <w:rFonts w:ascii="Times New Roman" w:hAnsi="Times New Roman" w:cs="Times New Roman"/>
          <w:b/>
          <w:bCs/>
          <w:i/>
          <w:iCs/>
          <w:sz w:val="28"/>
          <w:szCs w:val="28"/>
        </w:rPr>
        <w:t xml:space="preserve">внутрішнього аудиту. </w:t>
      </w:r>
    </w:p>
    <w:p w14:paraId="2CF858EA"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b/>
          <w:bCs/>
          <w:sz w:val="28"/>
          <w:szCs w:val="28"/>
        </w:rPr>
        <w:t>Аутсорсинг</w:t>
      </w:r>
      <w:r w:rsidRPr="00602CAC">
        <w:rPr>
          <w:rFonts w:ascii="Times New Roman" w:hAnsi="Times New Roman" w:cs="Times New Roman"/>
          <w:sz w:val="28"/>
          <w:szCs w:val="28"/>
        </w:rPr>
        <w:t xml:space="preserve"> – це передача певних функцій або процесів стороннім організаціям чи фахівцям замість виконання їх власними силами. У сфері </w:t>
      </w:r>
      <w:r w:rsidRPr="00602CAC">
        <w:rPr>
          <w:rFonts w:ascii="Times New Roman" w:hAnsi="Times New Roman" w:cs="Times New Roman"/>
          <w:b/>
          <w:bCs/>
          <w:sz w:val="28"/>
          <w:szCs w:val="28"/>
        </w:rPr>
        <w:t>внутрішнього аудиту</w:t>
      </w:r>
      <w:r w:rsidRPr="00602CAC">
        <w:rPr>
          <w:rFonts w:ascii="Times New Roman" w:hAnsi="Times New Roman" w:cs="Times New Roman"/>
          <w:sz w:val="28"/>
          <w:szCs w:val="28"/>
        </w:rPr>
        <w:t xml:space="preserve"> аутсорсинг передбачає залучення зовнішніх аудиторських компаній або консультантів для проведення аудиторських перевірок та оцінки внутрішніх процесів компанії.</w:t>
      </w:r>
    </w:p>
    <w:p w14:paraId="4E77DA87"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Аутсорсинг внутрішнього аудиту може бути повним (усі функції передаються зовнішнім виконавцям) або частковим (зовнішні аудитори залучаються для окремих завдань).</w:t>
      </w:r>
    </w:p>
    <w:p w14:paraId="67075EDB" w14:textId="77777777" w:rsidR="00602CAC" w:rsidRPr="00602CAC" w:rsidRDefault="00602CAC" w:rsidP="00602CAC">
      <w:pPr>
        <w:jc w:val="both"/>
        <w:rPr>
          <w:rFonts w:ascii="Times New Roman" w:hAnsi="Times New Roman" w:cs="Times New Roman"/>
          <w:b/>
          <w:bCs/>
          <w:sz w:val="28"/>
          <w:szCs w:val="28"/>
        </w:rPr>
      </w:pPr>
      <w:r w:rsidRPr="00602CAC">
        <w:rPr>
          <w:rFonts w:ascii="Times New Roman" w:hAnsi="Times New Roman" w:cs="Times New Roman"/>
          <w:b/>
          <w:bCs/>
          <w:sz w:val="28"/>
          <w:szCs w:val="28"/>
        </w:rPr>
        <w:t>Переваги аутсорсингу функції внутрішнього аудиту</w:t>
      </w:r>
    </w:p>
    <w:p w14:paraId="20CEF464" w14:textId="77777777" w:rsidR="00602CAC" w:rsidRPr="00602CAC" w:rsidRDefault="00602CAC" w:rsidP="00602CAC">
      <w:pPr>
        <w:numPr>
          <w:ilvl w:val="0"/>
          <w:numId w:val="6"/>
        </w:numPr>
        <w:jc w:val="both"/>
        <w:rPr>
          <w:rFonts w:ascii="Times New Roman" w:hAnsi="Times New Roman" w:cs="Times New Roman"/>
          <w:sz w:val="28"/>
          <w:szCs w:val="28"/>
        </w:rPr>
      </w:pPr>
      <w:r w:rsidRPr="00602CAC">
        <w:rPr>
          <w:rFonts w:ascii="Times New Roman" w:hAnsi="Times New Roman" w:cs="Times New Roman"/>
          <w:b/>
          <w:bCs/>
          <w:sz w:val="28"/>
          <w:szCs w:val="28"/>
        </w:rPr>
        <w:t>Доступ до професійного досвіду та експертизи</w:t>
      </w:r>
      <w:r w:rsidRPr="00602CAC">
        <w:rPr>
          <w:rFonts w:ascii="Times New Roman" w:hAnsi="Times New Roman" w:cs="Times New Roman"/>
          <w:sz w:val="28"/>
          <w:szCs w:val="28"/>
        </w:rPr>
        <w:t xml:space="preserve"> – зовнішні аудитори мають глибокі знання та досвід у різних галузях, що підвищує якість перевірок.</w:t>
      </w:r>
    </w:p>
    <w:p w14:paraId="3E826B55" w14:textId="77777777" w:rsidR="00602CAC" w:rsidRPr="00602CAC" w:rsidRDefault="00602CAC" w:rsidP="00602CAC">
      <w:pPr>
        <w:numPr>
          <w:ilvl w:val="0"/>
          <w:numId w:val="6"/>
        </w:numPr>
        <w:jc w:val="both"/>
        <w:rPr>
          <w:rFonts w:ascii="Times New Roman" w:hAnsi="Times New Roman" w:cs="Times New Roman"/>
          <w:sz w:val="28"/>
          <w:szCs w:val="28"/>
        </w:rPr>
      </w:pPr>
      <w:r w:rsidRPr="00602CAC">
        <w:rPr>
          <w:rFonts w:ascii="Times New Roman" w:hAnsi="Times New Roman" w:cs="Times New Roman"/>
          <w:b/>
          <w:bCs/>
          <w:sz w:val="28"/>
          <w:szCs w:val="28"/>
        </w:rPr>
        <w:t>Об’єктивність та незалежність</w:t>
      </w:r>
      <w:r w:rsidRPr="00602CAC">
        <w:rPr>
          <w:rFonts w:ascii="Times New Roman" w:hAnsi="Times New Roman" w:cs="Times New Roman"/>
          <w:sz w:val="28"/>
          <w:szCs w:val="28"/>
        </w:rPr>
        <w:t xml:space="preserve"> – зовнішні аудитори менш піддаються впливу керівництва компанії, що забезпечує неупередженість оцінки.</w:t>
      </w:r>
    </w:p>
    <w:p w14:paraId="2C5C6EE7" w14:textId="77777777" w:rsidR="00602CAC" w:rsidRPr="00602CAC" w:rsidRDefault="00602CAC" w:rsidP="00602CAC">
      <w:pPr>
        <w:numPr>
          <w:ilvl w:val="0"/>
          <w:numId w:val="6"/>
        </w:numPr>
        <w:jc w:val="both"/>
        <w:rPr>
          <w:rFonts w:ascii="Times New Roman" w:hAnsi="Times New Roman" w:cs="Times New Roman"/>
          <w:sz w:val="28"/>
          <w:szCs w:val="28"/>
        </w:rPr>
      </w:pPr>
      <w:r w:rsidRPr="00602CAC">
        <w:rPr>
          <w:rFonts w:ascii="Times New Roman" w:hAnsi="Times New Roman" w:cs="Times New Roman"/>
          <w:b/>
          <w:bCs/>
          <w:sz w:val="28"/>
          <w:szCs w:val="28"/>
        </w:rPr>
        <w:t>Зменшення витрат</w:t>
      </w:r>
      <w:r w:rsidRPr="00602CAC">
        <w:rPr>
          <w:rFonts w:ascii="Times New Roman" w:hAnsi="Times New Roman" w:cs="Times New Roman"/>
          <w:sz w:val="28"/>
          <w:szCs w:val="28"/>
        </w:rPr>
        <w:t xml:space="preserve"> – компанія може уникнути витрат на утримання внутрішнього аудиторського відділу, сплачуючи лише за конкретні послуги.</w:t>
      </w:r>
    </w:p>
    <w:p w14:paraId="71175148" w14:textId="77777777" w:rsidR="00602CAC" w:rsidRPr="00602CAC" w:rsidRDefault="00602CAC" w:rsidP="00602CAC">
      <w:pPr>
        <w:numPr>
          <w:ilvl w:val="0"/>
          <w:numId w:val="6"/>
        </w:numPr>
        <w:jc w:val="both"/>
        <w:rPr>
          <w:rFonts w:ascii="Times New Roman" w:hAnsi="Times New Roman" w:cs="Times New Roman"/>
          <w:sz w:val="28"/>
          <w:szCs w:val="28"/>
        </w:rPr>
      </w:pPr>
      <w:r w:rsidRPr="00602CAC">
        <w:rPr>
          <w:rFonts w:ascii="Times New Roman" w:hAnsi="Times New Roman" w:cs="Times New Roman"/>
          <w:b/>
          <w:bCs/>
          <w:sz w:val="28"/>
          <w:szCs w:val="28"/>
        </w:rPr>
        <w:t>Гнучкість</w:t>
      </w:r>
      <w:r w:rsidRPr="00602CAC">
        <w:rPr>
          <w:rFonts w:ascii="Times New Roman" w:hAnsi="Times New Roman" w:cs="Times New Roman"/>
          <w:sz w:val="28"/>
          <w:szCs w:val="28"/>
        </w:rPr>
        <w:t xml:space="preserve"> – можливість залучати зовнішніх фахівців за потреби, без необхідності підтримувати постійний штат внутрішніх аудиторів.</w:t>
      </w:r>
    </w:p>
    <w:p w14:paraId="26962E4B" w14:textId="77777777" w:rsidR="00602CAC" w:rsidRPr="00602CAC" w:rsidRDefault="00602CAC" w:rsidP="00602CAC">
      <w:pPr>
        <w:numPr>
          <w:ilvl w:val="0"/>
          <w:numId w:val="6"/>
        </w:numPr>
        <w:jc w:val="both"/>
        <w:rPr>
          <w:rFonts w:ascii="Times New Roman" w:hAnsi="Times New Roman" w:cs="Times New Roman"/>
          <w:sz w:val="28"/>
          <w:szCs w:val="28"/>
        </w:rPr>
      </w:pPr>
      <w:r w:rsidRPr="00602CAC">
        <w:rPr>
          <w:rFonts w:ascii="Times New Roman" w:hAnsi="Times New Roman" w:cs="Times New Roman"/>
          <w:b/>
          <w:bCs/>
          <w:sz w:val="28"/>
          <w:szCs w:val="28"/>
        </w:rPr>
        <w:lastRenderedPageBreak/>
        <w:t>Застосування новітніх технологій та методів</w:t>
      </w:r>
      <w:r w:rsidRPr="00602CAC">
        <w:rPr>
          <w:rFonts w:ascii="Times New Roman" w:hAnsi="Times New Roman" w:cs="Times New Roman"/>
          <w:sz w:val="28"/>
          <w:szCs w:val="28"/>
        </w:rPr>
        <w:t xml:space="preserve"> – зовнішні аудитори часто використовують передові методи аналізу, програмне забезпечення та міжнародні стандарти.</w:t>
      </w:r>
    </w:p>
    <w:p w14:paraId="6A7AC5E4" w14:textId="77777777" w:rsidR="00602CAC" w:rsidRPr="00602CAC" w:rsidRDefault="00602CAC" w:rsidP="00602CAC">
      <w:pPr>
        <w:jc w:val="both"/>
        <w:rPr>
          <w:rFonts w:ascii="Times New Roman" w:hAnsi="Times New Roman" w:cs="Times New Roman"/>
          <w:b/>
          <w:bCs/>
          <w:sz w:val="28"/>
          <w:szCs w:val="28"/>
        </w:rPr>
      </w:pPr>
      <w:r w:rsidRPr="00602CAC">
        <w:rPr>
          <w:rFonts w:ascii="Times New Roman" w:hAnsi="Times New Roman" w:cs="Times New Roman"/>
          <w:b/>
          <w:bCs/>
          <w:sz w:val="28"/>
          <w:szCs w:val="28"/>
        </w:rPr>
        <w:t>Недоліки аутсорсингу функції внутрішнього аудиту</w:t>
      </w:r>
    </w:p>
    <w:p w14:paraId="0306A315" w14:textId="77777777" w:rsidR="00602CAC" w:rsidRPr="00602CAC" w:rsidRDefault="00602CAC" w:rsidP="00602CAC">
      <w:pPr>
        <w:numPr>
          <w:ilvl w:val="0"/>
          <w:numId w:val="7"/>
        </w:numPr>
        <w:jc w:val="both"/>
        <w:rPr>
          <w:rFonts w:ascii="Times New Roman" w:hAnsi="Times New Roman" w:cs="Times New Roman"/>
          <w:sz w:val="28"/>
          <w:szCs w:val="28"/>
        </w:rPr>
      </w:pPr>
      <w:r w:rsidRPr="00602CAC">
        <w:rPr>
          <w:rFonts w:ascii="Times New Roman" w:hAnsi="Times New Roman" w:cs="Times New Roman"/>
          <w:b/>
          <w:bCs/>
          <w:sz w:val="28"/>
          <w:szCs w:val="28"/>
        </w:rPr>
        <w:t>Втрати контролю</w:t>
      </w:r>
      <w:r w:rsidRPr="00602CAC">
        <w:rPr>
          <w:rFonts w:ascii="Times New Roman" w:hAnsi="Times New Roman" w:cs="Times New Roman"/>
          <w:sz w:val="28"/>
          <w:szCs w:val="28"/>
        </w:rPr>
        <w:t xml:space="preserve"> – компанія може мати менший вплив на процес аудиту, оскільки контроль передається зовнішнім фахівцям.</w:t>
      </w:r>
    </w:p>
    <w:p w14:paraId="30AB1BA5" w14:textId="77777777" w:rsidR="00602CAC" w:rsidRPr="00602CAC" w:rsidRDefault="00602CAC" w:rsidP="00602CAC">
      <w:pPr>
        <w:numPr>
          <w:ilvl w:val="0"/>
          <w:numId w:val="7"/>
        </w:numPr>
        <w:jc w:val="both"/>
        <w:rPr>
          <w:rFonts w:ascii="Times New Roman" w:hAnsi="Times New Roman" w:cs="Times New Roman"/>
          <w:sz w:val="28"/>
          <w:szCs w:val="28"/>
        </w:rPr>
      </w:pPr>
      <w:r w:rsidRPr="00602CAC">
        <w:rPr>
          <w:rFonts w:ascii="Times New Roman" w:hAnsi="Times New Roman" w:cs="Times New Roman"/>
          <w:b/>
          <w:bCs/>
          <w:sz w:val="28"/>
          <w:szCs w:val="28"/>
        </w:rPr>
        <w:t>Ризик конфіденційності</w:t>
      </w:r>
      <w:r w:rsidRPr="00602CAC">
        <w:rPr>
          <w:rFonts w:ascii="Times New Roman" w:hAnsi="Times New Roman" w:cs="Times New Roman"/>
          <w:sz w:val="28"/>
          <w:szCs w:val="28"/>
        </w:rPr>
        <w:t xml:space="preserve"> – передача внутрішньої інформації стороннім організаціям може нести загрозу витоку даних.</w:t>
      </w:r>
    </w:p>
    <w:p w14:paraId="2F505991" w14:textId="77777777" w:rsidR="00602CAC" w:rsidRPr="00602CAC" w:rsidRDefault="00602CAC" w:rsidP="00602CAC">
      <w:pPr>
        <w:numPr>
          <w:ilvl w:val="0"/>
          <w:numId w:val="7"/>
        </w:numPr>
        <w:jc w:val="both"/>
        <w:rPr>
          <w:rFonts w:ascii="Times New Roman" w:hAnsi="Times New Roman" w:cs="Times New Roman"/>
          <w:sz w:val="28"/>
          <w:szCs w:val="28"/>
        </w:rPr>
      </w:pPr>
      <w:r w:rsidRPr="00602CAC">
        <w:rPr>
          <w:rFonts w:ascii="Times New Roman" w:hAnsi="Times New Roman" w:cs="Times New Roman"/>
          <w:b/>
          <w:bCs/>
          <w:sz w:val="28"/>
          <w:szCs w:val="28"/>
        </w:rPr>
        <w:t>Обмежене розуміння специфіки компанії</w:t>
      </w:r>
      <w:r w:rsidRPr="00602CAC">
        <w:rPr>
          <w:rFonts w:ascii="Times New Roman" w:hAnsi="Times New Roman" w:cs="Times New Roman"/>
          <w:sz w:val="28"/>
          <w:szCs w:val="28"/>
        </w:rPr>
        <w:t xml:space="preserve"> – зовнішні аудитори можуть не повністю розуміти особливості бізнесу та корпоративної культури компанії.</w:t>
      </w:r>
    </w:p>
    <w:p w14:paraId="3888EB3D" w14:textId="77777777" w:rsidR="00602CAC" w:rsidRPr="00602CAC" w:rsidRDefault="00602CAC" w:rsidP="00602CAC">
      <w:pPr>
        <w:numPr>
          <w:ilvl w:val="0"/>
          <w:numId w:val="7"/>
        </w:numPr>
        <w:jc w:val="both"/>
        <w:rPr>
          <w:rFonts w:ascii="Times New Roman" w:hAnsi="Times New Roman" w:cs="Times New Roman"/>
          <w:sz w:val="28"/>
          <w:szCs w:val="28"/>
        </w:rPr>
      </w:pPr>
      <w:r w:rsidRPr="00602CAC">
        <w:rPr>
          <w:rFonts w:ascii="Times New Roman" w:hAnsi="Times New Roman" w:cs="Times New Roman"/>
          <w:b/>
          <w:bCs/>
          <w:sz w:val="28"/>
          <w:szCs w:val="28"/>
        </w:rPr>
        <w:t>Залежність від підрядника</w:t>
      </w:r>
      <w:r w:rsidRPr="00602CAC">
        <w:rPr>
          <w:rFonts w:ascii="Times New Roman" w:hAnsi="Times New Roman" w:cs="Times New Roman"/>
          <w:sz w:val="28"/>
          <w:szCs w:val="28"/>
        </w:rPr>
        <w:t xml:space="preserve"> – якщо аудиторська компанія змінює стратегію чи припиняє співпрацю, це може створити труднощі для компанії.</w:t>
      </w:r>
    </w:p>
    <w:p w14:paraId="735CD470" w14:textId="511579F5" w:rsidR="00602CAC" w:rsidRPr="00602CAC" w:rsidRDefault="00602CAC" w:rsidP="0005221D">
      <w:pPr>
        <w:numPr>
          <w:ilvl w:val="0"/>
          <w:numId w:val="7"/>
        </w:numPr>
        <w:jc w:val="both"/>
        <w:rPr>
          <w:rFonts w:ascii="Times New Roman" w:hAnsi="Times New Roman" w:cs="Times New Roman"/>
          <w:sz w:val="28"/>
          <w:szCs w:val="28"/>
        </w:rPr>
      </w:pPr>
      <w:r w:rsidRPr="00602CAC">
        <w:rPr>
          <w:rFonts w:ascii="Times New Roman" w:hAnsi="Times New Roman" w:cs="Times New Roman"/>
          <w:b/>
          <w:bCs/>
          <w:sz w:val="28"/>
          <w:szCs w:val="28"/>
        </w:rPr>
        <w:t>Можливі конфлікти інтересів</w:t>
      </w:r>
      <w:r w:rsidRPr="00602CAC">
        <w:rPr>
          <w:rFonts w:ascii="Times New Roman" w:hAnsi="Times New Roman" w:cs="Times New Roman"/>
          <w:sz w:val="28"/>
          <w:szCs w:val="28"/>
        </w:rPr>
        <w:t xml:space="preserve"> – якщо </w:t>
      </w:r>
      <w:proofErr w:type="spellStart"/>
      <w:r w:rsidRPr="00602CAC">
        <w:rPr>
          <w:rFonts w:ascii="Times New Roman" w:hAnsi="Times New Roman" w:cs="Times New Roman"/>
          <w:sz w:val="28"/>
          <w:szCs w:val="28"/>
        </w:rPr>
        <w:t>аутсорсингова</w:t>
      </w:r>
      <w:proofErr w:type="spellEnd"/>
      <w:r w:rsidRPr="00602CAC">
        <w:rPr>
          <w:rFonts w:ascii="Times New Roman" w:hAnsi="Times New Roman" w:cs="Times New Roman"/>
          <w:sz w:val="28"/>
          <w:szCs w:val="28"/>
        </w:rPr>
        <w:t xml:space="preserve"> компанія надає інші послуги (наприклад, бухгалтерський облік чи консалтинг), це може вплинути на її об’єктивність.</w:t>
      </w:r>
    </w:p>
    <w:p w14:paraId="3D6644A5" w14:textId="6F8AA38B" w:rsid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6.3. Пояснення сутності та мети завдань внутрішнього аудиту, включаючи співвідношення ціни та</w:t>
      </w:r>
      <w:r w:rsidRPr="0005221D">
        <w:rPr>
          <w:rFonts w:ascii="Times New Roman" w:hAnsi="Times New Roman" w:cs="Times New Roman"/>
          <w:b/>
          <w:bCs/>
          <w:i/>
          <w:iCs/>
          <w:sz w:val="28"/>
          <w:szCs w:val="28"/>
        </w:rPr>
        <w:t xml:space="preserve"> </w:t>
      </w:r>
      <w:r w:rsidRPr="0005221D">
        <w:rPr>
          <w:rFonts w:ascii="Times New Roman" w:hAnsi="Times New Roman" w:cs="Times New Roman"/>
          <w:b/>
          <w:bCs/>
          <w:i/>
          <w:iCs/>
          <w:sz w:val="28"/>
          <w:szCs w:val="28"/>
        </w:rPr>
        <w:t>якості, інформаційні технології, фінансову сферу, відповідність законодавству, розслідування</w:t>
      </w:r>
      <w:r w:rsidRPr="0005221D">
        <w:rPr>
          <w:rFonts w:ascii="Times New Roman" w:hAnsi="Times New Roman" w:cs="Times New Roman"/>
          <w:b/>
          <w:bCs/>
          <w:i/>
          <w:iCs/>
          <w:sz w:val="28"/>
          <w:szCs w:val="28"/>
        </w:rPr>
        <w:t xml:space="preserve"> </w:t>
      </w:r>
      <w:r w:rsidRPr="0005221D">
        <w:rPr>
          <w:rFonts w:ascii="Times New Roman" w:hAnsi="Times New Roman" w:cs="Times New Roman"/>
          <w:b/>
          <w:bCs/>
          <w:i/>
          <w:iCs/>
          <w:sz w:val="28"/>
          <w:szCs w:val="28"/>
        </w:rPr>
        <w:t xml:space="preserve">шахрайства та досвід клієнтів. </w:t>
      </w:r>
    </w:p>
    <w:p w14:paraId="34B105DB" w14:textId="7F62912E" w:rsidR="00602CAC" w:rsidRDefault="00602CAC" w:rsidP="0005221D">
      <w:pPr>
        <w:jc w:val="both"/>
        <w:rPr>
          <w:rFonts w:ascii="Times New Roman" w:hAnsi="Times New Roman" w:cs="Times New Roman"/>
          <w:sz w:val="28"/>
          <w:szCs w:val="28"/>
        </w:rPr>
      </w:pPr>
      <w:r w:rsidRPr="00602CAC">
        <w:rPr>
          <w:rFonts w:ascii="Times New Roman" w:hAnsi="Times New Roman" w:cs="Times New Roman"/>
          <w:sz w:val="28"/>
          <w:szCs w:val="28"/>
        </w:rPr>
        <w:t>Внутрішній аудит – це незалежна, об’єктивна діяльність з надання впевненості та консультаційних послуг, що має приносити користь організації та покращувати її діяльність</w:t>
      </w:r>
      <w:r>
        <w:rPr>
          <w:rFonts w:ascii="Times New Roman" w:hAnsi="Times New Roman" w:cs="Times New Roman"/>
          <w:sz w:val="28"/>
          <w:szCs w:val="28"/>
        </w:rPr>
        <w:t>.</w:t>
      </w:r>
    </w:p>
    <w:p w14:paraId="5B3FAEBF" w14:textId="5FB53233"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i/>
          <w:iCs/>
          <w:sz w:val="28"/>
          <w:szCs w:val="28"/>
        </w:rPr>
        <w:t>Мета</w:t>
      </w:r>
      <w:r w:rsidRPr="00602CAC">
        <w:rPr>
          <w:rFonts w:ascii="Times New Roman" w:hAnsi="Times New Roman" w:cs="Times New Roman"/>
          <w:sz w:val="28"/>
          <w:szCs w:val="28"/>
        </w:rPr>
        <w:t xml:space="preserve"> внутрішнього аудиту у сучасній концепції, його місія –</w:t>
      </w:r>
      <w:r>
        <w:rPr>
          <w:rFonts w:ascii="Times New Roman" w:hAnsi="Times New Roman" w:cs="Times New Roman"/>
          <w:sz w:val="28"/>
          <w:szCs w:val="28"/>
        </w:rPr>
        <w:t xml:space="preserve"> </w:t>
      </w:r>
      <w:r w:rsidRPr="00602CAC">
        <w:rPr>
          <w:rFonts w:ascii="Times New Roman" w:hAnsi="Times New Roman" w:cs="Times New Roman"/>
          <w:sz w:val="28"/>
          <w:szCs w:val="28"/>
        </w:rPr>
        <w:t xml:space="preserve">збереження та збільшення вартості підприємства шляхом надання </w:t>
      </w:r>
      <w:proofErr w:type="spellStart"/>
      <w:r w:rsidRPr="00602CAC">
        <w:rPr>
          <w:rFonts w:ascii="Times New Roman" w:hAnsi="Times New Roman" w:cs="Times New Roman"/>
          <w:sz w:val="28"/>
          <w:szCs w:val="28"/>
        </w:rPr>
        <w:t>ризико</w:t>
      </w:r>
      <w:proofErr w:type="spellEnd"/>
      <w:r w:rsidRPr="00602CAC">
        <w:rPr>
          <w:rFonts w:ascii="Times New Roman" w:hAnsi="Times New Roman" w:cs="Times New Roman"/>
          <w:sz w:val="28"/>
          <w:szCs w:val="28"/>
        </w:rPr>
        <w:t>-орієнтованих і об’єктивних аудиторських послуг, консультацій і</w:t>
      </w:r>
    </w:p>
    <w:p w14:paraId="03687DFD" w14:textId="351FBDC3"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професійної думки.</w:t>
      </w:r>
    </w:p>
    <w:p w14:paraId="34E8329B" w14:textId="56A13598" w:rsidR="00554889" w:rsidRPr="00554889" w:rsidRDefault="00554889" w:rsidP="00554889">
      <w:pPr>
        <w:jc w:val="both"/>
        <w:rPr>
          <w:rFonts w:ascii="Times New Roman" w:hAnsi="Times New Roman" w:cs="Times New Roman"/>
          <w:sz w:val="28"/>
          <w:szCs w:val="28"/>
        </w:rPr>
      </w:pPr>
      <w:r>
        <w:rPr>
          <w:rFonts w:ascii="Times New Roman" w:hAnsi="Times New Roman" w:cs="Times New Roman"/>
          <w:sz w:val="28"/>
          <w:szCs w:val="28"/>
        </w:rPr>
        <w:t>З</w:t>
      </w:r>
      <w:r w:rsidRPr="00554889">
        <w:rPr>
          <w:rFonts w:ascii="Times New Roman" w:hAnsi="Times New Roman" w:cs="Times New Roman"/>
          <w:sz w:val="28"/>
          <w:szCs w:val="28"/>
        </w:rPr>
        <w:t>авдання внутрішнього аудиту:</w:t>
      </w:r>
    </w:p>
    <w:p w14:paraId="4AEA4305"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1) Завдання щодо обліково-аналітичного забезпечення функціонування суб’єкта господарювання:</w:t>
      </w:r>
    </w:p>
    <w:p w14:paraId="1819E113"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якості бухгалтерської інформації;</w:t>
      </w:r>
    </w:p>
    <w:p w14:paraId="33DC499B"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і моніторинг системи бухгалтерського обліку;</w:t>
      </w:r>
    </w:p>
    <w:p w14:paraId="25007F86"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встановлення достовірності бухгалтерської звітності;</w:t>
      </w:r>
    </w:p>
    <w:p w14:paraId="1F2904B5"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lastRenderedPageBreak/>
        <w:t> контроль розрахунково-платіжної дисципліни, повноти і своєчасності розрахунків з бюджетом;</w:t>
      </w:r>
    </w:p>
    <w:p w14:paraId="03A6631B"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якості оперативних даних, якими користується система</w:t>
      </w:r>
    </w:p>
    <w:p w14:paraId="2134C400"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управління;</w:t>
      </w:r>
    </w:p>
    <w:p w14:paraId="004FE887"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контроль достовірності оперативного, статистичного і бухгалтерського обліку;</w:t>
      </w:r>
    </w:p>
    <w:p w14:paraId="1498432F"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сприяння своєчасному і повному відображенню операцій в обліку;</w:t>
      </w:r>
    </w:p>
    <w:p w14:paraId="30562823"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засобів і способів ідентифікації інформації;</w:t>
      </w:r>
    </w:p>
    <w:p w14:paraId="744E8230"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контроль дотримання комерційної таємниці.</w:t>
      </w:r>
    </w:p>
    <w:p w14:paraId="02E555B1"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2) Завдання щодо забезпечення збереження активів суб’єкта господарювання:</w:t>
      </w:r>
    </w:p>
    <w:p w14:paraId="33150A4B"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дослідження та оцінка ефективності системи внутрішнього контролю суб’єкта господарювання;</w:t>
      </w:r>
    </w:p>
    <w:p w14:paraId="4938B26B"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наявності, стану й збереження активів суб’єкта господарювання;</w:t>
      </w:r>
    </w:p>
    <w:p w14:paraId="1F21952E"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xml:space="preserve"> контроль дотримання </w:t>
      </w:r>
      <w:proofErr w:type="spellStart"/>
      <w:r w:rsidRPr="00554889">
        <w:rPr>
          <w:rFonts w:ascii="Times New Roman" w:hAnsi="Times New Roman" w:cs="Times New Roman"/>
          <w:sz w:val="28"/>
          <w:szCs w:val="28"/>
        </w:rPr>
        <w:t>порядка</w:t>
      </w:r>
      <w:proofErr w:type="spellEnd"/>
      <w:r w:rsidRPr="00554889">
        <w:rPr>
          <w:rFonts w:ascii="Times New Roman" w:hAnsi="Times New Roman" w:cs="Times New Roman"/>
          <w:sz w:val="28"/>
          <w:szCs w:val="28"/>
        </w:rPr>
        <w:t xml:space="preserve"> списання з </w:t>
      </w:r>
      <w:proofErr w:type="spellStart"/>
      <w:r w:rsidRPr="00554889">
        <w:rPr>
          <w:rFonts w:ascii="Times New Roman" w:hAnsi="Times New Roman" w:cs="Times New Roman"/>
          <w:sz w:val="28"/>
          <w:szCs w:val="28"/>
        </w:rPr>
        <w:t>баланса</w:t>
      </w:r>
      <w:proofErr w:type="spellEnd"/>
      <w:r w:rsidRPr="00554889">
        <w:rPr>
          <w:rFonts w:ascii="Times New Roman" w:hAnsi="Times New Roman" w:cs="Times New Roman"/>
          <w:sz w:val="28"/>
          <w:szCs w:val="28"/>
        </w:rPr>
        <w:t xml:space="preserve"> необоротних активів, а також боргів, нестач і втрат від порчі товарів, аналіз матеріалів щодо виявлених нестач, обґрунтованості списання заборгованості з нестач, розтрат і втрат від порчі цінностей;</w:t>
      </w:r>
    </w:p>
    <w:p w14:paraId="6664C52C"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стану охорони суб’єкта господарювання, огородження і</w:t>
      </w:r>
    </w:p>
    <w:p w14:paraId="42ED236B"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освітлення території, контрольно-пропускного режиму, правил контроля за вивезенням (ввезенням) матеріальних цінностей з території тощо;</w:t>
      </w:r>
    </w:p>
    <w:p w14:paraId="650B1684" w14:textId="2A5B7325"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попередження крадіжок, привласнення активів або грошових коштів, розтрат внаслідок халатного чи некваліфікованого ставлення до</w:t>
      </w:r>
      <w:r>
        <w:rPr>
          <w:rFonts w:ascii="Times New Roman" w:hAnsi="Times New Roman" w:cs="Times New Roman"/>
          <w:sz w:val="28"/>
          <w:szCs w:val="28"/>
        </w:rPr>
        <w:t xml:space="preserve"> </w:t>
      </w:r>
      <w:r w:rsidRPr="00554889">
        <w:rPr>
          <w:rFonts w:ascii="Times New Roman" w:hAnsi="Times New Roman" w:cs="Times New Roman"/>
          <w:sz w:val="28"/>
          <w:szCs w:val="28"/>
        </w:rPr>
        <w:t>власності посадових осіб, яким довірено управління грошовими і</w:t>
      </w:r>
      <w:r>
        <w:rPr>
          <w:rFonts w:ascii="Times New Roman" w:hAnsi="Times New Roman" w:cs="Times New Roman"/>
          <w:sz w:val="28"/>
          <w:szCs w:val="28"/>
        </w:rPr>
        <w:t xml:space="preserve"> </w:t>
      </w:r>
      <w:r w:rsidRPr="00554889">
        <w:rPr>
          <w:rFonts w:ascii="Times New Roman" w:hAnsi="Times New Roman" w:cs="Times New Roman"/>
          <w:sz w:val="28"/>
          <w:szCs w:val="28"/>
        </w:rPr>
        <w:t>матеріальними ресурсами, попередження зловживань службовим</w:t>
      </w:r>
      <w:r>
        <w:rPr>
          <w:rFonts w:ascii="Times New Roman" w:hAnsi="Times New Roman" w:cs="Times New Roman"/>
          <w:sz w:val="28"/>
          <w:szCs w:val="28"/>
        </w:rPr>
        <w:t xml:space="preserve"> </w:t>
      </w:r>
      <w:r w:rsidRPr="00554889">
        <w:rPr>
          <w:rFonts w:ascii="Times New Roman" w:hAnsi="Times New Roman" w:cs="Times New Roman"/>
          <w:sz w:val="28"/>
          <w:szCs w:val="28"/>
        </w:rPr>
        <w:t>становищем, шахрайства.</w:t>
      </w:r>
    </w:p>
    <w:p w14:paraId="756BAC14"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3) Завдання щодо організаційно-правового забезпечення функціонування суб’єкта господарювання:</w:t>
      </w:r>
    </w:p>
    <w:p w14:paraId="3EB56B35" w14:textId="115D2BE9"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контроль дотримання суб’єктом господарювання нормативно</w:t>
      </w:r>
      <w:r>
        <w:rPr>
          <w:rFonts w:ascii="Times New Roman" w:hAnsi="Times New Roman" w:cs="Times New Roman"/>
          <w:sz w:val="28"/>
          <w:szCs w:val="28"/>
        </w:rPr>
        <w:t>-</w:t>
      </w:r>
      <w:r w:rsidRPr="00554889">
        <w:rPr>
          <w:rFonts w:ascii="Times New Roman" w:hAnsi="Times New Roman" w:cs="Times New Roman"/>
          <w:sz w:val="28"/>
          <w:szCs w:val="28"/>
        </w:rPr>
        <w:t>правових актів, зокрема внутрішніх;</w:t>
      </w:r>
    </w:p>
    <w:p w14:paraId="50DEB87A"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відповідності системи організаційних регламентів чинним нормативним актам і установчим документам;</w:t>
      </w:r>
    </w:p>
    <w:p w14:paraId="4CF33CB9" w14:textId="0C0567F5"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організації роботи з укладання контрактів і контроля за їх</w:t>
      </w:r>
      <w:r>
        <w:rPr>
          <w:rFonts w:ascii="Times New Roman" w:hAnsi="Times New Roman" w:cs="Times New Roman"/>
          <w:sz w:val="28"/>
          <w:szCs w:val="28"/>
        </w:rPr>
        <w:t xml:space="preserve"> </w:t>
      </w:r>
      <w:r w:rsidRPr="00554889">
        <w:rPr>
          <w:rFonts w:ascii="Times New Roman" w:hAnsi="Times New Roman" w:cs="Times New Roman"/>
          <w:sz w:val="28"/>
          <w:szCs w:val="28"/>
        </w:rPr>
        <w:t>виконанням;</w:t>
      </w:r>
    </w:p>
    <w:p w14:paraId="2A6D7500"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поточної діяльності окремих структурних підрозділів;</w:t>
      </w:r>
    </w:p>
    <w:p w14:paraId="442E5B24"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lastRenderedPageBreak/>
        <w:t> контроль дисципліни виконання рішень керівництва та / або власників, зокрема рішень щодо усунення виявлених недоліків.</w:t>
      </w:r>
    </w:p>
    <w:p w14:paraId="49CD423F" w14:textId="161238A3"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4) Завдання щодо аналізу ефективності функціонування суб’єкта</w:t>
      </w:r>
      <w:r>
        <w:rPr>
          <w:rFonts w:ascii="Times New Roman" w:hAnsi="Times New Roman" w:cs="Times New Roman"/>
          <w:sz w:val="28"/>
          <w:szCs w:val="28"/>
        </w:rPr>
        <w:t xml:space="preserve"> </w:t>
      </w:r>
      <w:r w:rsidRPr="00554889">
        <w:rPr>
          <w:rFonts w:ascii="Times New Roman" w:hAnsi="Times New Roman" w:cs="Times New Roman"/>
          <w:sz w:val="28"/>
          <w:szCs w:val="28"/>
        </w:rPr>
        <w:t>господарювання:</w:t>
      </w:r>
    </w:p>
    <w:p w14:paraId="799C56B3" w14:textId="0BE71A82"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перевірка функціонування системи виробництва за економічними</w:t>
      </w:r>
      <w:r>
        <w:rPr>
          <w:rFonts w:ascii="Times New Roman" w:hAnsi="Times New Roman" w:cs="Times New Roman"/>
          <w:sz w:val="28"/>
          <w:szCs w:val="28"/>
        </w:rPr>
        <w:t xml:space="preserve"> </w:t>
      </w:r>
      <w:r w:rsidRPr="00554889">
        <w:rPr>
          <w:rFonts w:ascii="Times New Roman" w:hAnsi="Times New Roman" w:cs="Times New Roman"/>
          <w:sz w:val="28"/>
          <w:szCs w:val="28"/>
        </w:rPr>
        <w:t>показниками;</w:t>
      </w:r>
    </w:p>
    <w:p w14:paraId="7DB6FDAC"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аналіз ефективності функціонування системи управління виробництвом і реалізацією;</w:t>
      </w:r>
    </w:p>
    <w:p w14:paraId="702E9802"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оцінка ефективності використання ресурсів (фінансових, матеріальних, трудових, інтелектуальних, інформаційних тощо);</w:t>
      </w:r>
    </w:p>
    <w:p w14:paraId="4799988F" w14:textId="1A37E0B8"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оцінка ліквідності, платоспроможності та рентабельності суб’єкта</w:t>
      </w:r>
      <w:r>
        <w:rPr>
          <w:rFonts w:ascii="Times New Roman" w:hAnsi="Times New Roman" w:cs="Times New Roman"/>
          <w:sz w:val="28"/>
          <w:szCs w:val="28"/>
        </w:rPr>
        <w:t xml:space="preserve"> </w:t>
      </w:r>
      <w:r w:rsidRPr="00554889">
        <w:rPr>
          <w:rFonts w:ascii="Times New Roman" w:hAnsi="Times New Roman" w:cs="Times New Roman"/>
          <w:sz w:val="28"/>
          <w:szCs w:val="28"/>
        </w:rPr>
        <w:t>господарювання;</w:t>
      </w:r>
    </w:p>
    <w:p w14:paraId="6A7E73B9"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аналіз порядку використання прибутку;</w:t>
      </w:r>
    </w:p>
    <w:p w14:paraId="102A6EE1"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виявлення і аналіз внутрішніх і зовнішніх ризиків, що пов’язані з</w:t>
      </w:r>
    </w:p>
    <w:p w14:paraId="46EC6C14"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досягненням поставлених цілей суб’єкта господарювання;</w:t>
      </w:r>
    </w:p>
    <w:p w14:paraId="76FB19E6"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виявлення і мобілізація наявних резервів виробництва;</w:t>
      </w:r>
    </w:p>
    <w:p w14:paraId="4DEC89D8" w14:textId="6BA20F56"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попередження і усунення факторів, що негативно впливають на</w:t>
      </w:r>
      <w:r>
        <w:rPr>
          <w:rFonts w:ascii="Times New Roman" w:hAnsi="Times New Roman" w:cs="Times New Roman"/>
          <w:sz w:val="28"/>
          <w:szCs w:val="28"/>
        </w:rPr>
        <w:t xml:space="preserve"> </w:t>
      </w:r>
      <w:r w:rsidRPr="00554889">
        <w:rPr>
          <w:rFonts w:ascii="Times New Roman" w:hAnsi="Times New Roman" w:cs="Times New Roman"/>
          <w:sz w:val="28"/>
          <w:szCs w:val="28"/>
        </w:rPr>
        <w:t>ефективну роботу суб’єкта господарювання (виключення марнотратства і перевитрат ресурсів, посилення режиму економії грошових коштів і матеріальних цінностей тощо);</w:t>
      </w:r>
    </w:p>
    <w:p w14:paraId="3AD76D29" w14:textId="1F71D43D"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участь у розробці та аналізі дотримання стратегії розвитку суб’єкта</w:t>
      </w:r>
      <w:r>
        <w:rPr>
          <w:rFonts w:ascii="Times New Roman" w:hAnsi="Times New Roman" w:cs="Times New Roman"/>
          <w:sz w:val="28"/>
          <w:szCs w:val="28"/>
        </w:rPr>
        <w:t xml:space="preserve"> </w:t>
      </w:r>
      <w:r w:rsidRPr="00554889">
        <w:rPr>
          <w:rFonts w:ascii="Times New Roman" w:hAnsi="Times New Roman" w:cs="Times New Roman"/>
          <w:sz w:val="28"/>
          <w:szCs w:val="28"/>
        </w:rPr>
        <w:t>господарювання;</w:t>
      </w:r>
    </w:p>
    <w:p w14:paraId="53DC9EEB" w14:textId="17715BEA"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розробка рекомендацій з підвищення ефективності функціонування</w:t>
      </w:r>
      <w:r>
        <w:rPr>
          <w:rFonts w:ascii="Times New Roman" w:hAnsi="Times New Roman" w:cs="Times New Roman"/>
          <w:sz w:val="28"/>
          <w:szCs w:val="28"/>
        </w:rPr>
        <w:t xml:space="preserve"> </w:t>
      </w:r>
      <w:r w:rsidRPr="00554889">
        <w:rPr>
          <w:rFonts w:ascii="Times New Roman" w:hAnsi="Times New Roman" w:cs="Times New Roman"/>
          <w:sz w:val="28"/>
          <w:szCs w:val="28"/>
        </w:rPr>
        <w:t>суб’єкта господарювання.</w:t>
      </w:r>
    </w:p>
    <w:p w14:paraId="51C97483"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5) Інші завдання:</w:t>
      </w:r>
    </w:p>
    <w:p w14:paraId="3887A8F2"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організація службових розслідувань з різних випадків і надзвичайних подій (розкрадання, обман, помилки, порушення трудової дисципліни, нещасні випадки на виробництві тощо);</w:t>
      </w:r>
    </w:p>
    <w:p w14:paraId="47692035"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організація підготовки до проведення зовнішнього аудиту, перевірок фіскальних та інших контролюючих органів;</w:t>
      </w:r>
    </w:p>
    <w:p w14:paraId="17E71281" w14:textId="101749D8"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консультування працівників суб’єкта господарювання з питань, що</w:t>
      </w:r>
      <w:r>
        <w:rPr>
          <w:rFonts w:ascii="Times New Roman" w:hAnsi="Times New Roman" w:cs="Times New Roman"/>
          <w:sz w:val="28"/>
          <w:szCs w:val="28"/>
        </w:rPr>
        <w:t xml:space="preserve"> </w:t>
      </w:r>
      <w:r w:rsidRPr="00554889">
        <w:rPr>
          <w:rFonts w:ascii="Times New Roman" w:hAnsi="Times New Roman" w:cs="Times New Roman"/>
          <w:sz w:val="28"/>
          <w:szCs w:val="28"/>
        </w:rPr>
        <w:t>належать до компетенції органу внутрішнього аудиту;</w:t>
      </w:r>
    </w:p>
    <w:p w14:paraId="16BD915E"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участь у розробці планів і стратегії функціонування суб’єкта господарювання;</w:t>
      </w:r>
    </w:p>
    <w:p w14:paraId="017E86F6"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lastRenderedPageBreak/>
        <w:t> розробка рекомендацій щодо удосконалення функціонування окремих підрозділів та суб’єкта господарювання у цілому;</w:t>
      </w:r>
    </w:p>
    <w:p w14:paraId="6E0C4D9A"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моніторинг господарських процесів;</w:t>
      </w:r>
    </w:p>
    <w:p w14:paraId="3F2EE48B" w14:textId="73EAA31A"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 виконання окремих завдань власника, що належать до компетенції</w:t>
      </w:r>
      <w:r>
        <w:rPr>
          <w:rFonts w:ascii="Times New Roman" w:hAnsi="Times New Roman" w:cs="Times New Roman"/>
          <w:sz w:val="28"/>
          <w:szCs w:val="28"/>
        </w:rPr>
        <w:t xml:space="preserve"> </w:t>
      </w:r>
      <w:r w:rsidRPr="00554889">
        <w:rPr>
          <w:rFonts w:ascii="Times New Roman" w:hAnsi="Times New Roman" w:cs="Times New Roman"/>
          <w:sz w:val="28"/>
          <w:szCs w:val="28"/>
        </w:rPr>
        <w:t>органу внутрішнього аудиту.</w:t>
      </w:r>
    </w:p>
    <w:p w14:paraId="050279B9" w14:textId="77777777" w:rsidR="00554889" w:rsidRP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Перелік завдань залежить від сфери діяльності суб’єкта господарювання, його особливостей, а також від розуміння власниками і керівництвом мети і функцій органу внутрішнього аудиту. У будь-якому випадку</w:t>
      </w:r>
    </w:p>
    <w:p w14:paraId="6812E1A6" w14:textId="713D8F15" w:rsidR="00554889" w:rsidRDefault="00554889" w:rsidP="00554889">
      <w:pPr>
        <w:jc w:val="both"/>
        <w:rPr>
          <w:rFonts w:ascii="Times New Roman" w:hAnsi="Times New Roman" w:cs="Times New Roman"/>
          <w:sz w:val="28"/>
          <w:szCs w:val="28"/>
        </w:rPr>
      </w:pPr>
      <w:r w:rsidRPr="00554889">
        <w:rPr>
          <w:rFonts w:ascii="Times New Roman" w:hAnsi="Times New Roman" w:cs="Times New Roman"/>
          <w:sz w:val="28"/>
          <w:szCs w:val="28"/>
        </w:rPr>
        <w:t>внутрішні нормативні документи суб’єкта господарювання щодо організації функціонування підрозділу внутрішнього аудиту мають передбачати виконання визначених завдань.</w:t>
      </w:r>
    </w:p>
    <w:p w14:paraId="14EE7547" w14:textId="77777777" w:rsidR="00602CAC" w:rsidRPr="00602CAC" w:rsidRDefault="00602CAC" w:rsidP="00602CAC">
      <w:p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 xml:space="preserve">  </w:t>
      </w:r>
      <w:r w:rsidRPr="00602CAC">
        <w:rPr>
          <w:rFonts w:ascii="Times New Roman" w:eastAsia="Times New Roman" w:hAnsi="Times New Roman" w:cs="Times New Roman"/>
          <w:b/>
          <w:bCs/>
          <w:sz w:val="28"/>
          <w:szCs w:val="28"/>
          <w:lang w:eastAsia="uk-UA"/>
        </w:rPr>
        <w:t>Інформаційні технології (ІТ-аудит)</w:t>
      </w:r>
    </w:p>
    <w:p w14:paraId="1B15CE61" w14:textId="77777777" w:rsidR="00602CAC" w:rsidRPr="00602CAC" w:rsidRDefault="00602CAC" w:rsidP="00602CA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Перевірка безпеки інформаційних систем та захисту даних.</w:t>
      </w:r>
    </w:p>
    <w:p w14:paraId="2E9B31D0" w14:textId="77777777" w:rsidR="00602CAC" w:rsidRPr="00602CAC" w:rsidRDefault="00602CAC" w:rsidP="00602CA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Аналіз ефективності впроваджених ІТ-рішень.</w:t>
      </w:r>
    </w:p>
    <w:p w14:paraId="12D2B27C" w14:textId="77777777" w:rsidR="00602CAC" w:rsidRPr="00602CAC" w:rsidRDefault="00602CAC" w:rsidP="00602CAC">
      <w:pPr>
        <w:numPr>
          <w:ilvl w:val="0"/>
          <w:numId w:val="8"/>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 xml:space="preserve">Оцінка відповідності інформаційних систем міжнародним стандартам </w:t>
      </w:r>
      <w:proofErr w:type="spellStart"/>
      <w:r w:rsidRPr="00602CAC">
        <w:rPr>
          <w:rFonts w:ascii="Times New Roman" w:eastAsia="Times New Roman" w:hAnsi="Times New Roman" w:cs="Times New Roman"/>
          <w:sz w:val="28"/>
          <w:szCs w:val="28"/>
          <w:lang w:eastAsia="uk-UA"/>
        </w:rPr>
        <w:t>кібербезпеки</w:t>
      </w:r>
      <w:proofErr w:type="spellEnd"/>
      <w:r w:rsidRPr="00602CAC">
        <w:rPr>
          <w:rFonts w:ascii="Times New Roman" w:eastAsia="Times New Roman" w:hAnsi="Times New Roman" w:cs="Times New Roman"/>
          <w:sz w:val="28"/>
          <w:szCs w:val="28"/>
          <w:lang w:eastAsia="uk-UA"/>
        </w:rPr>
        <w:t>.</w:t>
      </w:r>
    </w:p>
    <w:p w14:paraId="3816022F" w14:textId="77777777" w:rsidR="00602CAC" w:rsidRPr="00602CAC" w:rsidRDefault="00602CAC" w:rsidP="00602CAC">
      <w:p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 xml:space="preserve">  </w:t>
      </w:r>
      <w:r w:rsidRPr="00602CAC">
        <w:rPr>
          <w:rFonts w:ascii="Times New Roman" w:eastAsia="Times New Roman" w:hAnsi="Times New Roman" w:cs="Times New Roman"/>
          <w:b/>
          <w:bCs/>
          <w:sz w:val="28"/>
          <w:szCs w:val="28"/>
          <w:lang w:eastAsia="uk-UA"/>
        </w:rPr>
        <w:t>Фінансова сфера</w:t>
      </w:r>
    </w:p>
    <w:p w14:paraId="3F5E9553" w14:textId="77777777" w:rsidR="00602CAC" w:rsidRPr="00602CAC" w:rsidRDefault="00602CAC" w:rsidP="00602CA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Перевірка правильності ведення бухгалтерського обліку та фінансової звітності.</w:t>
      </w:r>
    </w:p>
    <w:p w14:paraId="2A93593C" w14:textId="77777777" w:rsidR="00602CAC" w:rsidRPr="00602CAC" w:rsidRDefault="00602CAC" w:rsidP="00602CA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Оцінка фінансової стабільності компанії та ризиків ліквідності.</w:t>
      </w:r>
    </w:p>
    <w:p w14:paraId="71D32298" w14:textId="77777777" w:rsidR="00602CAC" w:rsidRPr="00602CAC" w:rsidRDefault="00602CAC" w:rsidP="00602CAC">
      <w:pPr>
        <w:numPr>
          <w:ilvl w:val="0"/>
          <w:numId w:val="9"/>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Контроль за виконанням бюджету та управлінням грошовими потоками.</w:t>
      </w:r>
    </w:p>
    <w:p w14:paraId="4BE30C37" w14:textId="77777777" w:rsidR="00602CAC" w:rsidRPr="00602CAC" w:rsidRDefault="00602CAC" w:rsidP="00602CAC">
      <w:p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 xml:space="preserve">  </w:t>
      </w:r>
      <w:r w:rsidRPr="00602CAC">
        <w:rPr>
          <w:rFonts w:ascii="Times New Roman" w:eastAsia="Times New Roman" w:hAnsi="Times New Roman" w:cs="Times New Roman"/>
          <w:b/>
          <w:bCs/>
          <w:sz w:val="28"/>
          <w:szCs w:val="28"/>
          <w:lang w:eastAsia="uk-UA"/>
        </w:rPr>
        <w:t>Відповідність законодавству (</w:t>
      </w:r>
      <w:proofErr w:type="spellStart"/>
      <w:r w:rsidRPr="00602CAC">
        <w:rPr>
          <w:rFonts w:ascii="Times New Roman" w:eastAsia="Times New Roman" w:hAnsi="Times New Roman" w:cs="Times New Roman"/>
          <w:b/>
          <w:bCs/>
          <w:sz w:val="28"/>
          <w:szCs w:val="28"/>
          <w:lang w:eastAsia="uk-UA"/>
        </w:rPr>
        <w:t>комплаєнс</w:t>
      </w:r>
      <w:proofErr w:type="spellEnd"/>
      <w:r w:rsidRPr="00602CAC">
        <w:rPr>
          <w:rFonts w:ascii="Times New Roman" w:eastAsia="Times New Roman" w:hAnsi="Times New Roman" w:cs="Times New Roman"/>
          <w:b/>
          <w:bCs/>
          <w:sz w:val="28"/>
          <w:szCs w:val="28"/>
          <w:lang w:eastAsia="uk-UA"/>
        </w:rPr>
        <w:t>-аудит)</w:t>
      </w:r>
    </w:p>
    <w:p w14:paraId="60588281" w14:textId="77777777" w:rsidR="00602CAC" w:rsidRPr="00602CAC" w:rsidRDefault="00602CAC" w:rsidP="00602CAC">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Аналіз дотримання компанією норм чинного законодавства та міжнародних стандартів.</w:t>
      </w:r>
    </w:p>
    <w:p w14:paraId="3E93779D" w14:textId="77777777" w:rsidR="00602CAC" w:rsidRPr="00602CAC" w:rsidRDefault="00602CAC" w:rsidP="00602CAC">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Перевірка виконання внутрішніх політик та етичних норм.</w:t>
      </w:r>
    </w:p>
    <w:p w14:paraId="3A609954" w14:textId="77777777" w:rsidR="00602CAC" w:rsidRPr="00602CAC" w:rsidRDefault="00602CAC" w:rsidP="00602CAC">
      <w:pPr>
        <w:numPr>
          <w:ilvl w:val="0"/>
          <w:numId w:val="10"/>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Запобігання юридичним ризикам і штрафним санкціям.</w:t>
      </w:r>
    </w:p>
    <w:p w14:paraId="26E6F672" w14:textId="77777777" w:rsidR="00602CAC" w:rsidRPr="00602CAC" w:rsidRDefault="00602CAC" w:rsidP="00602CAC">
      <w:p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 xml:space="preserve">  </w:t>
      </w:r>
      <w:r w:rsidRPr="00602CAC">
        <w:rPr>
          <w:rFonts w:ascii="Times New Roman" w:eastAsia="Times New Roman" w:hAnsi="Times New Roman" w:cs="Times New Roman"/>
          <w:b/>
          <w:bCs/>
          <w:sz w:val="28"/>
          <w:szCs w:val="28"/>
          <w:lang w:eastAsia="uk-UA"/>
        </w:rPr>
        <w:t>Розслідування шахрайства</w:t>
      </w:r>
    </w:p>
    <w:p w14:paraId="05893F78" w14:textId="77777777" w:rsidR="00602CAC" w:rsidRPr="00602CAC" w:rsidRDefault="00602CAC" w:rsidP="00602CAC">
      <w:pPr>
        <w:numPr>
          <w:ilvl w:val="0"/>
          <w:numId w:val="11"/>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Виявлення ознак шахрайства, фінансових махінацій та конфлікту інтересів.</w:t>
      </w:r>
    </w:p>
    <w:p w14:paraId="7D54A014" w14:textId="77777777" w:rsidR="00602CAC" w:rsidRPr="00602CAC" w:rsidRDefault="00602CAC" w:rsidP="00602CAC">
      <w:pPr>
        <w:numPr>
          <w:ilvl w:val="0"/>
          <w:numId w:val="11"/>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Проведення внутрішніх розслідувань і надання рекомендацій для запобігання повторенню шахрайських схем.</w:t>
      </w:r>
    </w:p>
    <w:p w14:paraId="328E1607" w14:textId="77777777" w:rsidR="00602CAC" w:rsidRPr="00602CAC" w:rsidRDefault="00602CAC" w:rsidP="00602CAC">
      <w:pPr>
        <w:numPr>
          <w:ilvl w:val="0"/>
          <w:numId w:val="11"/>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Співпраця з правоохоронними органами у разі виявлення порушень.</w:t>
      </w:r>
    </w:p>
    <w:p w14:paraId="0FEFE0A4" w14:textId="77777777" w:rsidR="00602CAC" w:rsidRPr="00602CAC" w:rsidRDefault="00602CAC" w:rsidP="00602CAC">
      <w:p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 xml:space="preserve">  </w:t>
      </w:r>
      <w:r w:rsidRPr="00602CAC">
        <w:rPr>
          <w:rFonts w:ascii="Times New Roman" w:eastAsia="Times New Roman" w:hAnsi="Times New Roman" w:cs="Times New Roman"/>
          <w:b/>
          <w:bCs/>
          <w:sz w:val="28"/>
          <w:szCs w:val="28"/>
          <w:lang w:eastAsia="uk-UA"/>
        </w:rPr>
        <w:t>Досвід клієнтів (аудит сервісу та якості обслуговування)</w:t>
      </w:r>
    </w:p>
    <w:p w14:paraId="00899BBE" w14:textId="77777777" w:rsidR="00602CAC" w:rsidRPr="00602CAC" w:rsidRDefault="00602CAC" w:rsidP="00602CAC">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lastRenderedPageBreak/>
        <w:t>Аналіз задоволеності клієнтів та ефективності системи зворотного зв’язку.</w:t>
      </w:r>
    </w:p>
    <w:p w14:paraId="3A288949" w14:textId="77777777" w:rsidR="00602CAC" w:rsidRPr="00602CAC" w:rsidRDefault="00602CAC" w:rsidP="00602CAC">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Оцінка якості послуг та рівня обслуговування.</w:t>
      </w:r>
    </w:p>
    <w:p w14:paraId="61A71A54" w14:textId="2AE2AABA" w:rsidR="00602CAC" w:rsidRPr="00602CAC" w:rsidRDefault="00602CAC" w:rsidP="00602CAC">
      <w:pPr>
        <w:numPr>
          <w:ilvl w:val="0"/>
          <w:numId w:val="12"/>
        </w:numPr>
        <w:spacing w:before="100" w:beforeAutospacing="1" w:after="100" w:afterAutospacing="1" w:line="240" w:lineRule="auto"/>
        <w:rPr>
          <w:rFonts w:ascii="Times New Roman" w:eastAsia="Times New Roman" w:hAnsi="Times New Roman" w:cs="Times New Roman"/>
          <w:sz w:val="28"/>
          <w:szCs w:val="28"/>
          <w:lang w:eastAsia="uk-UA"/>
        </w:rPr>
      </w:pPr>
      <w:r w:rsidRPr="00602CAC">
        <w:rPr>
          <w:rFonts w:ascii="Times New Roman" w:eastAsia="Times New Roman" w:hAnsi="Times New Roman" w:cs="Times New Roman"/>
          <w:sz w:val="28"/>
          <w:szCs w:val="28"/>
          <w:lang w:eastAsia="uk-UA"/>
        </w:rPr>
        <w:t>Виявлення слабких місць у взаємодії з клієнтами та розробка рекомендацій щодо їх усунення.</w:t>
      </w:r>
    </w:p>
    <w:p w14:paraId="17644FCD" w14:textId="11E2B75C" w:rsidR="0005221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 xml:space="preserve">6.4. Пояснення сутності та мети оперативних завдань внутрішнього аудиту. </w:t>
      </w:r>
    </w:p>
    <w:p w14:paraId="171BFB83"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b/>
          <w:bCs/>
          <w:sz w:val="28"/>
          <w:szCs w:val="28"/>
        </w:rPr>
        <w:t>Оперативні завдання внутрішнього аудиту</w:t>
      </w:r>
      <w:r w:rsidRPr="00602CAC">
        <w:rPr>
          <w:rFonts w:ascii="Times New Roman" w:hAnsi="Times New Roman" w:cs="Times New Roman"/>
          <w:sz w:val="28"/>
          <w:szCs w:val="28"/>
        </w:rPr>
        <w:t xml:space="preserve"> – це комплекс перевірок та аналізів, спрямованих на підвищення ефективності поточної діяльності компанії, виявлення ризиків і недоліків у внутрішніх процесах. Вони забезпечують своєчасне реагування на проблеми та допомагають компанії працювати більш ефективно.</w:t>
      </w:r>
    </w:p>
    <w:p w14:paraId="278C881D" w14:textId="77777777" w:rsidR="00602CAC" w:rsidRPr="00602CAC" w:rsidRDefault="00602CAC" w:rsidP="00602CAC">
      <w:pPr>
        <w:jc w:val="both"/>
        <w:rPr>
          <w:rFonts w:ascii="Times New Roman" w:hAnsi="Times New Roman" w:cs="Times New Roman"/>
          <w:b/>
          <w:bCs/>
          <w:sz w:val="28"/>
          <w:szCs w:val="28"/>
        </w:rPr>
      </w:pPr>
      <w:r w:rsidRPr="00602CAC">
        <w:rPr>
          <w:rFonts w:ascii="Times New Roman" w:hAnsi="Times New Roman" w:cs="Times New Roman"/>
          <w:b/>
          <w:bCs/>
          <w:sz w:val="28"/>
          <w:szCs w:val="28"/>
        </w:rPr>
        <w:t>Сутність оперативних завдань внутрішнього аудиту</w:t>
      </w:r>
    </w:p>
    <w:p w14:paraId="554E8ADD" w14:textId="77777777" w:rsidR="00602CAC" w:rsidRPr="00602CAC" w:rsidRDefault="00602CAC" w:rsidP="00602CAC">
      <w:pPr>
        <w:jc w:val="both"/>
        <w:rPr>
          <w:rFonts w:ascii="Times New Roman" w:hAnsi="Times New Roman" w:cs="Times New Roman"/>
          <w:sz w:val="28"/>
          <w:szCs w:val="28"/>
        </w:rPr>
      </w:pPr>
      <w:r w:rsidRPr="00602CAC">
        <w:rPr>
          <w:rFonts w:ascii="Times New Roman" w:hAnsi="Times New Roman" w:cs="Times New Roman"/>
          <w:sz w:val="28"/>
          <w:szCs w:val="28"/>
        </w:rPr>
        <w:t>Оперативні завдання зосереджені на:</w:t>
      </w:r>
    </w:p>
    <w:p w14:paraId="41322151" w14:textId="77777777" w:rsidR="00602CAC" w:rsidRPr="00602CAC" w:rsidRDefault="00602CAC" w:rsidP="00602CAC">
      <w:pPr>
        <w:numPr>
          <w:ilvl w:val="0"/>
          <w:numId w:val="13"/>
        </w:numPr>
        <w:jc w:val="both"/>
        <w:rPr>
          <w:rFonts w:ascii="Times New Roman" w:hAnsi="Times New Roman" w:cs="Times New Roman"/>
          <w:sz w:val="28"/>
          <w:szCs w:val="28"/>
        </w:rPr>
      </w:pPr>
      <w:r w:rsidRPr="00602CAC">
        <w:rPr>
          <w:rFonts w:ascii="Times New Roman" w:hAnsi="Times New Roman" w:cs="Times New Roman"/>
          <w:sz w:val="28"/>
          <w:szCs w:val="28"/>
        </w:rPr>
        <w:t>Контролі за виконанням внутрішніх політик і процедур.</w:t>
      </w:r>
    </w:p>
    <w:p w14:paraId="3B3502E2" w14:textId="77777777" w:rsidR="00602CAC" w:rsidRPr="00602CAC" w:rsidRDefault="00602CAC" w:rsidP="00602CAC">
      <w:pPr>
        <w:numPr>
          <w:ilvl w:val="0"/>
          <w:numId w:val="13"/>
        </w:numPr>
        <w:jc w:val="both"/>
        <w:rPr>
          <w:rFonts w:ascii="Times New Roman" w:hAnsi="Times New Roman" w:cs="Times New Roman"/>
          <w:sz w:val="28"/>
          <w:szCs w:val="28"/>
        </w:rPr>
      </w:pPr>
      <w:r w:rsidRPr="00602CAC">
        <w:rPr>
          <w:rFonts w:ascii="Times New Roman" w:hAnsi="Times New Roman" w:cs="Times New Roman"/>
          <w:sz w:val="28"/>
          <w:szCs w:val="28"/>
        </w:rPr>
        <w:t>Аналізі ефективності використання ресурсів.</w:t>
      </w:r>
    </w:p>
    <w:p w14:paraId="7BBC6580" w14:textId="77777777" w:rsidR="00602CAC" w:rsidRPr="00602CAC" w:rsidRDefault="00602CAC" w:rsidP="00602CAC">
      <w:pPr>
        <w:numPr>
          <w:ilvl w:val="0"/>
          <w:numId w:val="13"/>
        </w:numPr>
        <w:jc w:val="both"/>
        <w:rPr>
          <w:rFonts w:ascii="Times New Roman" w:hAnsi="Times New Roman" w:cs="Times New Roman"/>
          <w:sz w:val="28"/>
          <w:szCs w:val="28"/>
        </w:rPr>
      </w:pPr>
      <w:r w:rsidRPr="00602CAC">
        <w:rPr>
          <w:rFonts w:ascii="Times New Roman" w:hAnsi="Times New Roman" w:cs="Times New Roman"/>
          <w:sz w:val="28"/>
          <w:szCs w:val="28"/>
        </w:rPr>
        <w:t>Оцінці операційних ризиків.</w:t>
      </w:r>
    </w:p>
    <w:p w14:paraId="058ED1B2" w14:textId="77777777" w:rsidR="00602CAC" w:rsidRPr="00602CAC" w:rsidRDefault="00602CAC" w:rsidP="00602CAC">
      <w:pPr>
        <w:numPr>
          <w:ilvl w:val="0"/>
          <w:numId w:val="13"/>
        </w:numPr>
        <w:jc w:val="both"/>
        <w:rPr>
          <w:rFonts w:ascii="Times New Roman" w:hAnsi="Times New Roman" w:cs="Times New Roman"/>
          <w:sz w:val="28"/>
          <w:szCs w:val="28"/>
        </w:rPr>
      </w:pPr>
      <w:r w:rsidRPr="00602CAC">
        <w:rPr>
          <w:rFonts w:ascii="Times New Roman" w:hAnsi="Times New Roman" w:cs="Times New Roman"/>
          <w:sz w:val="28"/>
          <w:szCs w:val="28"/>
        </w:rPr>
        <w:t>Підвищенні продуктивності бізнес-процесів.</w:t>
      </w:r>
    </w:p>
    <w:p w14:paraId="530F463F" w14:textId="77777777" w:rsidR="00602CAC" w:rsidRPr="00602CAC" w:rsidRDefault="00602CAC" w:rsidP="00602CAC">
      <w:pPr>
        <w:numPr>
          <w:ilvl w:val="0"/>
          <w:numId w:val="13"/>
        </w:numPr>
        <w:jc w:val="both"/>
        <w:rPr>
          <w:rFonts w:ascii="Times New Roman" w:hAnsi="Times New Roman" w:cs="Times New Roman"/>
          <w:sz w:val="28"/>
          <w:szCs w:val="28"/>
        </w:rPr>
      </w:pPr>
      <w:r w:rsidRPr="00602CAC">
        <w:rPr>
          <w:rFonts w:ascii="Times New Roman" w:hAnsi="Times New Roman" w:cs="Times New Roman"/>
          <w:sz w:val="28"/>
          <w:szCs w:val="28"/>
        </w:rPr>
        <w:t>Забезпеченні відповідності діяльності організації внутрішнім стандартам та законодавству.</w:t>
      </w:r>
    </w:p>
    <w:p w14:paraId="0C06BBA7" w14:textId="77777777" w:rsidR="00602CAC" w:rsidRPr="00602CAC" w:rsidRDefault="00602CAC" w:rsidP="00602CAC">
      <w:pPr>
        <w:jc w:val="both"/>
        <w:rPr>
          <w:rFonts w:ascii="Times New Roman" w:hAnsi="Times New Roman" w:cs="Times New Roman"/>
          <w:b/>
          <w:bCs/>
          <w:sz w:val="28"/>
          <w:szCs w:val="28"/>
        </w:rPr>
      </w:pPr>
      <w:r w:rsidRPr="00602CAC">
        <w:rPr>
          <w:rFonts w:ascii="Times New Roman" w:hAnsi="Times New Roman" w:cs="Times New Roman"/>
          <w:b/>
          <w:bCs/>
          <w:sz w:val="28"/>
          <w:szCs w:val="28"/>
        </w:rPr>
        <w:t>Мета оперативних завдань внутрішнього аудиту</w:t>
      </w:r>
    </w:p>
    <w:p w14:paraId="7959A432" w14:textId="77777777" w:rsidR="00602CAC" w:rsidRPr="00602CAC" w:rsidRDefault="00602CAC" w:rsidP="00602CAC">
      <w:pPr>
        <w:numPr>
          <w:ilvl w:val="0"/>
          <w:numId w:val="14"/>
        </w:numPr>
        <w:jc w:val="both"/>
        <w:rPr>
          <w:rFonts w:ascii="Times New Roman" w:hAnsi="Times New Roman" w:cs="Times New Roman"/>
          <w:sz w:val="28"/>
          <w:szCs w:val="28"/>
        </w:rPr>
      </w:pPr>
      <w:r w:rsidRPr="00602CAC">
        <w:rPr>
          <w:rFonts w:ascii="Times New Roman" w:hAnsi="Times New Roman" w:cs="Times New Roman"/>
          <w:b/>
          <w:bCs/>
          <w:sz w:val="28"/>
          <w:szCs w:val="28"/>
        </w:rPr>
        <w:t>Забезпечення ефективного функціонування бізнес-процесів</w:t>
      </w:r>
    </w:p>
    <w:p w14:paraId="7EFD0AA5"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Виявлення слабких місць у процесах і розробка шляхів їхнього вдосконалення.</w:t>
      </w:r>
    </w:p>
    <w:p w14:paraId="4C8E5F24"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Аналіз витрат та продуктивності для підвищення рентабельності.</w:t>
      </w:r>
    </w:p>
    <w:p w14:paraId="0CE4C405" w14:textId="77777777" w:rsidR="00602CAC" w:rsidRPr="00602CAC" w:rsidRDefault="00602CAC" w:rsidP="00602CAC">
      <w:pPr>
        <w:numPr>
          <w:ilvl w:val="0"/>
          <w:numId w:val="14"/>
        </w:numPr>
        <w:jc w:val="both"/>
        <w:rPr>
          <w:rFonts w:ascii="Times New Roman" w:hAnsi="Times New Roman" w:cs="Times New Roman"/>
          <w:sz w:val="28"/>
          <w:szCs w:val="28"/>
        </w:rPr>
      </w:pPr>
      <w:r w:rsidRPr="00602CAC">
        <w:rPr>
          <w:rFonts w:ascii="Times New Roman" w:hAnsi="Times New Roman" w:cs="Times New Roman"/>
          <w:b/>
          <w:bCs/>
          <w:sz w:val="28"/>
          <w:szCs w:val="28"/>
        </w:rPr>
        <w:t>Попередження та управління ризиками</w:t>
      </w:r>
    </w:p>
    <w:p w14:paraId="3F40A26C"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Ідентифікація операційних ризиків, які можуть негативно вплинути на діяльність компанії.</w:t>
      </w:r>
    </w:p>
    <w:p w14:paraId="2DA3E253"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Розробка заходів для мінімізації можливих загроз.</w:t>
      </w:r>
    </w:p>
    <w:p w14:paraId="032E62DF" w14:textId="77777777" w:rsidR="00602CAC" w:rsidRPr="00602CAC" w:rsidRDefault="00602CAC" w:rsidP="00602CAC">
      <w:pPr>
        <w:numPr>
          <w:ilvl w:val="0"/>
          <w:numId w:val="14"/>
        </w:numPr>
        <w:jc w:val="both"/>
        <w:rPr>
          <w:rFonts w:ascii="Times New Roman" w:hAnsi="Times New Roman" w:cs="Times New Roman"/>
          <w:sz w:val="28"/>
          <w:szCs w:val="28"/>
        </w:rPr>
      </w:pPr>
      <w:r w:rsidRPr="00602CAC">
        <w:rPr>
          <w:rFonts w:ascii="Times New Roman" w:hAnsi="Times New Roman" w:cs="Times New Roman"/>
          <w:b/>
          <w:bCs/>
          <w:sz w:val="28"/>
          <w:szCs w:val="28"/>
        </w:rPr>
        <w:t>Контроль за відповідністю стандартам та політикам компанії</w:t>
      </w:r>
    </w:p>
    <w:p w14:paraId="2593BAE3"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Перевірка дотримання внутрішніх регламентів та процедур.</w:t>
      </w:r>
    </w:p>
    <w:p w14:paraId="2F7560F2"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Оцінка відповідності операційних процесів законодавчим вимогам та міжнародним стандартам.</w:t>
      </w:r>
    </w:p>
    <w:p w14:paraId="45150386" w14:textId="77777777" w:rsidR="00602CAC" w:rsidRPr="00602CAC" w:rsidRDefault="00602CAC" w:rsidP="00602CAC">
      <w:pPr>
        <w:numPr>
          <w:ilvl w:val="0"/>
          <w:numId w:val="14"/>
        </w:numPr>
        <w:jc w:val="both"/>
        <w:rPr>
          <w:rFonts w:ascii="Times New Roman" w:hAnsi="Times New Roman" w:cs="Times New Roman"/>
          <w:sz w:val="28"/>
          <w:szCs w:val="28"/>
        </w:rPr>
      </w:pPr>
      <w:r w:rsidRPr="00602CAC">
        <w:rPr>
          <w:rFonts w:ascii="Times New Roman" w:hAnsi="Times New Roman" w:cs="Times New Roman"/>
          <w:b/>
          <w:bCs/>
          <w:sz w:val="28"/>
          <w:szCs w:val="28"/>
        </w:rPr>
        <w:lastRenderedPageBreak/>
        <w:t>Підвищення прозорості та підзвітності</w:t>
      </w:r>
    </w:p>
    <w:p w14:paraId="5234FCD4"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Контроль за правильністю ведення документації та фінансової звітності.</w:t>
      </w:r>
    </w:p>
    <w:p w14:paraId="55D41FFD"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Виявлення можливих маніпуляцій або шахрайства у внутрішніх операціях.</w:t>
      </w:r>
    </w:p>
    <w:p w14:paraId="45DC17FC" w14:textId="77777777" w:rsidR="00602CAC" w:rsidRPr="00602CAC" w:rsidRDefault="00602CAC" w:rsidP="00602CAC">
      <w:pPr>
        <w:numPr>
          <w:ilvl w:val="0"/>
          <w:numId w:val="14"/>
        </w:numPr>
        <w:jc w:val="both"/>
        <w:rPr>
          <w:rFonts w:ascii="Times New Roman" w:hAnsi="Times New Roman" w:cs="Times New Roman"/>
          <w:sz w:val="28"/>
          <w:szCs w:val="28"/>
        </w:rPr>
      </w:pPr>
      <w:r w:rsidRPr="00602CAC">
        <w:rPr>
          <w:rFonts w:ascii="Times New Roman" w:hAnsi="Times New Roman" w:cs="Times New Roman"/>
          <w:b/>
          <w:bCs/>
          <w:sz w:val="28"/>
          <w:szCs w:val="28"/>
        </w:rPr>
        <w:t>Забезпечення безперервного вдосконалення</w:t>
      </w:r>
    </w:p>
    <w:p w14:paraId="2790E7AE" w14:textId="77777777" w:rsidR="00602CAC" w:rsidRPr="00602CAC" w:rsidRDefault="00602CAC" w:rsidP="00602CAC">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Надання рекомендацій щодо оптимізації роботи підрозділів.</w:t>
      </w:r>
    </w:p>
    <w:p w14:paraId="41A0FB32" w14:textId="7987FC6C" w:rsidR="00602CAC" w:rsidRPr="00602CAC" w:rsidRDefault="00602CAC" w:rsidP="0005221D">
      <w:pPr>
        <w:numPr>
          <w:ilvl w:val="1"/>
          <w:numId w:val="14"/>
        </w:numPr>
        <w:jc w:val="both"/>
        <w:rPr>
          <w:rFonts w:ascii="Times New Roman" w:hAnsi="Times New Roman" w:cs="Times New Roman"/>
          <w:sz w:val="28"/>
          <w:szCs w:val="28"/>
        </w:rPr>
      </w:pPr>
      <w:r w:rsidRPr="00602CAC">
        <w:rPr>
          <w:rFonts w:ascii="Times New Roman" w:hAnsi="Times New Roman" w:cs="Times New Roman"/>
          <w:sz w:val="28"/>
          <w:szCs w:val="28"/>
        </w:rPr>
        <w:t>Використання результатів аудиту для розробки стратегій підвищення ефективності.</w:t>
      </w:r>
    </w:p>
    <w:p w14:paraId="4D4F00C6" w14:textId="21E3575E" w:rsidR="00735D0D" w:rsidRDefault="0005221D" w:rsidP="0005221D">
      <w:pPr>
        <w:jc w:val="both"/>
        <w:rPr>
          <w:rFonts w:ascii="Times New Roman" w:hAnsi="Times New Roman" w:cs="Times New Roman"/>
          <w:b/>
          <w:bCs/>
          <w:i/>
          <w:iCs/>
          <w:sz w:val="28"/>
          <w:szCs w:val="28"/>
        </w:rPr>
      </w:pPr>
      <w:r w:rsidRPr="0005221D">
        <w:rPr>
          <w:rFonts w:ascii="Times New Roman" w:hAnsi="Times New Roman" w:cs="Times New Roman"/>
          <w:b/>
          <w:bCs/>
          <w:i/>
          <w:iCs/>
          <w:sz w:val="28"/>
          <w:szCs w:val="28"/>
        </w:rPr>
        <w:t>6.5. Опис формату та змісту звітів про огляд внутрішнього аудиту та надання відповідних</w:t>
      </w:r>
      <w:r w:rsidRPr="0005221D">
        <w:rPr>
          <w:rFonts w:ascii="Times New Roman" w:hAnsi="Times New Roman" w:cs="Times New Roman"/>
          <w:b/>
          <w:bCs/>
          <w:i/>
          <w:iCs/>
          <w:sz w:val="28"/>
          <w:szCs w:val="28"/>
        </w:rPr>
        <w:t xml:space="preserve"> </w:t>
      </w:r>
      <w:r w:rsidRPr="0005221D">
        <w:rPr>
          <w:rFonts w:ascii="Times New Roman" w:hAnsi="Times New Roman" w:cs="Times New Roman"/>
          <w:b/>
          <w:bCs/>
          <w:i/>
          <w:iCs/>
          <w:sz w:val="28"/>
          <w:szCs w:val="28"/>
        </w:rPr>
        <w:t xml:space="preserve">рекомендацій управлінському персоналу та тим, кого наділено найвищими повноваженнями. </w:t>
      </w:r>
    </w:p>
    <w:p w14:paraId="2347A7F4" w14:textId="77777777" w:rsidR="00332723" w:rsidRPr="00332723" w:rsidRDefault="00332723" w:rsidP="00332723">
      <w:pPr>
        <w:jc w:val="both"/>
        <w:rPr>
          <w:rFonts w:ascii="Times New Roman" w:hAnsi="Times New Roman" w:cs="Times New Roman"/>
          <w:b/>
          <w:sz w:val="28"/>
          <w:szCs w:val="28"/>
        </w:rPr>
      </w:pPr>
      <w:r w:rsidRPr="00332723">
        <w:rPr>
          <w:rFonts w:ascii="Times New Roman" w:hAnsi="Times New Roman" w:cs="Times New Roman"/>
          <w:b/>
          <w:sz w:val="28"/>
          <w:szCs w:val="28"/>
        </w:rPr>
        <w:t>Глава 9. Стандарт 13 «Звітування про діяльність підрозділу внутрішнього аудиту»</w:t>
      </w:r>
    </w:p>
    <w:p w14:paraId="0F02F6B0"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9.1. Керівник підрозділу внутрішнього аудиту не рідше разу на рік у терміни, визначені у внутрішніх документах з питань внутрішнього аудиту, в письмовій формі звітує перед керівником установи про результати діяльності підрозділу внутрішнього аудиту.</w:t>
      </w:r>
    </w:p>
    <w:p w14:paraId="7FBE7681"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9.2. Звіт про результати діяльності підрозділу внутрішнього аудиту повинен включати інформацію про:</w:t>
      </w:r>
    </w:p>
    <w:p w14:paraId="48D53863"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стан виконання стратегічного та операційного планів та/або причини їх невиконання;</w:t>
      </w:r>
    </w:p>
    <w:p w14:paraId="36E0FBD1"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проведені позапланові внутрішні аудити;</w:t>
      </w:r>
    </w:p>
    <w:p w14:paraId="70295033"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основні результати проведених внутрішніх аудитів та загальні висновки щодо оцінки системи управління та внутрішнього контролю, в тому числі управління ризиками;</w:t>
      </w:r>
    </w:p>
    <w:p w14:paraId="7BF6951B"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суттєві проблемні питання, у тому числі виявлені за результатами виконання аудиторських завдань у попередні періоди, що потребували вжиття заходів, яких вжито не було;</w:t>
      </w:r>
    </w:p>
    <w:p w14:paraId="3DC33242"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результати впроваджених у звітному періоді рекомендацій;</w:t>
      </w:r>
    </w:p>
    <w:p w14:paraId="046BD4CA"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результати внутрішньої оцінки якості внутрішнього аудиту;</w:t>
      </w:r>
    </w:p>
    <w:p w14:paraId="37CEEF72"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забезпечення незалежності діяльності внутрішнього аудиту;</w:t>
      </w:r>
    </w:p>
    <w:p w14:paraId="18C4CCBF"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рівень забезпечення ресурсами для провадження діяльності з внутрішнього аудиту;</w:t>
      </w:r>
    </w:p>
    <w:p w14:paraId="50EF772E"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lastRenderedPageBreak/>
        <w:t>стан виконання програми забезпечення та підвищення якості внутрішнього аудиту;</w:t>
      </w:r>
    </w:p>
    <w:p w14:paraId="0DBBF79B" w14:textId="77777777"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заходи, які необхідно додатково вжити для удосконалення системи внутрішнього контролю та діяльності з внутрішнього аудиту в установі.</w:t>
      </w:r>
    </w:p>
    <w:p w14:paraId="7F16AB41" w14:textId="21348FD4" w:rsidR="00332723" w:rsidRPr="00332723" w:rsidRDefault="00332723" w:rsidP="00332723">
      <w:pPr>
        <w:jc w:val="both"/>
        <w:rPr>
          <w:rFonts w:ascii="Times New Roman" w:hAnsi="Times New Roman" w:cs="Times New Roman"/>
          <w:sz w:val="28"/>
          <w:szCs w:val="28"/>
        </w:rPr>
      </w:pPr>
      <w:r w:rsidRPr="00332723">
        <w:rPr>
          <w:rFonts w:ascii="Times New Roman" w:hAnsi="Times New Roman" w:cs="Times New Roman"/>
          <w:sz w:val="28"/>
          <w:szCs w:val="28"/>
        </w:rPr>
        <w:t>9.3. Керівник підрозділу внутрішнього аудиту державного органу забезпечує підготовку зведеного звіту про результати діяльності підрозділу внутрішнього аудиту, керівництво яким він здійснює, та підрозділів внутрішнього аудиту територіальних органів та бюджетних установ, які належать до сфери управління такого державного органу, у разі їх утворення.</w:t>
      </w:r>
      <w:r>
        <w:rPr>
          <w:rFonts w:ascii="Times New Roman" w:hAnsi="Times New Roman" w:cs="Times New Roman"/>
          <w:sz w:val="28"/>
          <w:szCs w:val="28"/>
        </w:rPr>
        <w:t xml:space="preserve"> </w:t>
      </w:r>
    </w:p>
    <w:p w14:paraId="299B8478" w14:textId="17047621" w:rsidR="00332723" w:rsidRPr="00332723" w:rsidRDefault="00332723" w:rsidP="0005221D">
      <w:pPr>
        <w:jc w:val="both"/>
        <w:rPr>
          <w:rFonts w:ascii="Times New Roman" w:hAnsi="Times New Roman" w:cs="Times New Roman"/>
          <w:sz w:val="28"/>
          <w:szCs w:val="28"/>
        </w:rPr>
      </w:pPr>
      <w:r w:rsidRPr="00332723">
        <w:rPr>
          <w:rFonts w:ascii="Times New Roman" w:hAnsi="Times New Roman" w:cs="Times New Roman"/>
          <w:sz w:val="28"/>
          <w:szCs w:val="28"/>
        </w:rPr>
        <w:t>Документ містить звіт про діяльність відділу внутрішнього аудиту та контролю виконавчого комітету Світловодської міської ради за 2022 рік. У ньому розглядаються питання управління та використання бюджетних коштів, стан комунального майна, а також ефективність внутрішніх контролів. Звіт також включає результати перевірок фінансових процесів та рекомендації щодо покращення управління публічними ресурсами. https://svgr.gov.ua/news/1673955943/</w:t>
      </w:r>
    </w:p>
    <w:sectPr w:rsidR="00332723" w:rsidRPr="003327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833"/>
    <w:multiLevelType w:val="multilevel"/>
    <w:tmpl w:val="80E2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D70BD"/>
    <w:multiLevelType w:val="multilevel"/>
    <w:tmpl w:val="B8A05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A6CA0"/>
    <w:multiLevelType w:val="multilevel"/>
    <w:tmpl w:val="F026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D0DB6"/>
    <w:multiLevelType w:val="multilevel"/>
    <w:tmpl w:val="4E0C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D45CD"/>
    <w:multiLevelType w:val="multilevel"/>
    <w:tmpl w:val="375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D7D7F"/>
    <w:multiLevelType w:val="multilevel"/>
    <w:tmpl w:val="9D7A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01B31"/>
    <w:multiLevelType w:val="multilevel"/>
    <w:tmpl w:val="C4128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827CDD"/>
    <w:multiLevelType w:val="multilevel"/>
    <w:tmpl w:val="E094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81687"/>
    <w:multiLevelType w:val="multilevel"/>
    <w:tmpl w:val="022C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57406"/>
    <w:multiLevelType w:val="multilevel"/>
    <w:tmpl w:val="9030F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4E7774"/>
    <w:multiLevelType w:val="multilevel"/>
    <w:tmpl w:val="E44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B1B25"/>
    <w:multiLevelType w:val="multilevel"/>
    <w:tmpl w:val="07B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E6487"/>
    <w:multiLevelType w:val="multilevel"/>
    <w:tmpl w:val="A752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3275B"/>
    <w:multiLevelType w:val="multilevel"/>
    <w:tmpl w:val="2A20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10"/>
  </w:num>
  <w:num w:numId="4">
    <w:abstractNumId w:val="12"/>
  </w:num>
  <w:num w:numId="5">
    <w:abstractNumId w:val="8"/>
  </w:num>
  <w:num w:numId="6">
    <w:abstractNumId w:val="7"/>
  </w:num>
  <w:num w:numId="7">
    <w:abstractNumId w:val="1"/>
  </w:num>
  <w:num w:numId="8">
    <w:abstractNumId w:val="11"/>
  </w:num>
  <w:num w:numId="9">
    <w:abstractNumId w:val="4"/>
  </w:num>
  <w:num w:numId="10">
    <w:abstractNumId w:val="2"/>
  </w:num>
  <w:num w:numId="11">
    <w:abstractNumId w:val="13"/>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1D"/>
    <w:rsid w:val="0005221D"/>
    <w:rsid w:val="00332723"/>
    <w:rsid w:val="00554889"/>
    <w:rsid w:val="00602CAC"/>
    <w:rsid w:val="00735D0D"/>
    <w:rsid w:val="00A241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8A2D"/>
  <w15:chartTrackingRefBased/>
  <w15:docId w15:val="{DCA121CA-EF2E-4978-9CAC-A30DF5E1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41E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241E8"/>
    <w:rPr>
      <w:b/>
      <w:bCs/>
    </w:rPr>
  </w:style>
  <w:style w:type="paragraph" w:styleId="a5">
    <w:name w:val="List Paragraph"/>
    <w:basedOn w:val="a"/>
    <w:uiPriority w:val="34"/>
    <w:qFormat/>
    <w:rsid w:val="00554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033279">
      <w:bodyDiv w:val="1"/>
      <w:marLeft w:val="0"/>
      <w:marRight w:val="0"/>
      <w:marTop w:val="0"/>
      <w:marBottom w:val="0"/>
      <w:divBdr>
        <w:top w:val="none" w:sz="0" w:space="0" w:color="auto"/>
        <w:left w:val="none" w:sz="0" w:space="0" w:color="auto"/>
        <w:bottom w:val="none" w:sz="0" w:space="0" w:color="auto"/>
        <w:right w:val="none" w:sz="0" w:space="0" w:color="auto"/>
      </w:divBdr>
    </w:div>
    <w:div w:id="356662273">
      <w:bodyDiv w:val="1"/>
      <w:marLeft w:val="0"/>
      <w:marRight w:val="0"/>
      <w:marTop w:val="0"/>
      <w:marBottom w:val="0"/>
      <w:divBdr>
        <w:top w:val="none" w:sz="0" w:space="0" w:color="auto"/>
        <w:left w:val="none" w:sz="0" w:space="0" w:color="auto"/>
        <w:bottom w:val="none" w:sz="0" w:space="0" w:color="auto"/>
        <w:right w:val="none" w:sz="0" w:space="0" w:color="auto"/>
      </w:divBdr>
    </w:div>
    <w:div w:id="380832684">
      <w:bodyDiv w:val="1"/>
      <w:marLeft w:val="0"/>
      <w:marRight w:val="0"/>
      <w:marTop w:val="0"/>
      <w:marBottom w:val="0"/>
      <w:divBdr>
        <w:top w:val="none" w:sz="0" w:space="0" w:color="auto"/>
        <w:left w:val="none" w:sz="0" w:space="0" w:color="auto"/>
        <w:bottom w:val="none" w:sz="0" w:space="0" w:color="auto"/>
        <w:right w:val="none" w:sz="0" w:space="0" w:color="auto"/>
      </w:divBdr>
    </w:div>
    <w:div w:id="485782485">
      <w:bodyDiv w:val="1"/>
      <w:marLeft w:val="0"/>
      <w:marRight w:val="0"/>
      <w:marTop w:val="0"/>
      <w:marBottom w:val="0"/>
      <w:divBdr>
        <w:top w:val="none" w:sz="0" w:space="0" w:color="auto"/>
        <w:left w:val="none" w:sz="0" w:space="0" w:color="auto"/>
        <w:bottom w:val="none" w:sz="0" w:space="0" w:color="auto"/>
        <w:right w:val="none" w:sz="0" w:space="0" w:color="auto"/>
      </w:divBdr>
    </w:div>
    <w:div w:id="788817804">
      <w:bodyDiv w:val="1"/>
      <w:marLeft w:val="0"/>
      <w:marRight w:val="0"/>
      <w:marTop w:val="0"/>
      <w:marBottom w:val="0"/>
      <w:divBdr>
        <w:top w:val="none" w:sz="0" w:space="0" w:color="auto"/>
        <w:left w:val="none" w:sz="0" w:space="0" w:color="auto"/>
        <w:bottom w:val="none" w:sz="0" w:space="0" w:color="auto"/>
        <w:right w:val="none" w:sz="0" w:space="0" w:color="auto"/>
      </w:divBdr>
    </w:div>
    <w:div w:id="874276009">
      <w:bodyDiv w:val="1"/>
      <w:marLeft w:val="0"/>
      <w:marRight w:val="0"/>
      <w:marTop w:val="0"/>
      <w:marBottom w:val="0"/>
      <w:divBdr>
        <w:top w:val="none" w:sz="0" w:space="0" w:color="auto"/>
        <w:left w:val="none" w:sz="0" w:space="0" w:color="auto"/>
        <w:bottom w:val="none" w:sz="0" w:space="0" w:color="auto"/>
        <w:right w:val="none" w:sz="0" w:space="0" w:color="auto"/>
      </w:divBdr>
    </w:div>
    <w:div w:id="163212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12585</Words>
  <Characters>7175</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Ivasenko Maksim</dc:creator>
  <cp:keywords/>
  <dc:description/>
  <cp:lastModifiedBy>Ivasenko Maksim</cp:lastModifiedBy>
  <cp:revision>1</cp:revision>
  <dcterms:created xsi:type="dcterms:W3CDTF">2025-03-05T16:46:00Z</dcterms:created>
  <dcterms:modified xsi:type="dcterms:W3CDTF">2025-03-05T17:40:00Z</dcterms:modified>
</cp:coreProperties>
</file>