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1698" w14:textId="77777777" w:rsidR="00257465" w:rsidRPr="00257465" w:rsidRDefault="00257465" w:rsidP="00257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465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257465">
        <w:rPr>
          <w:rFonts w:ascii="Times New Roman" w:hAnsi="Times New Roman" w:cs="Times New Roman"/>
          <w:b/>
          <w:bCs/>
          <w:sz w:val="28"/>
          <w:szCs w:val="28"/>
        </w:rPr>
        <w:t>Внутрішній</w:t>
      </w:r>
      <w:proofErr w:type="spellEnd"/>
      <w:r w:rsidRPr="00257465">
        <w:rPr>
          <w:rFonts w:ascii="Times New Roman" w:hAnsi="Times New Roman" w:cs="Times New Roman"/>
          <w:b/>
          <w:bCs/>
          <w:sz w:val="28"/>
          <w:szCs w:val="28"/>
        </w:rPr>
        <w:t xml:space="preserve"> аудит та </w:t>
      </w:r>
      <w:proofErr w:type="spellStart"/>
      <w:r w:rsidRPr="00257465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25746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57465">
        <w:rPr>
          <w:rFonts w:ascii="Times New Roman" w:hAnsi="Times New Roman" w:cs="Times New Roman"/>
          <w:b/>
          <w:bCs/>
          <w:sz w:val="28"/>
          <w:szCs w:val="28"/>
        </w:rPr>
        <w:t>відмінності</w:t>
      </w:r>
      <w:proofErr w:type="spellEnd"/>
      <w:r w:rsidRPr="00257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7465">
        <w:rPr>
          <w:rFonts w:ascii="Times New Roman" w:hAnsi="Times New Roman" w:cs="Times New Roman"/>
          <w:b/>
          <w:bCs/>
          <w:sz w:val="28"/>
          <w:szCs w:val="28"/>
        </w:rPr>
        <w:t>між</w:t>
      </w:r>
      <w:proofErr w:type="spellEnd"/>
      <w:r w:rsidRPr="00257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7465">
        <w:rPr>
          <w:rFonts w:ascii="Times New Roman" w:hAnsi="Times New Roman" w:cs="Times New Roman"/>
          <w:b/>
          <w:bCs/>
          <w:sz w:val="28"/>
          <w:szCs w:val="28"/>
        </w:rPr>
        <w:t>зовнішнім</w:t>
      </w:r>
      <w:proofErr w:type="spellEnd"/>
      <w:r w:rsidRPr="00257465">
        <w:rPr>
          <w:rFonts w:ascii="Times New Roman" w:hAnsi="Times New Roman" w:cs="Times New Roman"/>
          <w:b/>
          <w:bCs/>
          <w:sz w:val="28"/>
          <w:szCs w:val="28"/>
        </w:rPr>
        <w:t xml:space="preserve"> аудитом та </w:t>
      </w:r>
      <w:proofErr w:type="spellStart"/>
      <w:r w:rsidRPr="00257465">
        <w:rPr>
          <w:rFonts w:ascii="Times New Roman" w:hAnsi="Times New Roman" w:cs="Times New Roman"/>
          <w:b/>
          <w:bCs/>
          <w:sz w:val="28"/>
          <w:szCs w:val="28"/>
        </w:rPr>
        <w:t>внутрішнім</w:t>
      </w:r>
      <w:proofErr w:type="spellEnd"/>
      <w:r w:rsidRPr="00257465">
        <w:rPr>
          <w:rFonts w:ascii="Times New Roman" w:hAnsi="Times New Roman" w:cs="Times New Roman"/>
          <w:b/>
          <w:bCs/>
          <w:sz w:val="28"/>
          <w:szCs w:val="28"/>
        </w:rPr>
        <w:t xml:space="preserve"> аудитом</w:t>
      </w:r>
    </w:p>
    <w:p w14:paraId="6F91C14C" w14:textId="77777777" w:rsidR="00257465" w:rsidRPr="00F25DE5" w:rsidRDefault="00257465" w:rsidP="0025746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Аналіз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факторів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слід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враховувати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 при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оцінці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 потреби у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внутрішньому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аудиті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9090369" w14:textId="09B75F2B" w:rsidR="00F25DE5" w:rsidRPr="00F25DE5" w:rsidRDefault="00F25DE5" w:rsidP="00F25D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25DE5">
        <w:rPr>
          <w:rFonts w:ascii="Times New Roman" w:hAnsi="Times New Roman" w:cs="Times New Roman"/>
          <w:sz w:val="28"/>
          <w:szCs w:val="28"/>
          <w:lang w:val="uk-UA"/>
        </w:rPr>
        <w:t>Оцінка потреби у внутрішньому аудиті залежить від низки факторів, які впливають на ефективність управління, рівень ризиків і загальну стабільність діяльності суб'єкта господарювання. Перш за все, слід враховувати масштаб і структуру підприємства. Чим більше працівників, тим складніше контролювати виконання обов’язків, що підвищує потребу у внутрішньому аудиті. Багаторівнева і складна структура управління також вимагає детальнішого контролю за внутрішніми процесами.</w:t>
      </w:r>
    </w:p>
    <w:p w14:paraId="3C03537E" w14:textId="5ACABB5A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DE5">
        <w:rPr>
          <w:rFonts w:ascii="Times New Roman" w:hAnsi="Times New Roman" w:cs="Times New Roman"/>
          <w:sz w:val="28"/>
          <w:szCs w:val="28"/>
          <w:lang w:val="uk-UA"/>
        </w:rPr>
        <w:t>Фінансові показники є ще одним важливим фактором. Високі обороти та великі фінансові потоки збільшують ризики шахрайства й помилок, а у випадку фінансових труднощів може зрости необхідність перевірки ефективності витрат і фінансового контролю. Значний вплив має рівень ризиків та їх управління. Галузеві ризики, внутрішні корупційні ризики, можливі помилки у фінансовій звітності, а також неефективність процесів можуть суттєво вплинути на необхідність внутрішнього аудиту. Якщо діяльність компанії підпадає під суворе регулювання або існують специфічні вимоги з боку державних органів, внутрішній аудит може стати обов’язковим елементом системи контролю.</w:t>
      </w:r>
    </w:p>
    <w:p w14:paraId="66A6CDB5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DE5">
        <w:rPr>
          <w:rFonts w:ascii="Times New Roman" w:hAnsi="Times New Roman" w:cs="Times New Roman"/>
          <w:sz w:val="28"/>
          <w:szCs w:val="28"/>
          <w:lang w:val="uk-UA"/>
        </w:rPr>
        <w:t>Крім цього, слід враховувати організаційні процеси та рівень внутрішнього контролю. Чим більше автоматизованих процесів у компанії, тим нижчий ризик людських помилок, а сильна система внутрішнього контролю може зменшити потребу в аудиті. Також варто оцінити законодавчі та нормативні вимоги: чи зобов’язане підприємство проводити внутрішній аудит за законом або чи є відповідні вимоги з боку акціонерів, інвесторів чи інших зацікавлених сторін.</w:t>
      </w:r>
    </w:p>
    <w:p w14:paraId="43B5E818" w14:textId="4FE7C683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DE5">
        <w:rPr>
          <w:rFonts w:ascii="Times New Roman" w:hAnsi="Times New Roman" w:cs="Times New Roman"/>
          <w:sz w:val="28"/>
          <w:szCs w:val="28"/>
          <w:lang w:val="uk-UA"/>
        </w:rPr>
        <w:t xml:space="preserve">Важливим чинником є вплив зовнішнього середовища, зокрема економічні зміни, такі як інфляція, валютні ризики та нестабільність ринку. </w:t>
      </w:r>
      <w:r w:rsidRPr="00F25DE5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Висока конкуренція на ринку також вимагає більш точного контролю за ефективністю бізнесу.</w:t>
      </w:r>
    </w:p>
    <w:p w14:paraId="6F073FAB" w14:textId="026AA27A" w:rsidR="00257465" w:rsidRPr="0025746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DE5">
        <w:rPr>
          <w:rFonts w:ascii="Times New Roman" w:hAnsi="Times New Roman" w:cs="Times New Roman"/>
          <w:sz w:val="28"/>
          <w:szCs w:val="28"/>
          <w:lang w:val="uk-UA"/>
        </w:rPr>
        <w:t>З огляду на наведені фактори, для суб’єкта господарювання з 45 працівниками, невеликими обсягами виробництва та річною виручкою 10,7 млн грн необхідність у повноцінному внутрішньому аудиті може бути обмеженою. Проте, варто оцінити рівень ризиків, ефективність контролю та специфіку галузі, щоб визначити оптимальний формат контролюючих процедур.</w:t>
      </w:r>
    </w:p>
    <w:p w14:paraId="45B1848F" w14:textId="77777777" w:rsidR="00257465" w:rsidRDefault="00257465" w:rsidP="00257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Пояснення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елементів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найкращої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 у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структурі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функції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</w:rPr>
        <w:t>внутрішнього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</w:rPr>
        <w:t xml:space="preserve"> аудиту</w:t>
      </w:r>
      <w:r w:rsidRPr="00257465">
        <w:rPr>
          <w:rFonts w:ascii="Times New Roman" w:hAnsi="Times New Roman" w:cs="Times New Roman"/>
          <w:sz w:val="28"/>
          <w:szCs w:val="28"/>
        </w:rPr>
        <w:t>.</w:t>
      </w:r>
    </w:p>
    <w:p w14:paraId="412588CF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Найкраща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практика у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структурі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функції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аудиту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ґрунтується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чітко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визначених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елементах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забезпечують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ефективність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контролю та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підвищують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якість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ризиками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7FE31E8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1.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Організаційна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структура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внутрішнього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аудиту</w:t>
      </w:r>
    </w:p>
    <w:p w14:paraId="4DCD80C6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Незалежність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об’єктивність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аудит повинен бути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незалежним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операційної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підзвітним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найвищому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керівництву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раді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директорів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аудиторському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комітету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).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забезпечує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об’єктивність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знижує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ризик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впливу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з боку менеджменту.</w:t>
      </w:r>
    </w:p>
    <w:p w14:paraId="5FD2108F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Чітке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визначення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ролей і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відповідальності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аудит повинен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мати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офіційно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затверджені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положення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регламенти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визначають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повноваження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відповідальність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і сферу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8D2159E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Кваліфікований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персонал</w:t>
      </w:r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співробітники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аудиту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повинні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мати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відповідні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компетенції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професійні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сертифікації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(CIA, ACCA, CPA) та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досвід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якісного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виконання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своїх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обов’язків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E9415CE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Функції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процеси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внутрішнього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аудиту</w:t>
      </w:r>
    </w:p>
    <w:p w14:paraId="22155DA6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Оцінка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управління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ризиками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аудитори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аналізують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основні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ризики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можуть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вплинути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діяльність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, та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розробляють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заходи для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їхнього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зниження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8B66CAB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Перевірка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ефективності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внутрішнього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контролю</w:t>
      </w:r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– аудит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оцінює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дієвість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внутрішніх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політик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і процедур,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запобігають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шахрайству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неефективності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фінансовим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порушенням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9739AE8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Аналіз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відповідності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законодавчим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вимогам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перевіряється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відповідність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нормативно-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правовим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актам, стандартам та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внутрішнім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регламентам.</w:t>
      </w:r>
    </w:p>
    <w:p w14:paraId="630ABEB9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Консультаційна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функція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окрім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перевірок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може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надавати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рекомендації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покращення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процесів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та контролю.</w:t>
      </w:r>
    </w:p>
    <w:p w14:paraId="2E43B692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Використання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сучасних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технологій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найкраща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практика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передбачає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застосування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автоматизованих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інструментів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аналізу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виявлення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аномалій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оцінки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програмного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забезпечення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для аудиту та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аналітики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>).</w:t>
      </w:r>
    </w:p>
    <w:p w14:paraId="76BFC013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3.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Звітність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контроль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якості</w:t>
      </w:r>
      <w:proofErr w:type="spellEnd"/>
    </w:p>
    <w:p w14:paraId="35388C38" w14:textId="77777777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Регулярна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звітність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керівництву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результати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аудиторських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перевірок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мають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регулярно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надаватися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керівництву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аудиторському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комітету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разом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із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рекомендаціями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вдосконалення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процесів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2474630" w14:textId="4583B3AB" w:rsidR="00F25DE5" w:rsidRPr="00F25DE5" w:rsidRDefault="00F25DE5" w:rsidP="00F25D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Оцінка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вдосконалення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роботи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внутрішнього</w:t>
      </w:r>
      <w:proofErr w:type="spellEnd"/>
      <w:r w:rsidRPr="00F25D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аудиту</w:t>
      </w:r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періодичний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перегляд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аудиту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дозволяє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адаптувати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бізнес-середовищі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покращувати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процеси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5DE5">
        <w:rPr>
          <w:rFonts w:ascii="Times New Roman" w:hAnsi="Times New Roman" w:cs="Times New Roman"/>
          <w:sz w:val="28"/>
          <w:szCs w:val="28"/>
          <w:lang w:val="ru-UA"/>
        </w:rPr>
        <w:t>перевірки</w:t>
      </w:r>
      <w:proofErr w:type="spellEnd"/>
      <w:r w:rsidRPr="00F25DE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63736D8" w14:textId="77777777" w:rsidR="00257465" w:rsidRPr="000066AD" w:rsidRDefault="00257465" w:rsidP="0025746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66AD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</w:rPr>
        <w:t>Порівняння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</w:rPr>
        <w:t>пояснення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</w:rPr>
        <w:t>відмінностей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</w:rPr>
        <w:t>ролі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</w:rPr>
        <w:t>зовнішнього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</w:rPr>
        <w:t>внутрішнього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</w:rPr>
        <w:t xml:space="preserve"> аудиту.</w:t>
      </w:r>
    </w:p>
    <w:p w14:paraId="4A6BE5AB" w14:textId="77777777" w:rsidR="000066AD" w:rsidRPr="000066AD" w:rsidRDefault="000066AD" w:rsidP="000066A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1.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Визначення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основні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</w:p>
    <w:p w14:paraId="1E03A6E6" w14:textId="77777777" w:rsidR="000066AD" w:rsidRPr="000066AD" w:rsidRDefault="000066AD" w:rsidP="000066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 –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незалежна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оцінка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процесів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, контролю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операційної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підприємства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основною метою є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вдосконалення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системи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забезпечення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бізнес-процесів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D267E81" w14:textId="77777777" w:rsidR="000066AD" w:rsidRPr="000066AD" w:rsidRDefault="000066AD" w:rsidP="000066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Основні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завдання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аудиту:</w:t>
      </w:r>
    </w:p>
    <w:p w14:paraId="18CFD024" w14:textId="77777777" w:rsidR="000066AD" w:rsidRPr="000066AD" w:rsidRDefault="000066AD" w:rsidP="000066A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оцінка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системи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контролю та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ризиками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;</w:t>
      </w:r>
    </w:p>
    <w:p w14:paraId="7770AE2C" w14:textId="77777777" w:rsidR="000066AD" w:rsidRPr="000066AD" w:rsidRDefault="000066AD" w:rsidP="000066A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lastRenderedPageBreak/>
        <w:t>аналіз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відповідності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її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внутрішнім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політикам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і процедурам;</w:t>
      </w:r>
    </w:p>
    <w:p w14:paraId="38D6B78F" w14:textId="77777777" w:rsidR="000066AD" w:rsidRPr="000066AD" w:rsidRDefault="000066AD" w:rsidP="000066A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виявлення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потенційних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загроз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надання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рекомендацій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їх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усунення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;</w:t>
      </w:r>
    </w:p>
    <w:p w14:paraId="204CC03E" w14:textId="77777777" w:rsidR="000066AD" w:rsidRPr="000066AD" w:rsidRDefault="000066AD" w:rsidP="000066A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перевірка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використання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ресурсів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;</w:t>
      </w:r>
    </w:p>
    <w:p w14:paraId="3B77D574" w14:textId="77777777" w:rsidR="000066AD" w:rsidRPr="000066AD" w:rsidRDefault="000066AD" w:rsidP="000066A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консультування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керівництва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покращення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процесів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43632A8" w14:textId="77777777" w:rsidR="000066AD" w:rsidRPr="000066AD" w:rsidRDefault="000066AD" w:rsidP="000066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Зовнішній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 –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незалежна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перевірка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фінансової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звітності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зовнішніми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аудиторами для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підтвердження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її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достовірності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відповідності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міжнародним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стандартам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фінансової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звітності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(IFRS, GAAP)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національним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вимогам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E420138" w14:textId="77777777" w:rsidR="000066AD" w:rsidRPr="000066AD" w:rsidRDefault="000066AD" w:rsidP="000066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Основні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завдання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зовнішнього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аудиту:</w:t>
      </w:r>
    </w:p>
    <w:p w14:paraId="35357EF0" w14:textId="77777777" w:rsidR="000066AD" w:rsidRPr="000066AD" w:rsidRDefault="000066AD" w:rsidP="000066A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перевірка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фінансової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звітності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відповідність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законодавству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бухгалтерським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стандартам;</w:t>
      </w:r>
    </w:p>
    <w:p w14:paraId="60537C80" w14:textId="77777777" w:rsidR="000066AD" w:rsidRPr="000066AD" w:rsidRDefault="000066AD" w:rsidP="000066A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оцінка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достовірності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повноти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фінансової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інформації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;</w:t>
      </w:r>
    </w:p>
    <w:p w14:paraId="7DDC26FE" w14:textId="77777777" w:rsidR="000066AD" w:rsidRPr="000066AD" w:rsidRDefault="000066AD" w:rsidP="000066A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виявлення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фактів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можливих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порушень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фінансових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маніпуляцій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;</w:t>
      </w:r>
    </w:p>
    <w:p w14:paraId="01D0DF14" w14:textId="77777777" w:rsidR="000066AD" w:rsidRPr="000066AD" w:rsidRDefault="000066AD" w:rsidP="000066A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надання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висновку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акціонерів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інвесторів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регуляторів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фінансового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стану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;</w:t>
      </w:r>
    </w:p>
    <w:p w14:paraId="484F7BA9" w14:textId="04B33520" w:rsidR="000066AD" w:rsidRPr="000066AD" w:rsidRDefault="000066AD" w:rsidP="000066A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забезпечення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довіри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з боку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зовнішніх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зацікавлених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сторін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C47E680" w14:textId="77777777" w:rsidR="000066AD" w:rsidRPr="000066AD" w:rsidRDefault="000066AD" w:rsidP="000066A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Порівняння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внутрішнього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зовнішнього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аудиту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00"/>
        <w:gridCol w:w="3526"/>
        <w:gridCol w:w="4119"/>
      </w:tblGrid>
      <w:tr w:rsidR="000066AD" w14:paraId="0F8B227D" w14:textId="77777777" w:rsidTr="000066AD">
        <w:tc>
          <w:tcPr>
            <w:tcW w:w="1242" w:type="dxa"/>
            <w:vAlign w:val="center"/>
          </w:tcPr>
          <w:p w14:paraId="43DF3BB0" w14:textId="33B7AF5A" w:rsidR="000066AD" w:rsidRPr="00B56E80" w:rsidRDefault="000066AD" w:rsidP="00B56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Критерії</w:t>
            </w:r>
            <w:proofErr w:type="spellEnd"/>
          </w:p>
        </w:tc>
        <w:tc>
          <w:tcPr>
            <w:tcW w:w="3828" w:type="dxa"/>
          </w:tcPr>
          <w:p w14:paraId="6601B37D" w14:textId="3A6FDD3E" w:rsidR="000066AD" w:rsidRPr="00B56E80" w:rsidRDefault="000066AD" w:rsidP="00B56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Внутрішній</w:t>
            </w:r>
            <w:proofErr w:type="spellEnd"/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аудит</w:t>
            </w:r>
          </w:p>
        </w:tc>
        <w:tc>
          <w:tcPr>
            <w:tcW w:w="4501" w:type="dxa"/>
          </w:tcPr>
          <w:p w14:paraId="6A4FB978" w14:textId="61EF0309" w:rsidR="000066AD" w:rsidRPr="00B56E80" w:rsidRDefault="000066AD" w:rsidP="00B56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Зовнішній</w:t>
            </w:r>
            <w:proofErr w:type="spellEnd"/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аудит</w:t>
            </w:r>
          </w:p>
        </w:tc>
      </w:tr>
      <w:tr w:rsidR="000066AD" w14:paraId="7F1889D7" w14:textId="77777777" w:rsidTr="00B56E80">
        <w:tc>
          <w:tcPr>
            <w:tcW w:w="1242" w:type="dxa"/>
            <w:vAlign w:val="center"/>
          </w:tcPr>
          <w:p w14:paraId="67B6CC7B" w14:textId="6B8AA73E" w:rsidR="000066AD" w:rsidRPr="00B56E80" w:rsidRDefault="000066AD" w:rsidP="00006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Мета</w:t>
            </w:r>
          </w:p>
        </w:tc>
        <w:tc>
          <w:tcPr>
            <w:tcW w:w="3828" w:type="dxa"/>
            <w:vAlign w:val="center"/>
          </w:tcPr>
          <w:p w14:paraId="6ACF77ED" w14:textId="54B81F5D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внутрішніх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ризиками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контролю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політик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та процедур.</w:t>
            </w:r>
          </w:p>
        </w:tc>
        <w:tc>
          <w:tcPr>
            <w:tcW w:w="4501" w:type="dxa"/>
            <w:vAlign w:val="center"/>
          </w:tcPr>
          <w:p w14:paraId="3438B8DB" w14:textId="422AFB56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достовірності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стандартам.</w:t>
            </w:r>
          </w:p>
        </w:tc>
      </w:tr>
      <w:tr w:rsidR="000066AD" w14:paraId="2A00D894" w14:textId="77777777" w:rsidTr="00B56E80">
        <w:tc>
          <w:tcPr>
            <w:tcW w:w="1242" w:type="dxa"/>
            <w:vAlign w:val="center"/>
          </w:tcPr>
          <w:p w14:paraId="6B6CE69A" w14:textId="1AD344E1" w:rsidR="000066AD" w:rsidRPr="00B56E80" w:rsidRDefault="000066AD" w:rsidP="00006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Підзвітність</w:t>
            </w:r>
            <w:proofErr w:type="spellEnd"/>
          </w:p>
        </w:tc>
        <w:tc>
          <w:tcPr>
            <w:tcW w:w="3828" w:type="dxa"/>
            <w:vAlign w:val="center"/>
          </w:tcPr>
          <w:p w14:paraId="4BD7988E" w14:textId="05B6A832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Підзвітний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раді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директорів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аудиторському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керівництву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компанії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1" w:type="dxa"/>
            <w:vAlign w:val="center"/>
          </w:tcPr>
          <w:p w14:paraId="29046E1B" w14:textId="67EDCC03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Підзвітний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акціонерам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інвесторам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державним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регуляторам.</w:t>
            </w:r>
          </w:p>
        </w:tc>
      </w:tr>
      <w:tr w:rsidR="000066AD" w14:paraId="0B64ED19" w14:textId="77777777" w:rsidTr="00B56E80">
        <w:tc>
          <w:tcPr>
            <w:tcW w:w="1242" w:type="dxa"/>
            <w:vAlign w:val="center"/>
          </w:tcPr>
          <w:p w14:paraId="7D816647" w14:textId="750ABE6D" w:rsidR="000066AD" w:rsidRPr="00B56E80" w:rsidRDefault="000066AD" w:rsidP="00006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3828" w:type="dxa"/>
            <w:vAlign w:val="center"/>
          </w:tcPr>
          <w:p w14:paraId="683D9AB1" w14:textId="12C22470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Добровільний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ініційований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компанією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внутрішнього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контролю.</w:t>
            </w:r>
          </w:p>
        </w:tc>
        <w:tc>
          <w:tcPr>
            <w:tcW w:w="4501" w:type="dxa"/>
            <w:vAlign w:val="center"/>
          </w:tcPr>
          <w:p w14:paraId="1E645D88" w14:textId="6E99406F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Обов’язковий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публічних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компаній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підлягають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аудиторському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контролю.</w:t>
            </w:r>
          </w:p>
        </w:tc>
      </w:tr>
      <w:tr w:rsidR="000066AD" w14:paraId="21BE2A1D" w14:textId="77777777" w:rsidTr="00B56E80">
        <w:tc>
          <w:tcPr>
            <w:tcW w:w="1242" w:type="dxa"/>
            <w:vAlign w:val="center"/>
          </w:tcPr>
          <w:p w14:paraId="39E87E85" w14:textId="29EF1C07" w:rsidR="000066AD" w:rsidRPr="00B56E80" w:rsidRDefault="000066AD" w:rsidP="00006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Об’єкт</w:t>
            </w:r>
            <w:proofErr w:type="spellEnd"/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перевірки</w:t>
            </w:r>
            <w:proofErr w:type="spellEnd"/>
          </w:p>
        </w:tc>
        <w:tc>
          <w:tcPr>
            <w:tcW w:w="3828" w:type="dxa"/>
            <w:vAlign w:val="center"/>
          </w:tcPr>
          <w:p w14:paraId="274A9520" w14:textId="77960FD6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компанії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фінансовий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операційні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політикам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і стандартам.</w:t>
            </w:r>
          </w:p>
        </w:tc>
        <w:tc>
          <w:tcPr>
            <w:tcW w:w="4501" w:type="dxa"/>
            <w:vAlign w:val="center"/>
          </w:tcPr>
          <w:p w14:paraId="7347BA2C" w14:textId="089052D8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Тільки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звітність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бухгалтерським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стандартам.</w:t>
            </w:r>
          </w:p>
        </w:tc>
      </w:tr>
      <w:tr w:rsidR="000066AD" w14:paraId="0D85D8ED" w14:textId="77777777" w:rsidTr="00B56E80">
        <w:tc>
          <w:tcPr>
            <w:tcW w:w="1242" w:type="dxa"/>
            <w:vAlign w:val="center"/>
          </w:tcPr>
          <w:p w14:paraId="17626564" w14:textId="1662571D" w:rsidR="000066AD" w:rsidRPr="00B56E80" w:rsidRDefault="000066AD" w:rsidP="00006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Частота </w:t>
            </w:r>
            <w:proofErr w:type="spellStart"/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3828" w:type="dxa"/>
            <w:vAlign w:val="center"/>
          </w:tcPr>
          <w:p w14:paraId="34D8726A" w14:textId="081F4B4D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року, за потреби.</w:t>
            </w:r>
          </w:p>
        </w:tc>
        <w:tc>
          <w:tcPr>
            <w:tcW w:w="4501" w:type="dxa"/>
            <w:vAlign w:val="center"/>
          </w:tcPr>
          <w:p w14:paraId="6EAA121D" w14:textId="608A165F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Раз на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6AD" w14:paraId="13EEE88E" w14:textId="77777777" w:rsidTr="00B56E80">
        <w:tc>
          <w:tcPr>
            <w:tcW w:w="1242" w:type="dxa"/>
            <w:vAlign w:val="center"/>
          </w:tcPr>
          <w:p w14:paraId="45447AC8" w14:textId="31A89101" w:rsidR="000066AD" w:rsidRPr="00B56E80" w:rsidRDefault="000066AD" w:rsidP="00006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Методологія</w:t>
            </w:r>
            <w:proofErr w:type="spellEnd"/>
          </w:p>
        </w:tc>
        <w:tc>
          <w:tcPr>
            <w:tcW w:w="3828" w:type="dxa"/>
            <w:vAlign w:val="center"/>
          </w:tcPr>
          <w:p w14:paraId="6F271FC6" w14:textId="1675A47B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Гнучка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враховує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специфіку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бізнесу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змінюватися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залежно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потреб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компанії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1" w:type="dxa"/>
            <w:vAlign w:val="center"/>
          </w:tcPr>
          <w:p w14:paraId="4AFAD5F5" w14:textId="5EAB630A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006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Стандартизована,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базується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міжнародних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національних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нормах аудиту.</w:t>
            </w:r>
          </w:p>
        </w:tc>
      </w:tr>
      <w:tr w:rsidR="000066AD" w14:paraId="36377CD7" w14:textId="77777777" w:rsidTr="00B56E80">
        <w:tc>
          <w:tcPr>
            <w:tcW w:w="1242" w:type="dxa"/>
            <w:vAlign w:val="center"/>
          </w:tcPr>
          <w:p w14:paraId="0C50F4BD" w14:textId="07424E22" w:rsidR="000066AD" w:rsidRPr="00B56E80" w:rsidRDefault="000066AD" w:rsidP="00006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Результати</w:t>
            </w:r>
            <w:proofErr w:type="spellEnd"/>
          </w:p>
        </w:tc>
        <w:tc>
          <w:tcPr>
            <w:tcW w:w="3828" w:type="dxa"/>
            <w:vAlign w:val="center"/>
          </w:tcPr>
          <w:p w14:paraId="18C9ABDD" w14:textId="1EB57BB0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Внутрішній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рекомендаціями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та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ризиками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1" w:type="dxa"/>
            <w:vAlign w:val="center"/>
          </w:tcPr>
          <w:p w14:paraId="0BD2EF6A" w14:textId="1B416C7D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Аудиторський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висновок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безумовно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з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застереженнями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негативний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відмова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висновку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066AD" w14:paraId="731B8EB3" w14:textId="77777777" w:rsidTr="00B56E80">
        <w:tc>
          <w:tcPr>
            <w:tcW w:w="1242" w:type="dxa"/>
            <w:vAlign w:val="center"/>
          </w:tcPr>
          <w:p w14:paraId="48CD5937" w14:textId="437487DA" w:rsidR="000066AD" w:rsidRPr="00B56E80" w:rsidRDefault="000066AD" w:rsidP="00006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B56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Незалежність</w:t>
            </w:r>
            <w:proofErr w:type="spellEnd"/>
          </w:p>
        </w:tc>
        <w:tc>
          <w:tcPr>
            <w:tcW w:w="3828" w:type="dxa"/>
            <w:vAlign w:val="center"/>
          </w:tcPr>
          <w:p w14:paraId="08E47883" w14:textId="4D82BD4C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Внутрішні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аудитори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компанії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залученими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спеціалістами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впливати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1" w:type="dxa"/>
            <w:vAlign w:val="center"/>
          </w:tcPr>
          <w:p w14:paraId="3FEFF1C9" w14:textId="541227F3" w:rsidR="000066AD" w:rsidRPr="000066AD" w:rsidRDefault="000066AD" w:rsidP="00B56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Повна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незалежність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компанії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об’єктивності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етики</w:t>
            </w:r>
            <w:proofErr w:type="spellEnd"/>
            <w:r w:rsidRPr="00006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0F82E1" w14:textId="77777777" w:rsidR="000066AD" w:rsidRPr="000066AD" w:rsidRDefault="000066AD" w:rsidP="00B56E80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3.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Основні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відмінності</w:t>
      </w:r>
      <w:proofErr w:type="spellEnd"/>
    </w:p>
    <w:p w14:paraId="6E5EA2E3" w14:textId="77777777" w:rsidR="00B56E80" w:rsidRDefault="000066AD" w:rsidP="00B56E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Незалежність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підзвітність</w:t>
      </w:r>
      <w:proofErr w:type="spellEnd"/>
    </w:p>
    <w:p w14:paraId="6952EC12" w14:textId="122D4938" w:rsidR="000066AD" w:rsidRPr="000066AD" w:rsidRDefault="000066AD" w:rsidP="00B56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підпорядковується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керівництву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тоді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як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зовнішній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 є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незалежним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підзвітний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зовнішнім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користувачам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фінансової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інформації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акціонерам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інвесторам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, регуляторам).</w:t>
      </w:r>
    </w:p>
    <w:p w14:paraId="41195249" w14:textId="77777777" w:rsidR="000066AD" w:rsidRPr="000066AD" w:rsidRDefault="000066AD" w:rsidP="000066A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Сфера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охоплення</w:t>
      </w:r>
      <w:proofErr w:type="spellEnd"/>
    </w:p>
    <w:p w14:paraId="74D639BB" w14:textId="02FE905D" w:rsidR="000066AD" w:rsidRPr="000066AD" w:rsidRDefault="000066AD" w:rsidP="00B56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аналізує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всі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процеси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підприємства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управлінські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операційні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фінансові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стратегічні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.</w:t>
      </w:r>
      <w:r w:rsidR="00B56E80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Зовнішній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фокусується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виключно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фінансовій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звітності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її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відповідності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стандартам.</w:t>
      </w:r>
    </w:p>
    <w:p w14:paraId="5971BFA1" w14:textId="77777777" w:rsidR="000066AD" w:rsidRPr="000066AD" w:rsidRDefault="000066AD" w:rsidP="000066A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Частота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проведення</w:t>
      </w:r>
      <w:proofErr w:type="spellEnd"/>
    </w:p>
    <w:p w14:paraId="2DEA03AB" w14:textId="64FEB187" w:rsidR="000066AD" w:rsidRPr="000066AD" w:rsidRDefault="000066AD" w:rsidP="00B56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 проводиться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постійно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може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мати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довгострокову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стратегічну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функцію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.</w:t>
      </w:r>
      <w:r w:rsidR="00B56E80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Зовнішній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 проводиться раз на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рік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вимогою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регуляторів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D705971" w14:textId="77777777" w:rsidR="00B56E80" w:rsidRDefault="000066AD" w:rsidP="00B56E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Методологія</w:t>
      </w:r>
      <w:proofErr w:type="spellEnd"/>
    </w:p>
    <w:p w14:paraId="210341F2" w14:textId="741D2DAD" w:rsidR="000066AD" w:rsidRPr="000066AD" w:rsidRDefault="000066AD" w:rsidP="00B56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може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використовувати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індивідуальні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підходи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адаптовані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особливостей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.</w:t>
      </w:r>
      <w:r w:rsidR="00B56E80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Зовнішній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дотримується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жорстких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стандартів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, таких як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Міжнародні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стандарти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аудиту (ISA)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національні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бухгалтерські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вимоги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2D9097D" w14:textId="77777777" w:rsidR="00B56E80" w:rsidRDefault="000066AD" w:rsidP="00B56E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Кінцеві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користувачі</w:t>
      </w:r>
      <w:proofErr w:type="spellEnd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результатів</w:t>
      </w:r>
      <w:proofErr w:type="spellEnd"/>
    </w:p>
    <w:p w14:paraId="078ECF67" w14:textId="70C456C9" w:rsidR="000066AD" w:rsidRPr="000066AD" w:rsidRDefault="000066AD" w:rsidP="00B56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надає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звіти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рекомендації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керівництву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підвищення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>.</w:t>
      </w:r>
      <w:r w:rsidR="00B56E80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Зовнішній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формує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аудиторський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висновок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використовується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зовнішніми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зацікавленими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сторонами (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інвесторами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, банками, </w:t>
      </w:r>
      <w:proofErr w:type="spellStart"/>
      <w:r w:rsidRPr="000066AD">
        <w:rPr>
          <w:rFonts w:ascii="Times New Roman" w:hAnsi="Times New Roman" w:cs="Times New Roman"/>
          <w:sz w:val="28"/>
          <w:szCs w:val="28"/>
          <w:lang w:val="ru-UA"/>
        </w:rPr>
        <w:t>державними</w:t>
      </w:r>
      <w:proofErr w:type="spellEnd"/>
      <w:r w:rsidRPr="000066AD">
        <w:rPr>
          <w:rFonts w:ascii="Times New Roman" w:hAnsi="Times New Roman" w:cs="Times New Roman"/>
          <w:sz w:val="28"/>
          <w:szCs w:val="28"/>
          <w:lang w:val="ru-UA"/>
        </w:rPr>
        <w:t xml:space="preserve"> органами).</w:t>
      </w:r>
    </w:p>
    <w:p w14:paraId="4F3FCE97" w14:textId="77777777" w:rsidR="00257465" w:rsidRPr="00257465" w:rsidRDefault="00257465" w:rsidP="0025746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46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</w:t>
      </w:r>
      <w:proofErr w:type="spellStart"/>
      <w:r w:rsidRPr="00257465">
        <w:rPr>
          <w:rFonts w:ascii="Times New Roman" w:hAnsi="Times New Roman" w:cs="Times New Roman"/>
          <w:b/>
          <w:bCs/>
          <w:sz w:val="28"/>
          <w:szCs w:val="28"/>
        </w:rPr>
        <w:t>Обсяг</w:t>
      </w:r>
      <w:proofErr w:type="spellEnd"/>
      <w:r w:rsidRPr="00257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7465">
        <w:rPr>
          <w:rFonts w:ascii="Times New Roman" w:hAnsi="Times New Roman" w:cs="Times New Roman"/>
          <w:b/>
          <w:bCs/>
          <w:sz w:val="28"/>
          <w:szCs w:val="28"/>
        </w:rPr>
        <w:t>функцій</w:t>
      </w:r>
      <w:proofErr w:type="spellEnd"/>
      <w:r w:rsidRPr="00257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7465">
        <w:rPr>
          <w:rFonts w:ascii="Times New Roman" w:hAnsi="Times New Roman" w:cs="Times New Roman"/>
          <w:b/>
          <w:bCs/>
          <w:sz w:val="28"/>
          <w:szCs w:val="28"/>
        </w:rPr>
        <w:t>внутрішнього</w:t>
      </w:r>
      <w:proofErr w:type="spellEnd"/>
      <w:r w:rsidRPr="00257465">
        <w:rPr>
          <w:rFonts w:ascii="Times New Roman" w:hAnsi="Times New Roman" w:cs="Times New Roman"/>
          <w:b/>
          <w:bCs/>
          <w:sz w:val="28"/>
          <w:szCs w:val="28"/>
        </w:rPr>
        <w:t xml:space="preserve"> аудиту, аутсорсинг та </w:t>
      </w:r>
      <w:proofErr w:type="spellStart"/>
      <w:r w:rsidRPr="00257465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257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7465">
        <w:rPr>
          <w:rFonts w:ascii="Times New Roman" w:hAnsi="Times New Roman" w:cs="Times New Roman"/>
          <w:b/>
          <w:bCs/>
          <w:sz w:val="28"/>
          <w:szCs w:val="28"/>
        </w:rPr>
        <w:t>внутрішнього</w:t>
      </w:r>
      <w:proofErr w:type="spellEnd"/>
      <w:r w:rsidRPr="00257465">
        <w:rPr>
          <w:rFonts w:ascii="Times New Roman" w:hAnsi="Times New Roman" w:cs="Times New Roman"/>
          <w:b/>
          <w:bCs/>
          <w:sz w:val="28"/>
          <w:szCs w:val="28"/>
        </w:rPr>
        <w:t xml:space="preserve"> аудиту</w:t>
      </w:r>
    </w:p>
    <w:p w14:paraId="5DE553B1" w14:textId="472E3BA1" w:rsidR="00257465" w:rsidRPr="00206526" w:rsidRDefault="00257465" w:rsidP="0025746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6526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proofErr w:type="spellStart"/>
      <w:r w:rsidRPr="00206526">
        <w:rPr>
          <w:rFonts w:ascii="Times New Roman" w:hAnsi="Times New Roman" w:cs="Times New Roman"/>
          <w:b/>
          <w:bCs/>
          <w:sz w:val="28"/>
          <w:szCs w:val="28"/>
        </w:rPr>
        <w:t>Пояснення</w:t>
      </w:r>
      <w:proofErr w:type="spellEnd"/>
      <w:r w:rsidRPr="002065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6526">
        <w:rPr>
          <w:rFonts w:ascii="Times New Roman" w:hAnsi="Times New Roman" w:cs="Times New Roman"/>
          <w:b/>
          <w:bCs/>
          <w:sz w:val="28"/>
          <w:szCs w:val="28"/>
        </w:rPr>
        <w:t>сфери</w:t>
      </w:r>
      <w:proofErr w:type="spellEnd"/>
      <w:r w:rsidRPr="002065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6526">
        <w:rPr>
          <w:rFonts w:ascii="Times New Roman" w:hAnsi="Times New Roman" w:cs="Times New Roman"/>
          <w:b/>
          <w:bCs/>
          <w:sz w:val="28"/>
          <w:szCs w:val="28"/>
        </w:rPr>
        <w:t>внутрішнього</w:t>
      </w:r>
      <w:proofErr w:type="spellEnd"/>
      <w:r w:rsidRPr="00206526">
        <w:rPr>
          <w:rFonts w:ascii="Times New Roman" w:hAnsi="Times New Roman" w:cs="Times New Roman"/>
          <w:b/>
          <w:bCs/>
          <w:sz w:val="28"/>
          <w:szCs w:val="28"/>
        </w:rPr>
        <w:t xml:space="preserve"> аудиту та </w:t>
      </w:r>
      <w:proofErr w:type="spellStart"/>
      <w:r w:rsidRPr="00206526">
        <w:rPr>
          <w:rFonts w:ascii="Times New Roman" w:hAnsi="Times New Roman" w:cs="Times New Roman"/>
          <w:b/>
          <w:bCs/>
          <w:sz w:val="28"/>
          <w:szCs w:val="28"/>
        </w:rPr>
        <w:t>обмеження</w:t>
      </w:r>
      <w:proofErr w:type="spellEnd"/>
      <w:r w:rsidRPr="002065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6526">
        <w:rPr>
          <w:rFonts w:ascii="Times New Roman" w:hAnsi="Times New Roman" w:cs="Times New Roman"/>
          <w:b/>
          <w:bCs/>
          <w:sz w:val="28"/>
          <w:szCs w:val="28"/>
        </w:rPr>
        <w:t>функції</w:t>
      </w:r>
      <w:proofErr w:type="spellEnd"/>
      <w:r w:rsidRPr="002065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6526">
        <w:rPr>
          <w:rFonts w:ascii="Times New Roman" w:hAnsi="Times New Roman" w:cs="Times New Roman"/>
          <w:b/>
          <w:bCs/>
          <w:sz w:val="28"/>
          <w:szCs w:val="28"/>
        </w:rPr>
        <w:t>внутрішнього</w:t>
      </w:r>
      <w:proofErr w:type="spellEnd"/>
      <w:r w:rsidRPr="00206526">
        <w:rPr>
          <w:rFonts w:ascii="Times New Roman" w:hAnsi="Times New Roman" w:cs="Times New Roman"/>
          <w:b/>
          <w:bCs/>
          <w:sz w:val="28"/>
          <w:szCs w:val="28"/>
        </w:rPr>
        <w:t xml:space="preserve"> аудиту. </w:t>
      </w:r>
    </w:p>
    <w:p w14:paraId="44876F33" w14:textId="77777777" w:rsidR="00206526" w:rsidRPr="00206526" w:rsidRDefault="00206526" w:rsidP="002065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 –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незалежна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об'єктивна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діяльність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спрямована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оцінку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компанією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вдосконалення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її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бізнес-процесів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підвищення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рівня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контролю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основною метою є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допомога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керівництву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досягненні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стратегічних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цілей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шляхом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аналізу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оцінки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всіх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аспектів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підприємства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AC1D498" w14:textId="77777777" w:rsidR="00206526" w:rsidRPr="00206526" w:rsidRDefault="00206526" w:rsidP="002065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Сфера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аудиту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охоплює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широкий спектр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завдань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серед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яких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фінансовий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контроль,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перевірка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операційної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оцінка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забезпечення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відповідності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нормативним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актам, аудит корпоративного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інформаційної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безпеки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9057D20" w14:textId="77777777" w:rsidR="00206526" w:rsidRPr="00206526" w:rsidRDefault="00206526" w:rsidP="002065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Фінансовий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 є одним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із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ключових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напрямів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Він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передбачає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перевірку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правильності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ведення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бухгалтерського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обліку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достовірності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фінансової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звітності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відповідності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фінансових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операцій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внутрішнім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політикам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та чинному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законодавству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аудитори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аналізують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фінансові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потоки,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витрати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доходи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інші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економічні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показники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щоб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виявити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можливі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фінансові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ризики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порушення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29DE70E" w14:textId="77777777" w:rsidR="00206526" w:rsidRPr="00206526" w:rsidRDefault="00206526" w:rsidP="002065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Операційний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спрямований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оцінку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процесів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і процедур.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Він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допомагає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покращити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ресурсами,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оптимізувати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виробничі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процеси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зменшити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витрати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підвищити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продуктивність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Завдяки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операційному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аудиту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можна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виявити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слабкі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місця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бізнес-процесах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можуть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призвести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фінансових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втрат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неефективного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використання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ресурсів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EB5C0ED" w14:textId="77777777" w:rsidR="00206526" w:rsidRPr="00206526" w:rsidRDefault="00206526" w:rsidP="002065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Аудит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ризиками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є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ще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одним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важливим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напрямом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аудиту.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мета –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виявлення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оцінка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можуть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вплинути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діяльність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можуть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бути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фінансові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операційні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стратегічні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юридичні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репутаційні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інформаційні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ризики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аудитори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аналізують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існуючі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механізми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контролю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пропонують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lastRenderedPageBreak/>
        <w:t>рекомендації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мінімізації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підвищення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стійкості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можливих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загроз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DB730D3" w14:textId="77777777" w:rsidR="00206526" w:rsidRPr="00206526" w:rsidRDefault="00206526" w:rsidP="002065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Аудит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відповідності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комплаєнс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-аудит,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зосереджується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перевірці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дотримання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компанією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законодавчих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вимог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політик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міжнародних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стандартів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Він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допомагає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уникнути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штрафів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судових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позовів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репутаційних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фінансових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санкцій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можуть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виникнути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внаслідок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недотримання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норм.</w:t>
      </w:r>
    </w:p>
    <w:p w14:paraId="17D8C846" w14:textId="77777777" w:rsidR="00206526" w:rsidRPr="00206526" w:rsidRDefault="00206526" w:rsidP="002065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 також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охоплює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інформаційних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технологій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(IT-аудит),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спрямований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перевірку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надійності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інформаційних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систем,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рівня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кібербезпеки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цифровими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даними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В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умовах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цифрової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трансформації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IT-аудит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стає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особливо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важливим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запобігання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витоку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конфіденційної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інформації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хакерських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атак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технічних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збоїв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можуть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призвести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фінансових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втрат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287F30D" w14:textId="77777777" w:rsidR="00206526" w:rsidRPr="00206526" w:rsidRDefault="00206526" w:rsidP="002065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Окрім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цього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здійснює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 корпоративного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включає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оцінку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організаційної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структури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механізмів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прийняття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рішень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керівництва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відповідності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етичним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стандартам.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сприяє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підвищенню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прозорості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зниженню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конфліктів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інтересів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забезпеченню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ефективної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взаємодії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між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підрозділами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48440D1" w14:textId="77777777" w:rsidR="00206526" w:rsidRPr="00206526" w:rsidRDefault="00206526" w:rsidP="002065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Попри широкий спектр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функцій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значні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переваги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має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певні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обмеження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можуть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впливати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ефективність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Одним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із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основних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обмежень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є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залежність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керівництва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аудитори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будучи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частиною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організації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можуть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опинитися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під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тиском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керівництва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обмежує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їхню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об'єктивність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якщо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аудитори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виявляють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порушення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фінансовій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звітності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неефективність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управлінських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рішень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керівництво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може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проігнорувати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їхні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рекомендації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навіть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вплинути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зміст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звітів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0B77EF2" w14:textId="77777777" w:rsidR="00206526" w:rsidRPr="00206526" w:rsidRDefault="00206526" w:rsidP="002065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Ще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одним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обмеженням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є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обмежені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ресурси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Для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проведення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якісного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аудиту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потрібні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висококваліфіковані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спеціалісти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сучасні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аналітичні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інструменти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достатнє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фінансування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Однак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багатьох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lastRenderedPageBreak/>
        <w:t>компаніях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підрозділи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аудиту не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мають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достатнього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бюджету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необхідних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технічних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засобів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здійснення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повноцінних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перевірок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знижує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ефективність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їхньої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A8DEEC4" w14:textId="77777777" w:rsidR="00206526" w:rsidRPr="00206526" w:rsidRDefault="00206526" w:rsidP="002065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Крім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того,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 не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має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юридичного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статусу на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рівні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зовнішнього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аудиту.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висновки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рекомендації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є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внутрішніми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документами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і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їх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не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можна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використовувати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як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офіційний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доказ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відповідності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законодавству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чи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підтвердження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фінансової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звітності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означає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регуляторні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органи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банки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чи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інвестори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не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можуть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покладатися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результати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аудиту так само, як на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висновки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зовнішніх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20DC1C7" w14:textId="77777777" w:rsidR="00206526" w:rsidRPr="00206526" w:rsidRDefault="00206526" w:rsidP="002065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Ще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одне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обмеження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пов’язане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неможливістю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повного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охоплення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всіх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процесів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. У великих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корпораціях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міжнародних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компаніях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аудиторам складно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контролювати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всі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аспекти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, особливо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якщо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компанія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працює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динамічному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бізнес-середовищі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має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складну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організаційну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структуру. У таких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випадках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може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бути не в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змозі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вчасно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виявити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всі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потенційні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06526">
        <w:rPr>
          <w:rFonts w:ascii="Times New Roman" w:hAnsi="Times New Roman" w:cs="Times New Roman"/>
          <w:sz w:val="28"/>
          <w:szCs w:val="28"/>
          <w:lang w:val="ru-UA"/>
        </w:rPr>
        <w:t>загрози</w:t>
      </w:r>
      <w:proofErr w:type="spellEnd"/>
      <w:r w:rsidRPr="0020652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542DE42" w14:textId="0992DB7C" w:rsidR="00257465" w:rsidRPr="00206526" w:rsidRDefault="00257465" w:rsidP="0025746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6526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proofErr w:type="spellStart"/>
      <w:r w:rsidRPr="00206526">
        <w:rPr>
          <w:rFonts w:ascii="Times New Roman" w:hAnsi="Times New Roman" w:cs="Times New Roman"/>
          <w:b/>
          <w:bCs/>
          <w:sz w:val="28"/>
          <w:szCs w:val="28"/>
        </w:rPr>
        <w:t>Пояснення</w:t>
      </w:r>
      <w:proofErr w:type="spellEnd"/>
      <w:r w:rsidRPr="00206526">
        <w:rPr>
          <w:rFonts w:ascii="Times New Roman" w:hAnsi="Times New Roman" w:cs="Times New Roman"/>
          <w:b/>
          <w:bCs/>
          <w:sz w:val="28"/>
          <w:szCs w:val="28"/>
        </w:rPr>
        <w:t xml:space="preserve"> аутсорсингу та </w:t>
      </w:r>
      <w:proofErr w:type="spellStart"/>
      <w:r w:rsidRPr="00206526">
        <w:rPr>
          <w:rFonts w:ascii="Times New Roman" w:hAnsi="Times New Roman" w:cs="Times New Roman"/>
          <w:b/>
          <w:bCs/>
          <w:sz w:val="28"/>
          <w:szCs w:val="28"/>
        </w:rPr>
        <w:t>пов'язаних</w:t>
      </w:r>
      <w:proofErr w:type="spellEnd"/>
      <w:r w:rsidRPr="00206526">
        <w:rPr>
          <w:rFonts w:ascii="Times New Roman" w:hAnsi="Times New Roman" w:cs="Times New Roman"/>
          <w:b/>
          <w:bCs/>
          <w:sz w:val="28"/>
          <w:szCs w:val="28"/>
        </w:rPr>
        <w:t xml:space="preserve"> з ним </w:t>
      </w:r>
      <w:proofErr w:type="spellStart"/>
      <w:r w:rsidRPr="00206526">
        <w:rPr>
          <w:rFonts w:ascii="Times New Roman" w:hAnsi="Times New Roman" w:cs="Times New Roman"/>
          <w:b/>
          <w:bCs/>
          <w:sz w:val="28"/>
          <w:szCs w:val="28"/>
        </w:rPr>
        <w:t>переваг</w:t>
      </w:r>
      <w:proofErr w:type="spellEnd"/>
      <w:r w:rsidRPr="0020652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06526">
        <w:rPr>
          <w:rFonts w:ascii="Times New Roman" w:hAnsi="Times New Roman" w:cs="Times New Roman"/>
          <w:b/>
          <w:bCs/>
          <w:sz w:val="28"/>
          <w:szCs w:val="28"/>
        </w:rPr>
        <w:t>недоліків</w:t>
      </w:r>
      <w:proofErr w:type="spellEnd"/>
      <w:r w:rsidRPr="00206526">
        <w:rPr>
          <w:rFonts w:ascii="Times New Roman" w:hAnsi="Times New Roman" w:cs="Times New Roman"/>
          <w:b/>
          <w:bCs/>
          <w:sz w:val="28"/>
          <w:szCs w:val="28"/>
        </w:rPr>
        <w:t xml:space="preserve"> аутсорсингу </w:t>
      </w:r>
      <w:proofErr w:type="spellStart"/>
      <w:r w:rsidRPr="00206526">
        <w:rPr>
          <w:rFonts w:ascii="Times New Roman" w:hAnsi="Times New Roman" w:cs="Times New Roman"/>
          <w:b/>
          <w:bCs/>
          <w:sz w:val="28"/>
          <w:szCs w:val="28"/>
        </w:rPr>
        <w:t>функції</w:t>
      </w:r>
      <w:proofErr w:type="spellEnd"/>
      <w:r w:rsidRPr="0020652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06526">
        <w:rPr>
          <w:rFonts w:ascii="Times New Roman" w:hAnsi="Times New Roman" w:cs="Times New Roman"/>
          <w:b/>
          <w:bCs/>
          <w:sz w:val="28"/>
          <w:szCs w:val="28"/>
        </w:rPr>
        <w:t>внутрішнього</w:t>
      </w:r>
      <w:proofErr w:type="spellEnd"/>
      <w:r w:rsidRPr="00206526">
        <w:rPr>
          <w:rFonts w:ascii="Times New Roman" w:hAnsi="Times New Roman" w:cs="Times New Roman"/>
          <w:b/>
          <w:bCs/>
          <w:sz w:val="28"/>
          <w:szCs w:val="28"/>
        </w:rPr>
        <w:t xml:space="preserve"> аудиту. </w:t>
      </w:r>
    </w:p>
    <w:p w14:paraId="6AC35A80" w14:textId="77777777" w:rsidR="00F57AFC" w:rsidRPr="00F57AFC" w:rsidRDefault="00F57AFC" w:rsidP="00F57A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Аутсорсинг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аудиту –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передача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функцій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аудиту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зовнішній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стороні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спеціалізованій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незалежним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експертам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).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може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бути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повний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частковий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аутсорсинг,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залежно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потреб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організації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373C4FA" w14:textId="77777777" w:rsidR="00F57AFC" w:rsidRPr="00F57AFC" w:rsidRDefault="00F57AFC" w:rsidP="00F57A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Повний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аутсорсинг</w:t>
      </w:r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компанія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повністю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передає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виконання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аудиту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зовнішній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аудиторській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фірмі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B589AE9" w14:textId="77777777" w:rsidR="00F57AFC" w:rsidRPr="00F57AFC" w:rsidRDefault="00F57AFC" w:rsidP="00F57A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  <w:lang w:val="ru-UA"/>
        </w:rPr>
        <w:t>Частковий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аутсорсинг (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коаутсорсинг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  <w:lang w:val="ru-UA"/>
        </w:rPr>
        <w:t>)</w:t>
      </w:r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компанія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залишає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певні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функції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аудиту у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своєму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внутрішньому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підрозділі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, а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деякі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завдання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, IT-аудит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передає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на аутсорсинг.</w:t>
      </w:r>
    </w:p>
    <w:p w14:paraId="413BD2A8" w14:textId="77777777" w:rsidR="00F57AFC" w:rsidRPr="00F57AFC" w:rsidRDefault="00F57AFC" w:rsidP="00F57A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  <w:lang w:val="ru-UA"/>
        </w:rPr>
        <w:t>Аутстафінг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залучення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зовнішніх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тимчасової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складі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аудиторського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57AFC">
        <w:rPr>
          <w:rFonts w:ascii="Times New Roman" w:hAnsi="Times New Roman" w:cs="Times New Roman"/>
          <w:sz w:val="28"/>
          <w:szCs w:val="28"/>
          <w:lang w:val="ru-UA"/>
        </w:rPr>
        <w:t>відділу</w:t>
      </w:r>
      <w:proofErr w:type="spellEnd"/>
      <w:r w:rsidRPr="00F57AF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FC953DE" w14:textId="40A92538" w:rsidR="00B56E80" w:rsidRDefault="00B56E80" w:rsidP="00F57A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35"/>
        <w:gridCol w:w="2609"/>
        <w:gridCol w:w="2101"/>
        <w:gridCol w:w="2400"/>
      </w:tblGrid>
      <w:tr w:rsidR="00F57AFC" w14:paraId="43F8960E" w14:textId="77777777" w:rsidTr="003543A7">
        <w:tc>
          <w:tcPr>
            <w:tcW w:w="4982" w:type="dxa"/>
            <w:gridSpan w:val="2"/>
          </w:tcPr>
          <w:p w14:paraId="3EAAAAB6" w14:textId="2B165196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lastRenderedPageBreak/>
              <w:t>Переваги</w:t>
            </w:r>
            <w:proofErr w:type="spellEnd"/>
          </w:p>
        </w:tc>
        <w:tc>
          <w:tcPr>
            <w:tcW w:w="4589" w:type="dxa"/>
            <w:gridSpan w:val="2"/>
          </w:tcPr>
          <w:p w14:paraId="77D1BACF" w14:textId="7D2B6B4F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Недоліки</w:t>
            </w:r>
            <w:proofErr w:type="spellEnd"/>
          </w:p>
        </w:tc>
      </w:tr>
      <w:tr w:rsidR="00F57AFC" w14:paraId="5824C648" w14:textId="77777777" w:rsidTr="00F57AFC">
        <w:tc>
          <w:tcPr>
            <w:tcW w:w="2235" w:type="dxa"/>
            <w:vAlign w:val="center"/>
          </w:tcPr>
          <w:p w14:paraId="42370C88" w14:textId="05C0B801" w:rsid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Висока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кваліфікація</w:t>
            </w:r>
            <w:proofErr w:type="spellEnd"/>
          </w:p>
          <w:p w14:paraId="376FEA26" w14:textId="029250EC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та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експертність</w:t>
            </w:r>
            <w:proofErr w:type="spellEnd"/>
          </w:p>
          <w:p w14:paraId="32A15E7E" w14:textId="2B6E308A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2747" w:type="dxa"/>
          </w:tcPr>
          <w:p w14:paraId="73B2E595" w14:textId="3D48E28B" w:rsidR="00F57AFC" w:rsidRPr="00F57AFC" w:rsidRDefault="00F57AFC" w:rsidP="00F57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Зовнішні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аудитори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мають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глибоку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експертизу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працюючи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різними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компаніями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галузями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. Вони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можуть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застосовувати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найкращі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міжнародні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практики,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що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підвищує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якість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аудиту.</w:t>
            </w:r>
          </w:p>
        </w:tc>
        <w:tc>
          <w:tcPr>
            <w:tcW w:w="2101" w:type="dxa"/>
            <w:vAlign w:val="center"/>
          </w:tcPr>
          <w:p w14:paraId="0791ABD0" w14:textId="77777777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Втрата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внутрішнього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контролю</w:t>
            </w:r>
          </w:p>
          <w:p w14:paraId="311E6EDB" w14:textId="388209F6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2488" w:type="dxa"/>
          </w:tcPr>
          <w:p w14:paraId="778F866C" w14:textId="6FC506C5" w:rsidR="00F57AFC" w:rsidRPr="00F57AFC" w:rsidRDefault="00F57AFC" w:rsidP="00F57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Зовнішні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аудитори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не є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частиною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організації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тому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можуть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мати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глибокого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розуміння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її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специфіки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корпоративної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культури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внутрішніх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процесів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</w:tr>
      <w:tr w:rsidR="00F57AFC" w14:paraId="260E2258" w14:textId="77777777" w:rsidTr="00F57AFC">
        <w:tc>
          <w:tcPr>
            <w:tcW w:w="2235" w:type="dxa"/>
            <w:vAlign w:val="center"/>
          </w:tcPr>
          <w:p w14:paraId="17F53780" w14:textId="77777777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Незалежний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погляд</w:t>
            </w:r>
            <w:proofErr w:type="spellEnd"/>
          </w:p>
          <w:p w14:paraId="15D7AB79" w14:textId="0E6D077C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2747" w:type="dxa"/>
          </w:tcPr>
          <w:p w14:paraId="0DDA0957" w14:textId="07C4D267" w:rsidR="00F57AFC" w:rsidRPr="00F57AFC" w:rsidRDefault="00F57AFC" w:rsidP="00F57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Оскільки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зовнішні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аудитори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не є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частиною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компанії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вони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можуть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більш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об'єктивно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оцінювати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її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фінансовий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стан,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бізнес-процеси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ризики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не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перебуваючи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впливом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внутрішньої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корпоративної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культури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  <w:tc>
          <w:tcPr>
            <w:tcW w:w="2101" w:type="dxa"/>
            <w:vAlign w:val="center"/>
          </w:tcPr>
          <w:p w14:paraId="1EBB248C" w14:textId="77777777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Ризики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конфіденційності</w:t>
            </w:r>
            <w:proofErr w:type="spellEnd"/>
          </w:p>
          <w:p w14:paraId="00A513EB" w14:textId="013AB3A6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2488" w:type="dxa"/>
          </w:tcPr>
          <w:p w14:paraId="57F9D285" w14:textId="440A9AEE" w:rsidR="00F57AFC" w:rsidRPr="00F57AFC" w:rsidRDefault="00F57AFC" w:rsidP="00F57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Передача аудиту на аутсорсинг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означає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доступ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сторонніх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осіб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конфіденційної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фінансової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комерційної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стратегічної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інформації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компанії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.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Це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може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створити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ризики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витоку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даних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</w:tr>
      <w:tr w:rsidR="00F57AFC" w14:paraId="79542F27" w14:textId="77777777" w:rsidTr="00F57AFC">
        <w:tc>
          <w:tcPr>
            <w:tcW w:w="2235" w:type="dxa"/>
            <w:vAlign w:val="center"/>
          </w:tcPr>
          <w:p w14:paraId="26C96F65" w14:textId="77777777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Скорочення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витрат</w:t>
            </w:r>
            <w:proofErr w:type="spellEnd"/>
          </w:p>
          <w:p w14:paraId="074849BD" w14:textId="63AD75D3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2747" w:type="dxa"/>
          </w:tcPr>
          <w:p w14:paraId="7B417AE0" w14:textId="108E1152" w:rsidR="00F57AFC" w:rsidRPr="00F57AFC" w:rsidRDefault="00F57AFC" w:rsidP="00F57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Утримання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власного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аудиторського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підрозділу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потребує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значних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фінансових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витрат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зарплати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навчання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програмне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забезпечення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технічну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підтримку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. Аутсорсинг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дозволяє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оптимізувати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витрати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оплачуючи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лише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необхідні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послуги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  <w:tc>
          <w:tcPr>
            <w:tcW w:w="2101" w:type="dxa"/>
            <w:vAlign w:val="center"/>
          </w:tcPr>
          <w:p w14:paraId="55679183" w14:textId="77777777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Менша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оперативність</w:t>
            </w:r>
            <w:proofErr w:type="spellEnd"/>
          </w:p>
          <w:p w14:paraId="1A13CB74" w14:textId="3786C2B0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2488" w:type="dxa"/>
          </w:tcPr>
          <w:p w14:paraId="0470E029" w14:textId="47E7B460" w:rsidR="00F57AFC" w:rsidRPr="00F57AFC" w:rsidRDefault="00F57AFC" w:rsidP="00F57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Зовнішні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аудитори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працюють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за контрактом і не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завжди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можуть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швидко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реагувати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внутрішні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потреби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компанії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на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відміну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від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власного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внутрішнього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аудиторського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відділу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</w:tr>
      <w:tr w:rsidR="00F57AFC" w14:paraId="337613AA" w14:textId="77777777" w:rsidTr="00F57AFC">
        <w:tc>
          <w:tcPr>
            <w:tcW w:w="2235" w:type="dxa"/>
            <w:vAlign w:val="center"/>
          </w:tcPr>
          <w:p w14:paraId="78026B73" w14:textId="4D5FAD0B" w:rsid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Доступ до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новітніх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технологій</w:t>
            </w:r>
            <w:proofErr w:type="spellEnd"/>
          </w:p>
          <w:p w14:paraId="5CE2476F" w14:textId="54E889FC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та методик</w:t>
            </w:r>
          </w:p>
          <w:p w14:paraId="2DA1D618" w14:textId="4F7ADFDC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2747" w:type="dxa"/>
          </w:tcPr>
          <w:p w14:paraId="349F11FD" w14:textId="37EAEB8A" w:rsidR="00F57AFC" w:rsidRPr="00F57AFC" w:rsidRDefault="00F57AFC" w:rsidP="00F57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Аудиторські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компанії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використовують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сучасні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цифрові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технології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штучний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інтелект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аналітику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великих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даних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автоматизовані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системи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аудиту),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що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підвищує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ефективність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аналізу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зменшує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ризик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помилок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  <w:tc>
          <w:tcPr>
            <w:tcW w:w="2101" w:type="dxa"/>
            <w:vAlign w:val="center"/>
          </w:tcPr>
          <w:p w14:paraId="6F789227" w14:textId="77777777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Додаткові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витрати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координацію</w:t>
            </w:r>
            <w:proofErr w:type="spellEnd"/>
          </w:p>
          <w:p w14:paraId="5581E463" w14:textId="5EF505DC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2488" w:type="dxa"/>
          </w:tcPr>
          <w:p w14:paraId="73237CC2" w14:textId="78EEA6A7" w:rsidR="00F57AFC" w:rsidRPr="00F57AFC" w:rsidRDefault="00F57AFC" w:rsidP="00F57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Компанія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повинна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контролювати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роботу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аутсорсингової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компанії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що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вимагає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часу та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зусиль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.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Некоректно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складений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договір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може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призвести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конфліктів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щодо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відповідальності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результати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аудиту.</w:t>
            </w:r>
          </w:p>
        </w:tc>
      </w:tr>
      <w:tr w:rsidR="00F57AFC" w14:paraId="4105F89D" w14:textId="77777777" w:rsidTr="00F57AFC">
        <w:tc>
          <w:tcPr>
            <w:tcW w:w="2235" w:type="dxa"/>
            <w:vAlign w:val="center"/>
          </w:tcPr>
          <w:p w14:paraId="487BF073" w14:textId="6A7E5F0D" w:rsid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Гнучкість</w:t>
            </w:r>
            <w:proofErr w:type="spellEnd"/>
          </w:p>
          <w:p w14:paraId="76863A5A" w14:textId="0FE111FE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та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масштабованість</w:t>
            </w:r>
            <w:proofErr w:type="spellEnd"/>
          </w:p>
          <w:p w14:paraId="0C5B320B" w14:textId="452AE465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2747" w:type="dxa"/>
          </w:tcPr>
          <w:p w14:paraId="219B84D3" w14:textId="1988DB79" w:rsidR="00F57AFC" w:rsidRPr="00F57AFC" w:rsidRDefault="00F57AFC" w:rsidP="00F57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Компанія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може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залучати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зовнішніх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аудиторів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міру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необхідності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що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особливо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корисно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періоди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підготовки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фінансової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звітності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або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час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перевірок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регуляторами.</w:t>
            </w:r>
          </w:p>
        </w:tc>
        <w:tc>
          <w:tcPr>
            <w:tcW w:w="2101" w:type="dxa"/>
            <w:vAlign w:val="center"/>
          </w:tcPr>
          <w:p w14:paraId="433A7FA4" w14:textId="77777777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Можливий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конфлікт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інтересів</w:t>
            </w:r>
            <w:proofErr w:type="spellEnd"/>
          </w:p>
          <w:p w14:paraId="6643484D" w14:textId="537901AA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2488" w:type="dxa"/>
          </w:tcPr>
          <w:p w14:paraId="3E398DE9" w14:textId="6441BC5C" w:rsidR="00F57AFC" w:rsidRPr="00F57AFC" w:rsidRDefault="00F57AFC" w:rsidP="00F57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Якщо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аудиторська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фірма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яка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виконує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внутрішній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аудит, також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надає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інші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послуги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наприклад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бухгалтерський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супровід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це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може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створювати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ризики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упередженості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lastRenderedPageBreak/>
              <w:t>неефективності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аудиту.</w:t>
            </w:r>
          </w:p>
        </w:tc>
      </w:tr>
      <w:tr w:rsidR="00F57AFC" w14:paraId="20BFD06B" w14:textId="77777777" w:rsidTr="00F57AFC">
        <w:tc>
          <w:tcPr>
            <w:tcW w:w="2235" w:type="dxa"/>
            <w:vAlign w:val="center"/>
          </w:tcPr>
          <w:p w14:paraId="66E5A140" w14:textId="77777777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Зменшення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адміністративного</w:t>
            </w:r>
            <w:proofErr w:type="spellEnd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навантаження</w:t>
            </w:r>
            <w:proofErr w:type="spellEnd"/>
          </w:p>
          <w:p w14:paraId="2EFB9517" w14:textId="057BF051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2747" w:type="dxa"/>
          </w:tcPr>
          <w:p w14:paraId="04936E3F" w14:textId="7EBF0E3E" w:rsidR="00F57AFC" w:rsidRPr="00F57AFC" w:rsidRDefault="00F57AFC" w:rsidP="00F57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Менеджмент м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оже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зосередитися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стратегічних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завданнях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передавши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функцію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внутрішнього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аудиту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спеціалізованим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фахівцям</w:t>
            </w:r>
            <w:proofErr w:type="spellEnd"/>
            <w:r w:rsidRPr="00F57AFC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  <w:tc>
          <w:tcPr>
            <w:tcW w:w="2101" w:type="dxa"/>
            <w:vAlign w:val="center"/>
          </w:tcPr>
          <w:p w14:paraId="26F92707" w14:textId="77777777" w:rsidR="00F57AFC" w:rsidRPr="00F57AFC" w:rsidRDefault="00F57AFC" w:rsidP="00F57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2488" w:type="dxa"/>
          </w:tcPr>
          <w:p w14:paraId="3F5AFD9A" w14:textId="77777777" w:rsidR="00F57AFC" w:rsidRPr="00F57AFC" w:rsidRDefault="00F57AFC" w:rsidP="00F57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</w:tr>
    </w:tbl>
    <w:p w14:paraId="06E4DECA" w14:textId="2B0614DA" w:rsidR="0023492F" w:rsidRPr="009048F0" w:rsidRDefault="00257465" w:rsidP="009048F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6.3.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Пояснення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сутності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 та мети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завдань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внутрішнього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 аудиту,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включаючи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співвідношення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ціни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 та</w:t>
      </w:r>
      <w:r w:rsidRPr="00F57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інформаційні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фінансову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 сферу,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відповідність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законодавству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розслідування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шахрайства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досвід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7AFC">
        <w:rPr>
          <w:rFonts w:ascii="Times New Roman" w:hAnsi="Times New Roman" w:cs="Times New Roman"/>
          <w:b/>
          <w:bCs/>
          <w:sz w:val="28"/>
          <w:szCs w:val="28"/>
        </w:rPr>
        <w:t>клієнтів</w:t>
      </w:r>
      <w:proofErr w:type="spellEnd"/>
      <w:r w:rsidRPr="00F57AF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79"/>
        <w:gridCol w:w="1768"/>
        <w:gridCol w:w="2897"/>
        <w:gridCol w:w="2401"/>
      </w:tblGrid>
      <w:tr w:rsidR="009048F0" w:rsidRPr="00F57AFC" w14:paraId="3CC9D863" w14:textId="77777777" w:rsidTr="009048F0">
        <w:tc>
          <w:tcPr>
            <w:tcW w:w="2322" w:type="dxa"/>
            <w:vAlign w:val="center"/>
          </w:tcPr>
          <w:p w14:paraId="247B60C7" w14:textId="4F0237C9" w:rsidR="0023492F" w:rsidRPr="009048F0" w:rsidRDefault="002F7BF2" w:rsidP="009048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Цілі</w:t>
            </w:r>
            <w:proofErr w:type="spellEnd"/>
          </w:p>
        </w:tc>
        <w:tc>
          <w:tcPr>
            <w:tcW w:w="1768" w:type="dxa"/>
            <w:vAlign w:val="center"/>
          </w:tcPr>
          <w:p w14:paraId="2C3C6792" w14:textId="3B986B14" w:rsidR="0023492F" w:rsidRPr="009048F0" w:rsidRDefault="009048F0" w:rsidP="009048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Мета</w:t>
            </w:r>
          </w:p>
        </w:tc>
        <w:tc>
          <w:tcPr>
            <w:tcW w:w="3033" w:type="dxa"/>
            <w:vAlign w:val="center"/>
          </w:tcPr>
          <w:p w14:paraId="45F7D2ED" w14:textId="15DCBA6F" w:rsidR="0023492F" w:rsidRPr="009048F0" w:rsidRDefault="009048F0" w:rsidP="009048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Основні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завдання</w:t>
            </w:r>
            <w:proofErr w:type="spellEnd"/>
          </w:p>
        </w:tc>
        <w:tc>
          <w:tcPr>
            <w:tcW w:w="2448" w:type="dxa"/>
            <w:vAlign w:val="center"/>
          </w:tcPr>
          <w:p w14:paraId="4F63A550" w14:textId="6150AAEA" w:rsidR="0023492F" w:rsidRPr="009048F0" w:rsidRDefault="009048F0" w:rsidP="009048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Результат</w:t>
            </w:r>
          </w:p>
        </w:tc>
      </w:tr>
      <w:tr w:rsidR="009048F0" w:rsidRPr="00F57AFC" w14:paraId="0F267771" w14:textId="77777777" w:rsidTr="009048F0">
        <w:tc>
          <w:tcPr>
            <w:tcW w:w="2322" w:type="dxa"/>
            <w:vAlign w:val="center"/>
          </w:tcPr>
          <w:p w14:paraId="75B40C30" w14:textId="18CE7995" w:rsidR="0023492F" w:rsidRPr="00F57AFC" w:rsidRDefault="0023492F" w:rsidP="00904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Забезпечення</w:t>
            </w:r>
            <w:proofErr w:type="spellEnd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ефективного</w:t>
            </w:r>
            <w:proofErr w:type="spellEnd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співвідношення</w:t>
            </w:r>
            <w:proofErr w:type="spellEnd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ціни</w:t>
            </w:r>
            <w:proofErr w:type="spellEnd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якості</w:t>
            </w:r>
            <w:proofErr w:type="spellEnd"/>
          </w:p>
        </w:tc>
        <w:tc>
          <w:tcPr>
            <w:tcW w:w="1768" w:type="dxa"/>
            <w:vAlign w:val="center"/>
          </w:tcPr>
          <w:p w14:paraId="174487B9" w14:textId="4695BF36" w:rsidR="0023492F" w:rsidRPr="00F57AFC" w:rsidRDefault="0023492F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опомогти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компанії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досягати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максимального результату за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оптимальних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3" w:type="dxa"/>
            <w:vAlign w:val="center"/>
          </w:tcPr>
          <w:p w14:paraId="634347C8" w14:textId="79A2890F" w:rsidR="0023492F" w:rsidRPr="0023492F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</w:t>
            </w:r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иявлення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неефективних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витрат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пошук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шляхів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їхнього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зменшення</w:t>
            </w:r>
            <w:proofErr w:type="spellEnd"/>
            <w:r w:rsid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;</w:t>
            </w:r>
          </w:p>
          <w:p w14:paraId="2725C0F0" w14:textId="6EB9CC3D" w:rsidR="0023492F" w:rsidRPr="0023492F" w:rsidRDefault="0023492F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</w:t>
            </w:r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цінка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ефективності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використання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;</w:t>
            </w:r>
          </w:p>
          <w:p w14:paraId="10DB2948" w14:textId="14210810" w:rsidR="0023492F" w:rsidRPr="0023492F" w:rsidRDefault="0023492F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</w:t>
            </w:r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апровадження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фінансових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операційних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покращень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підвищення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продуктивності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  <w:tc>
          <w:tcPr>
            <w:tcW w:w="2448" w:type="dxa"/>
            <w:vAlign w:val="center"/>
          </w:tcPr>
          <w:p w14:paraId="42CB5FC9" w14:textId="75BB3D1D" w:rsidR="0023492F" w:rsidRPr="00F57AFC" w:rsidRDefault="0023492F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меншення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зайвих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операційної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прибутковості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компанії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48F0" w:rsidRPr="00F57AFC" w14:paraId="5900B032" w14:textId="77777777" w:rsidTr="009048F0">
        <w:tc>
          <w:tcPr>
            <w:tcW w:w="2322" w:type="dxa"/>
            <w:vAlign w:val="center"/>
          </w:tcPr>
          <w:p w14:paraId="6F66D10E" w14:textId="3EB6431B" w:rsidR="0023492F" w:rsidRPr="009048F0" w:rsidRDefault="0023492F" w:rsidP="009048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Підвищення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безпеки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інформаційних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технологій</w:t>
            </w:r>
            <w:proofErr w:type="spellEnd"/>
          </w:p>
        </w:tc>
        <w:tc>
          <w:tcPr>
            <w:tcW w:w="1768" w:type="dxa"/>
            <w:vAlign w:val="center"/>
          </w:tcPr>
          <w:p w14:paraId="566F0AEF" w14:textId="7D63A88C" w:rsidR="0023492F" w:rsidRPr="00F57AFC" w:rsidRDefault="0023492F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абезпечити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надійність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безпеку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IT-систем,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запобігти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втраті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кіберзагрозам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3" w:type="dxa"/>
            <w:vAlign w:val="center"/>
          </w:tcPr>
          <w:p w14:paraId="0847B744" w14:textId="77777777" w:rsidR="0023492F" w:rsidRPr="0023492F" w:rsidRDefault="0023492F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Оцінка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рівня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кібербезпеки</w:t>
            </w:r>
            <w:proofErr w:type="spellEnd"/>
          </w:p>
          <w:p w14:paraId="424E6C37" w14:textId="77777777" w:rsidR="0023492F" w:rsidRPr="0023492F" w:rsidRDefault="0023492F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Виявлення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вразливостей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у системах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зберігання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даних</w:t>
            </w:r>
            <w:proofErr w:type="spellEnd"/>
          </w:p>
          <w:p w14:paraId="02EBA412" w14:textId="55ADA99C" w:rsidR="0023492F" w:rsidRPr="0023492F" w:rsidRDefault="0023492F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Перевірка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відповідності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IT-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інфраструктури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потребам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бізнесу</w:t>
            </w:r>
            <w:proofErr w:type="spellEnd"/>
          </w:p>
        </w:tc>
        <w:tc>
          <w:tcPr>
            <w:tcW w:w="2448" w:type="dxa"/>
            <w:vAlign w:val="center"/>
          </w:tcPr>
          <w:p w14:paraId="25020182" w14:textId="5C9AB5BD" w:rsidR="0023492F" w:rsidRPr="00F57AFC" w:rsidRDefault="0023492F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</w:t>
            </w:r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меншення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ризиків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кіберзлочинності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підвищення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стабільності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IT-систем та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захист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конфіденційної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інформації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</w:tr>
      <w:tr w:rsidR="009048F0" w:rsidRPr="00F57AFC" w14:paraId="175EE770" w14:textId="77777777" w:rsidTr="009048F0">
        <w:tc>
          <w:tcPr>
            <w:tcW w:w="2322" w:type="dxa"/>
            <w:vAlign w:val="center"/>
          </w:tcPr>
          <w:p w14:paraId="58E227E9" w14:textId="77777777" w:rsidR="0023492F" w:rsidRPr="0023492F" w:rsidRDefault="0023492F" w:rsidP="009048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Фінансова</w:t>
            </w:r>
            <w:proofErr w:type="spellEnd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прозорість</w:t>
            </w:r>
            <w:proofErr w:type="spellEnd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ефективне</w:t>
            </w:r>
            <w:proofErr w:type="spellEnd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управління</w:t>
            </w:r>
            <w:proofErr w:type="spellEnd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грошовими</w:t>
            </w:r>
            <w:proofErr w:type="spellEnd"/>
            <w:r w:rsidRPr="0023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потоками</w:t>
            </w:r>
          </w:p>
          <w:p w14:paraId="1A4E254D" w14:textId="2C40E9E4" w:rsidR="0023492F" w:rsidRPr="0023492F" w:rsidRDefault="0023492F" w:rsidP="00904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1768" w:type="dxa"/>
            <w:vAlign w:val="center"/>
          </w:tcPr>
          <w:p w14:paraId="42F9AB9A" w14:textId="63EC53A7" w:rsidR="0023492F" w:rsidRPr="00F57AFC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</w:t>
            </w:r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абезпечити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достовірність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фінансової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звітності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раціональне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використання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коштів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  <w:tc>
          <w:tcPr>
            <w:tcW w:w="3033" w:type="dxa"/>
            <w:vAlign w:val="center"/>
          </w:tcPr>
          <w:p w14:paraId="51599237" w14:textId="77777777" w:rsidR="0023492F" w:rsidRPr="0023492F" w:rsidRDefault="0023492F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фінансових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операцій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на предмет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помилок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маніпуляцій</w:t>
            </w:r>
            <w:proofErr w:type="spellEnd"/>
          </w:p>
          <w:p w14:paraId="3E29DA10" w14:textId="77777777" w:rsidR="0023492F" w:rsidRDefault="0023492F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Контроль за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дотриманням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бюджетної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дисципліни</w:t>
            </w:r>
            <w:proofErr w:type="spellEnd"/>
          </w:p>
          <w:p w14:paraId="4A02B452" w14:textId="16044DD0" w:rsidR="0023492F" w:rsidRPr="0023492F" w:rsidRDefault="0023492F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Виявлення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фінансових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ризиків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розробка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заходів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щодо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їхнього</w:t>
            </w:r>
            <w:proofErr w:type="spellEnd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зменшення</w:t>
            </w:r>
            <w:proofErr w:type="spellEnd"/>
          </w:p>
        </w:tc>
        <w:tc>
          <w:tcPr>
            <w:tcW w:w="2448" w:type="dxa"/>
            <w:vAlign w:val="center"/>
          </w:tcPr>
          <w:p w14:paraId="64CC9437" w14:textId="36AA0996" w:rsidR="0023492F" w:rsidRPr="00F57AFC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</w:t>
            </w:r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інімізація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фінансових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втрат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підвищення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прозорості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бухгалтерського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обліку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покращення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фінансової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стабільності</w:t>
            </w:r>
            <w:proofErr w:type="spellEnd"/>
            <w:r w:rsidR="0023492F" w:rsidRPr="0023492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</w:tr>
      <w:tr w:rsidR="009048F0" w:rsidRPr="00F57AFC" w14:paraId="394C6074" w14:textId="77777777" w:rsidTr="009048F0">
        <w:tc>
          <w:tcPr>
            <w:tcW w:w="2322" w:type="dxa"/>
            <w:vAlign w:val="center"/>
          </w:tcPr>
          <w:p w14:paraId="6C0E2621" w14:textId="1BE285E9" w:rsidR="009048F0" w:rsidRPr="009048F0" w:rsidRDefault="009048F0" w:rsidP="009048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Відповідність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законодавству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регуляторним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вимогам</w:t>
            </w:r>
            <w:proofErr w:type="spellEnd"/>
          </w:p>
        </w:tc>
        <w:tc>
          <w:tcPr>
            <w:tcW w:w="1768" w:type="dxa"/>
            <w:vAlign w:val="center"/>
          </w:tcPr>
          <w:p w14:paraId="75D9A956" w14:textId="7283AA52" w:rsidR="009048F0" w:rsidRPr="00F57AFC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</w:t>
            </w:r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апобігти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юридичним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ризикам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штрафам шляхом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дотримання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законодавчих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норм</w:t>
            </w:r>
          </w:p>
        </w:tc>
        <w:tc>
          <w:tcPr>
            <w:tcW w:w="3033" w:type="dxa"/>
            <w:vAlign w:val="center"/>
          </w:tcPr>
          <w:p w14:paraId="30ECF861" w14:textId="77777777" w:rsidR="009048F0" w:rsidRPr="009048F0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  <w:p w14:paraId="0E017888" w14:textId="77777777" w:rsidR="009048F0" w:rsidRPr="009048F0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Контроль за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правильністю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податкової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фінансової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звітності</w:t>
            </w:r>
            <w:proofErr w:type="spellEnd"/>
          </w:p>
          <w:p w14:paraId="6979C455" w14:textId="77777777" w:rsidR="009048F0" w:rsidRPr="009048F0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Перевірка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відповідності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внутрішніх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процедур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нормативним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вимогам</w:t>
            </w:r>
            <w:proofErr w:type="spellEnd"/>
          </w:p>
          <w:p w14:paraId="18613783" w14:textId="7F6DE34A" w:rsidR="009048F0" w:rsidRPr="0023492F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ризиків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пов’язаних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із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недотриманням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норм</w:t>
            </w:r>
          </w:p>
        </w:tc>
        <w:tc>
          <w:tcPr>
            <w:tcW w:w="2448" w:type="dxa"/>
            <w:vAlign w:val="center"/>
          </w:tcPr>
          <w:p w14:paraId="649B6A5D" w14:textId="27DBEDEB" w:rsidR="009048F0" w:rsidRPr="00F57AFC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У</w:t>
            </w:r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никнення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юридичних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проблем,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зменшення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штрафних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санкцій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підвищення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репутації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компанії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</w:tr>
      <w:tr w:rsidR="009048F0" w:rsidRPr="00F57AFC" w14:paraId="10F0C977" w14:textId="77777777" w:rsidTr="009048F0">
        <w:tc>
          <w:tcPr>
            <w:tcW w:w="2322" w:type="dxa"/>
            <w:vAlign w:val="center"/>
          </w:tcPr>
          <w:p w14:paraId="73680B1A" w14:textId="3315A222" w:rsidR="009048F0" w:rsidRPr="009048F0" w:rsidRDefault="009048F0" w:rsidP="009048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Виявлення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lastRenderedPageBreak/>
              <w:t>запобігання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шахрайству</w:t>
            </w:r>
            <w:proofErr w:type="spellEnd"/>
          </w:p>
        </w:tc>
        <w:tc>
          <w:tcPr>
            <w:tcW w:w="1768" w:type="dxa"/>
            <w:vAlign w:val="center"/>
          </w:tcPr>
          <w:p w14:paraId="797ECE17" w14:textId="65B9004E" w:rsidR="009048F0" w:rsidRPr="00F57AFC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lastRenderedPageBreak/>
              <w:t>З</w:t>
            </w:r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ахист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lastRenderedPageBreak/>
              <w:t>компанії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від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внутрішніх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зовнішніх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загроз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пов'язаних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із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фінансовими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махінаціями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  <w:tc>
          <w:tcPr>
            <w:tcW w:w="3033" w:type="dxa"/>
            <w:vAlign w:val="center"/>
          </w:tcPr>
          <w:p w14:paraId="5EADDE07" w14:textId="77777777" w:rsidR="009048F0" w:rsidRPr="009048F0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lastRenderedPageBreak/>
              <w:t>Виявлення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підозрілих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lastRenderedPageBreak/>
              <w:t>фінансових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операцій</w:t>
            </w:r>
            <w:proofErr w:type="spellEnd"/>
          </w:p>
          <w:p w14:paraId="4F2B9047" w14:textId="77777777" w:rsidR="009048F0" w:rsidRPr="009048F0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дій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посадових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осіб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щодо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можливого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конфлікту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інтересів</w:t>
            </w:r>
            <w:proofErr w:type="spellEnd"/>
          </w:p>
          <w:p w14:paraId="10B54D0F" w14:textId="554AD68C" w:rsidR="009048F0" w:rsidRPr="0023492F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Розслідування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випадків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шахрайства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розробка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заходів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щодо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їхнього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запобігання</w:t>
            </w:r>
            <w:proofErr w:type="spellEnd"/>
          </w:p>
        </w:tc>
        <w:tc>
          <w:tcPr>
            <w:tcW w:w="2448" w:type="dxa"/>
            <w:vAlign w:val="center"/>
          </w:tcPr>
          <w:p w14:paraId="1659DFF0" w14:textId="52172AC6" w:rsidR="009048F0" w:rsidRPr="00F57AFC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lastRenderedPageBreak/>
              <w:t>З</w:t>
            </w:r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ниження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ризику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lastRenderedPageBreak/>
              <w:t>фінансових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махінацій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зменшення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втрат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шахрайство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підвищення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довіри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компанії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</w:tr>
      <w:tr w:rsidR="009048F0" w:rsidRPr="00F57AFC" w14:paraId="71486328" w14:textId="77777777" w:rsidTr="009048F0">
        <w:tc>
          <w:tcPr>
            <w:tcW w:w="2322" w:type="dxa"/>
            <w:vAlign w:val="center"/>
          </w:tcPr>
          <w:p w14:paraId="4DD64A51" w14:textId="77777777" w:rsidR="009048F0" w:rsidRPr="009048F0" w:rsidRDefault="009048F0" w:rsidP="009048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lastRenderedPageBreak/>
              <w:t>Покращення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досвіду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клієнтів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якості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обслуговування</w:t>
            </w:r>
            <w:proofErr w:type="spellEnd"/>
          </w:p>
          <w:p w14:paraId="68A24EB8" w14:textId="1624E049" w:rsidR="009048F0" w:rsidRPr="009048F0" w:rsidRDefault="009048F0" w:rsidP="00904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1768" w:type="dxa"/>
            <w:vAlign w:val="center"/>
          </w:tcPr>
          <w:p w14:paraId="35B2E6F3" w14:textId="527D4ACB" w:rsidR="009048F0" w:rsidRPr="009048F0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</w:t>
            </w:r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ідвищення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рівня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задоволеності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клієнтів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шляхом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аналізу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їхніх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потреб та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вдосконалення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сервісу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  <w:tc>
          <w:tcPr>
            <w:tcW w:w="3033" w:type="dxa"/>
            <w:vAlign w:val="center"/>
          </w:tcPr>
          <w:p w14:paraId="1FBD1AA0" w14:textId="77777777" w:rsidR="009048F0" w:rsidRPr="009048F0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скарг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клієнтів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рівня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їхньої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задоволеності</w:t>
            </w:r>
            <w:proofErr w:type="spellEnd"/>
          </w:p>
          <w:p w14:paraId="34B33841" w14:textId="77777777" w:rsidR="009048F0" w:rsidRPr="009048F0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Перевірка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ефективності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маркетингових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стратегій</w:t>
            </w:r>
            <w:proofErr w:type="spellEnd"/>
          </w:p>
          <w:p w14:paraId="2B52C6A7" w14:textId="5A81DE11" w:rsidR="009048F0" w:rsidRPr="009048F0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Оцінка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роботи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відділів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які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взаємодіють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із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клієнтами</w:t>
            </w:r>
            <w:proofErr w:type="spellEnd"/>
          </w:p>
        </w:tc>
        <w:tc>
          <w:tcPr>
            <w:tcW w:w="2448" w:type="dxa"/>
            <w:vAlign w:val="center"/>
          </w:tcPr>
          <w:p w14:paraId="219BCE5C" w14:textId="363C4B7C" w:rsidR="009048F0" w:rsidRPr="009048F0" w:rsidRDefault="009048F0" w:rsidP="0090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</w:t>
            </w:r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окращення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якості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обслуговування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підвищення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лояльності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клієнтів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зміцнення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ринкових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позицій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компанії</w:t>
            </w:r>
            <w:proofErr w:type="spellEnd"/>
            <w:r w:rsidRPr="009048F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</w:p>
        </w:tc>
      </w:tr>
    </w:tbl>
    <w:p w14:paraId="28808FCF" w14:textId="05772603" w:rsidR="00257465" w:rsidRPr="002F7BF2" w:rsidRDefault="00257465" w:rsidP="009048F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7BF2">
        <w:rPr>
          <w:rFonts w:ascii="Times New Roman" w:hAnsi="Times New Roman" w:cs="Times New Roman"/>
          <w:b/>
          <w:bCs/>
          <w:sz w:val="28"/>
          <w:szCs w:val="28"/>
        </w:rPr>
        <w:t xml:space="preserve">6.4. </w:t>
      </w:r>
      <w:proofErr w:type="spellStart"/>
      <w:r w:rsidRPr="002F7BF2">
        <w:rPr>
          <w:rFonts w:ascii="Times New Roman" w:hAnsi="Times New Roman" w:cs="Times New Roman"/>
          <w:b/>
          <w:bCs/>
          <w:sz w:val="28"/>
          <w:szCs w:val="28"/>
        </w:rPr>
        <w:t>Пояснення</w:t>
      </w:r>
      <w:proofErr w:type="spellEnd"/>
      <w:r w:rsidRPr="002F7B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BF2">
        <w:rPr>
          <w:rFonts w:ascii="Times New Roman" w:hAnsi="Times New Roman" w:cs="Times New Roman"/>
          <w:b/>
          <w:bCs/>
          <w:sz w:val="28"/>
          <w:szCs w:val="28"/>
        </w:rPr>
        <w:t>сутності</w:t>
      </w:r>
      <w:proofErr w:type="spellEnd"/>
      <w:r w:rsidRPr="002F7BF2">
        <w:rPr>
          <w:rFonts w:ascii="Times New Roman" w:hAnsi="Times New Roman" w:cs="Times New Roman"/>
          <w:b/>
          <w:bCs/>
          <w:sz w:val="28"/>
          <w:szCs w:val="28"/>
        </w:rPr>
        <w:t xml:space="preserve"> та мети </w:t>
      </w:r>
      <w:proofErr w:type="spellStart"/>
      <w:r w:rsidRPr="002F7BF2">
        <w:rPr>
          <w:rFonts w:ascii="Times New Roman" w:hAnsi="Times New Roman" w:cs="Times New Roman"/>
          <w:b/>
          <w:bCs/>
          <w:sz w:val="28"/>
          <w:szCs w:val="28"/>
        </w:rPr>
        <w:t>оперативних</w:t>
      </w:r>
      <w:proofErr w:type="spellEnd"/>
      <w:r w:rsidRPr="002F7B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BF2">
        <w:rPr>
          <w:rFonts w:ascii="Times New Roman" w:hAnsi="Times New Roman" w:cs="Times New Roman"/>
          <w:b/>
          <w:bCs/>
          <w:sz w:val="28"/>
          <w:szCs w:val="28"/>
        </w:rPr>
        <w:t>завдань</w:t>
      </w:r>
      <w:proofErr w:type="spellEnd"/>
      <w:r w:rsidRPr="002F7B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BF2">
        <w:rPr>
          <w:rFonts w:ascii="Times New Roman" w:hAnsi="Times New Roman" w:cs="Times New Roman"/>
          <w:b/>
          <w:bCs/>
          <w:sz w:val="28"/>
          <w:szCs w:val="28"/>
        </w:rPr>
        <w:t>внутрішнього</w:t>
      </w:r>
      <w:proofErr w:type="spellEnd"/>
      <w:r w:rsidRPr="002F7BF2">
        <w:rPr>
          <w:rFonts w:ascii="Times New Roman" w:hAnsi="Times New Roman" w:cs="Times New Roman"/>
          <w:b/>
          <w:bCs/>
          <w:sz w:val="28"/>
          <w:szCs w:val="28"/>
        </w:rPr>
        <w:t xml:space="preserve"> аудиту. </w:t>
      </w:r>
    </w:p>
    <w:p w14:paraId="17CB7D5E" w14:textId="77777777" w:rsidR="002F7BF2" w:rsidRPr="002F7BF2" w:rsidRDefault="002F7BF2" w:rsidP="002F7B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Оперативні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завдання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внутрішнього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аудиту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спрямовані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на контроль і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вдосконалення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поточних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бізнес-процесів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забезпечують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ефективну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безперебійну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роботу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організації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. Вони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стосуються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аналізу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операційної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дотримання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стандартних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процедур,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ризиками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оптимізації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ресурсів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4953CB3" w14:textId="77777777" w:rsidR="002F7BF2" w:rsidRPr="002F7BF2" w:rsidRDefault="002F7BF2" w:rsidP="002F7B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На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відміну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стратегічного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аудиту,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фокусується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довгостроковому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розвитку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оперативний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займається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аналізом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повсякденних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процесів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швидким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виявленням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проблем та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впровадженням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покращень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C469468" w14:textId="77777777" w:rsidR="002F7BF2" w:rsidRPr="002F7BF2" w:rsidRDefault="002F7BF2" w:rsidP="002F7B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Основні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напрямки оперативного аудиту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включають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5AB80EE7" w14:textId="77777777" w:rsidR="002F7BF2" w:rsidRPr="002F7BF2" w:rsidRDefault="002F7BF2" w:rsidP="002F7BF2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Оцінку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бізнес-процесів</w:t>
      </w:r>
      <w:proofErr w:type="spellEnd"/>
    </w:p>
    <w:p w14:paraId="6220ABCD" w14:textId="77777777" w:rsidR="002F7BF2" w:rsidRPr="002F7BF2" w:rsidRDefault="002F7BF2" w:rsidP="002F7BF2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Контроль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дотримання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внутрішніх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політик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та процедур</w:t>
      </w:r>
    </w:p>
    <w:p w14:paraId="1A6BC94B" w14:textId="77777777" w:rsidR="002F7BF2" w:rsidRPr="002F7BF2" w:rsidRDefault="002F7BF2" w:rsidP="002F7BF2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Виявлення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усунення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операційних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</w:p>
    <w:p w14:paraId="3415F25A" w14:textId="77777777" w:rsidR="002F7BF2" w:rsidRPr="002F7BF2" w:rsidRDefault="002F7BF2" w:rsidP="002F7BF2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Перевірку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ефективного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використання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ресурсів</w:t>
      </w:r>
      <w:proofErr w:type="spellEnd"/>
    </w:p>
    <w:p w14:paraId="21A47717" w14:textId="3F41EC30" w:rsidR="002F7BF2" w:rsidRPr="002F7BF2" w:rsidRDefault="002F7BF2" w:rsidP="002F7BF2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Аналіз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виконання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ключових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показників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(KPI)</w:t>
      </w:r>
    </w:p>
    <w:p w14:paraId="3D797E21" w14:textId="77777777" w:rsidR="002F7BF2" w:rsidRPr="002F7BF2" w:rsidRDefault="002F7BF2" w:rsidP="002F7B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Головна мета оперативного аудиту –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підвищення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операційної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запобігання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порушенням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процесах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lastRenderedPageBreak/>
        <w:t>досягається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через контроль за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поточними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операціями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аналіз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їхньої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своєчасне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впровадження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коригувальних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2F7BF2">
        <w:rPr>
          <w:rFonts w:ascii="Times New Roman" w:hAnsi="Times New Roman" w:cs="Times New Roman"/>
          <w:sz w:val="28"/>
          <w:szCs w:val="28"/>
          <w:lang w:val="ru-UA"/>
        </w:rPr>
        <w:t>дій</w:t>
      </w:r>
      <w:proofErr w:type="spellEnd"/>
      <w:r w:rsidRPr="002F7BF2">
        <w:rPr>
          <w:rFonts w:ascii="Times New Roman" w:hAnsi="Times New Roman" w:cs="Times New Roman"/>
          <w:sz w:val="28"/>
          <w:szCs w:val="28"/>
          <w:lang w:val="ru-UA"/>
        </w:rPr>
        <w:t>.</w:t>
      </w: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2322"/>
        <w:gridCol w:w="4165"/>
        <w:gridCol w:w="3119"/>
      </w:tblGrid>
      <w:tr w:rsidR="002F7BF2" w:rsidRPr="009048F0" w14:paraId="15D4C08D" w14:textId="77777777" w:rsidTr="002F7BF2">
        <w:tc>
          <w:tcPr>
            <w:tcW w:w="2322" w:type="dxa"/>
            <w:vAlign w:val="center"/>
          </w:tcPr>
          <w:p w14:paraId="532EB1B1" w14:textId="77777777" w:rsidR="002F7BF2" w:rsidRPr="009048F0" w:rsidRDefault="002F7BF2" w:rsidP="001B4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Цілі</w:t>
            </w:r>
            <w:proofErr w:type="spellEnd"/>
          </w:p>
        </w:tc>
        <w:tc>
          <w:tcPr>
            <w:tcW w:w="4165" w:type="dxa"/>
            <w:vAlign w:val="center"/>
          </w:tcPr>
          <w:p w14:paraId="28240DAF" w14:textId="77777777" w:rsidR="002F7BF2" w:rsidRPr="009048F0" w:rsidRDefault="002F7BF2" w:rsidP="001B4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Основні</w:t>
            </w:r>
            <w:proofErr w:type="spellEnd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завдання</w:t>
            </w:r>
            <w:proofErr w:type="spellEnd"/>
          </w:p>
        </w:tc>
        <w:tc>
          <w:tcPr>
            <w:tcW w:w="3119" w:type="dxa"/>
            <w:vAlign w:val="center"/>
          </w:tcPr>
          <w:p w14:paraId="0A2DB065" w14:textId="77777777" w:rsidR="002F7BF2" w:rsidRPr="009048F0" w:rsidRDefault="002F7BF2" w:rsidP="001B4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r w:rsidRPr="009048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Результат</w:t>
            </w:r>
          </w:p>
        </w:tc>
      </w:tr>
      <w:tr w:rsidR="002F7BF2" w:rsidRPr="00F57AFC" w14:paraId="4BC0665E" w14:textId="77777777" w:rsidTr="002F7BF2">
        <w:tc>
          <w:tcPr>
            <w:tcW w:w="2322" w:type="dxa"/>
            <w:vAlign w:val="center"/>
          </w:tcPr>
          <w:p w14:paraId="1DEB9AFF" w14:textId="363F813F" w:rsidR="002F7BF2" w:rsidRPr="0032152F" w:rsidRDefault="002F7BF2" w:rsidP="001B4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Підвищення</w:t>
            </w:r>
            <w:proofErr w:type="spellEnd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ефективності</w:t>
            </w:r>
            <w:proofErr w:type="spellEnd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операційної</w:t>
            </w:r>
            <w:proofErr w:type="spellEnd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4165" w:type="dxa"/>
            <w:vAlign w:val="center"/>
          </w:tcPr>
          <w:p w14:paraId="63AB8E09" w14:textId="6328678B" w:rsidR="00186D5F" w:rsidRPr="00186D5F" w:rsidRDefault="00186D5F" w:rsidP="00186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Виявлення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неефективних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процесів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їх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оптимізація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</w:p>
          <w:p w14:paraId="4774DC71" w14:textId="4F518D98" w:rsidR="00186D5F" w:rsidRPr="00186D5F" w:rsidRDefault="00186D5F" w:rsidP="00186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Скорочення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витрат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без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шкоди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якості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продукції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чи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послуг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</w:p>
          <w:p w14:paraId="3B2644B4" w14:textId="51A50BC1" w:rsidR="002F7BF2" w:rsidRPr="0023492F" w:rsidRDefault="00186D5F" w:rsidP="00186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продуктивності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працівників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обладнання</w:t>
            </w:r>
            <w:proofErr w:type="spellEnd"/>
          </w:p>
        </w:tc>
        <w:tc>
          <w:tcPr>
            <w:tcW w:w="3119" w:type="dxa"/>
            <w:vAlign w:val="center"/>
          </w:tcPr>
          <w:p w14:paraId="462670C1" w14:textId="02163FC3" w:rsidR="002F7BF2" w:rsidRPr="00F57AFC" w:rsidRDefault="00186D5F" w:rsidP="001B4B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меншення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продуктивності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прибутковості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компанії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BF2" w:rsidRPr="00F57AFC" w14:paraId="0663A66B" w14:textId="77777777" w:rsidTr="002F7BF2">
        <w:tc>
          <w:tcPr>
            <w:tcW w:w="2322" w:type="dxa"/>
            <w:vAlign w:val="center"/>
          </w:tcPr>
          <w:p w14:paraId="2F23FE37" w14:textId="5ED61A40" w:rsidR="002F7BF2" w:rsidRPr="0032152F" w:rsidRDefault="00186D5F" w:rsidP="001B4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</w:t>
            </w:r>
            <w:proofErr w:type="spellStart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дотримання</w:t>
            </w:r>
            <w:proofErr w:type="spellEnd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</w:t>
            </w:r>
            <w:proofErr w:type="spellEnd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процедур</w:t>
            </w:r>
          </w:p>
        </w:tc>
        <w:tc>
          <w:tcPr>
            <w:tcW w:w="4165" w:type="dxa"/>
            <w:vAlign w:val="center"/>
          </w:tcPr>
          <w:p w14:paraId="64A64460" w14:textId="699A1382" w:rsidR="00186D5F" w:rsidRPr="00186D5F" w:rsidRDefault="00186D5F" w:rsidP="00186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Забезпечення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відповідності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внутрішнім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стандартам </w:t>
            </w:r>
          </w:p>
          <w:p w14:paraId="599A082A" w14:textId="39E3F537" w:rsidR="00186D5F" w:rsidRPr="00186D5F" w:rsidRDefault="00186D5F" w:rsidP="00186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Виявлення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відхилень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робочих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процесах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</w:p>
          <w:p w14:paraId="21E9FB5C" w14:textId="7AE6E0C5" w:rsidR="002F7BF2" w:rsidRPr="0023492F" w:rsidRDefault="00186D5F" w:rsidP="00186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Запровадження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заходів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усунення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невідповідностей</w:t>
            </w:r>
            <w:proofErr w:type="spellEnd"/>
          </w:p>
        </w:tc>
        <w:tc>
          <w:tcPr>
            <w:tcW w:w="3119" w:type="dxa"/>
            <w:vAlign w:val="center"/>
          </w:tcPr>
          <w:p w14:paraId="285CACF3" w14:textId="681A02AE" w:rsidR="002F7BF2" w:rsidRPr="00F57AFC" w:rsidRDefault="00186D5F" w:rsidP="001B4B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никнення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операційних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зниження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санкцій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BF2" w:rsidRPr="00F57AFC" w14:paraId="531C6C87" w14:textId="77777777" w:rsidTr="002F7BF2">
        <w:tc>
          <w:tcPr>
            <w:tcW w:w="2322" w:type="dxa"/>
            <w:vAlign w:val="center"/>
          </w:tcPr>
          <w:p w14:paraId="2B06A9EF" w14:textId="0713CEEE" w:rsidR="002F7BF2" w:rsidRPr="0032152F" w:rsidRDefault="00186D5F" w:rsidP="001B4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Попередження</w:t>
            </w:r>
            <w:proofErr w:type="spellEnd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операційних</w:t>
            </w:r>
            <w:proofErr w:type="spellEnd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ризиків</w:t>
            </w:r>
            <w:proofErr w:type="spellEnd"/>
          </w:p>
        </w:tc>
        <w:tc>
          <w:tcPr>
            <w:tcW w:w="4165" w:type="dxa"/>
            <w:vAlign w:val="center"/>
          </w:tcPr>
          <w:p w14:paraId="67D33699" w14:textId="691C9526" w:rsidR="00186D5F" w:rsidRPr="00186D5F" w:rsidRDefault="00186D5F" w:rsidP="00186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факторів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що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можуть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призвести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збоїв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діяльності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</w:p>
          <w:p w14:paraId="2CE27E00" w14:textId="32B97DF8" w:rsidR="00186D5F" w:rsidRPr="00186D5F" w:rsidRDefault="00186D5F" w:rsidP="00186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Впровадження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заходів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зниження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ризиків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</w:p>
          <w:p w14:paraId="2671B646" w14:textId="4D0A2B47" w:rsidR="002F7BF2" w:rsidRPr="0023492F" w:rsidRDefault="00186D5F" w:rsidP="00186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Оцінка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впливу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змін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внутрішніх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процесах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загальну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діяльність</w:t>
            </w:r>
            <w:proofErr w:type="spellEnd"/>
          </w:p>
        </w:tc>
        <w:tc>
          <w:tcPr>
            <w:tcW w:w="3119" w:type="dxa"/>
            <w:vAlign w:val="center"/>
          </w:tcPr>
          <w:p w14:paraId="736A611C" w14:textId="6E890007" w:rsidR="002F7BF2" w:rsidRPr="00F57AFC" w:rsidRDefault="00186D5F" w:rsidP="001B4B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табільність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компанії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мінімізація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втрат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збоїв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кризових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186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BF2" w:rsidRPr="00F57AFC" w14:paraId="368B6068" w14:textId="77777777" w:rsidTr="002F7BF2">
        <w:tc>
          <w:tcPr>
            <w:tcW w:w="2322" w:type="dxa"/>
            <w:vAlign w:val="center"/>
          </w:tcPr>
          <w:p w14:paraId="047C4C8A" w14:textId="3469C5FE" w:rsidR="002F7BF2" w:rsidRPr="009048F0" w:rsidRDefault="000E15E2" w:rsidP="001B4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Перевірка</w:t>
            </w:r>
            <w:proofErr w:type="spellEnd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ефективного</w:t>
            </w:r>
            <w:proofErr w:type="spellEnd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використання</w:t>
            </w:r>
            <w:proofErr w:type="spellEnd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ресурсів</w:t>
            </w:r>
            <w:proofErr w:type="spellEnd"/>
          </w:p>
        </w:tc>
        <w:tc>
          <w:tcPr>
            <w:tcW w:w="4165" w:type="dxa"/>
            <w:vAlign w:val="center"/>
          </w:tcPr>
          <w:p w14:paraId="229C93BF" w14:textId="470F69BD" w:rsidR="000E15E2" w:rsidRPr="000E15E2" w:rsidRDefault="000E15E2" w:rsidP="000E15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Оцінка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рівня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використання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матеріальних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фінансових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ресурсів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</w:p>
          <w:p w14:paraId="6BDCBECE" w14:textId="26BB1BC6" w:rsidR="000E15E2" w:rsidRPr="000E15E2" w:rsidRDefault="000E15E2" w:rsidP="000E15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Виявлення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неефективних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або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зайвих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витрат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</w:p>
          <w:p w14:paraId="4449A5A8" w14:textId="22DA3675" w:rsidR="002F7BF2" w:rsidRPr="0023492F" w:rsidRDefault="000E15E2" w:rsidP="000E15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Впровадження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заходів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оптимізації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витрат</w:t>
            </w:r>
            <w:proofErr w:type="spellEnd"/>
          </w:p>
        </w:tc>
        <w:tc>
          <w:tcPr>
            <w:tcW w:w="3119" w:type="dxa"/>
            <w:vAlign w:val="center"/>
          </w:tcPr>
          <w:p w14:paraId="5865055B" w14:textId="15EA5679" w:rsidR="002F7BF2" w:rsidRPr="00F57AFC" w:rsidRDefault="000E15E2" w:rsidP="001B4B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кономія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рентабельності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BF2" w:rsidRPr="00F57AFC" w14:paraId="05876349" w14:textId="77777777" w:rsidTr="002F7BF2">
        <w:tc>
          <w:tcPr>
            <w:tcW w:w="2322" w:type="dxa"/>
            <w:vAlign w:val="center"/>
          </w:tcPr>
          <w:p w14:paraId="1BFE4249" w14:textId="57EF8059" w:rsidR="002F7BF2" w:rsidRPr="009048F0" w:rsidRDefault="000E15E2" w:rsidP="001B4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Аналіз</w:t>
            </w:r>
            <w:proofErr w:type="spellEnd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ключових</w:t>
            </w:r>
            <w:proofErr w:type="spellEnd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показників</w:t>
            </w:r>
            <w:proofErr w:type="spellEnd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ефективності</w:t>
            </w:r>
            <w:proofErr w:type="spellEnd"/>
            <w:r w:rsidRPr="000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(KPI)</w:t>
            </w:r>
          </w:p>
        </w:tc>
        <w:tc>
          <w:tcPr>
            <w:tcW w:w="4165" w:type="dxa"/>
            <w:vAlign w:val="center"/>
          </w:tcPr>
          <w:p w14:paraId="778537A6" w14:textId="17EF9D4E" w:rsidR="000E15E2" w:rsidRPr="000E15E2" w:rsidRDefault="000E15E2" w:rsidP="000E15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Оцінка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результативності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відділів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окремих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процесів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</w:p>
          <w:p w14:paraId="4CB4DF2E" w14:textId="4B104093" w:rsidR="000E15E2" w:rsidRPr="000E15E2" w:rsidRDefault="000E15E2" w:rsidP="000E15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Порівняння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фактичних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показників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плановими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</w:p>
          <w:p w14:paraId="5C8688D3" w14:textId="3CA09D75" w:rsidR="002F7BF2" w:rsidRPr="0023492F" w:rsidRDefault="000E15E2" w:rsidP="000E15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Виявлення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причин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відхилень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розробка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коригувальних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заходів</w:t>
            </w:r>
            <w:proofErr w:type="spellEnd"/>
          </w:p>
        </w:tc>
        <w:tc>
          <w:tcPr>
            <w:tcW w:w="3119" w:type="dxa"/>
            <w:vAlign w:val="center"/>
          </w:tcPr>
          <w:p w14:paraId="303BE9DC" w14:textId="4E2ED98C" w:rsidR="002F7BF2" w:rsidRPr="00F57AFC" w:rsidRDefault="000E15E2" w:rsidP="001B4B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окращення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управлінських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операційних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цілей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компанії</w:t>
            </w:r>
            <w:proofErr w:type="spellEnd"/>
            <w:r w:rsidRPr="000E1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BE41A7C" w14:textId="77777777" w:rsidR="00B56E80" w:rsidRPr="002F7BF2" w:rsidRDefault="00B56E80" w:rsidP="00257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14:paraId="7ADFAA65" w14:textId="1E668689" w:rsidR="00655AA2" w:rsidRDefault="00257465" w:rsidP="0025746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15E2">
        <w:rPr>
          <w:rFonts w:ascii="Times New Roman" w:hAnsi="Times New Roman" w:cs="Times New Roman"/>
          <w:b/>
          <w:bCs/>
          <w:sz w:val="28"/>
          <w:szCs w:val="28"/>
        </w:rPr>
        <w:t>6.5. О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</w:rPr>
        <w:t>пис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</w:rPr>
        <w:t xml:space="preserve"> формату та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</w:rPr>
        <w:t>змісту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</w:rPr>
        <w:t>звітів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</w:rPr>
        <w:t>огляд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</w:rPr>
        <w:t>внутрішнього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</w:rPr>
        <w:t xml:space="preserve"> аудиту та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</w:rPr>
        <w:t>відповідних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</w:rPr>
        <w:t>рекомендацій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</w:rPr>
        <w:t>управлінському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</w:rPr>
        <w:t xml:space="preserve"> персоналу та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</w:rPr>
        <w:t>тим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</w:rPr>
        <w:t xml:space="preserve">, кого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</w:rPr>
        <w:t>наділено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</w:rPr>
        <w:t>найвищими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</w:rPr>
        <w:t>повноваженнями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E9F0157" w14:textId="77777777" w:rsidR="000E15E2" w:rsidRPr="000E15E2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1. Формат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звіту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огляд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внутрішнього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аудиту</w:t>
      </w:r>
    </w:p>
    <w:p w14:paraId="324544BB" w14:textId="10F18570" w:rsidR="000E15E2" w:rsidRPr="000E15E2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Повний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деталізований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)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містить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розгорнуту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інформацію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перевірені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процеси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методологію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аудиту,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докази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аналіз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детальні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рекомендації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Призначений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топменеджменту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контролюючих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органів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.</w:t>
      </w:r>
      <w:r w:rsidR="00226F5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="00226F5B" w:rsidRPr="00226F5B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="00226F5B" w:rsidRPr="00226F5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226F5B" w:rsidRPr="00226F5B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="00226F5B" w:rsidRPr="00226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F5B" w:rsidRPr="00226F5B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="00226F5B" w:rsidRPr="00226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6F5B" w:rsidRPr="00226F5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26F5B" w:rsidRPr="00226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F5B" w:rsidRPr="00226F5B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="00226F5B" w:rsidRPr="00226F5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226F5B" w:rsidRPr="00226F5B">
        <w:rPr>
          <w:rFonts w:ascii="Times New Roman" w:hAnsi="Times New Roman" w:cs="Times New Roman"/>
          <w:sz w:val="28"/>
          <w:szCs w:val="28"/>
        </w:rPr>
        <w:t>складанні</w:t>
      </w:r>
      <w:proofErr w:type="spellEnd"/>
      <w:r w:rsidR="00226F5B" w:rsidRPr="00226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F5B" w:rsidRPr="00226F5B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="00226F5B" w:rsidRPr="00226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6F5B" w:rsidRPr="00226F5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226F5B" w:rsidRPr="00226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F5B" w:rsidRPr="00226F5B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226F5B" w:rsidRPr="00226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F5B" w:rsidRPr="00226F5B">
        <w:rPr>
          <w:rFonts w:ascii="Times New Roman" w:hAnsi="Times New Roman" w:cs="Times New Roman"/>
          <w:sz w:val="28"/>
          <w:szCs w:val="28"/>
        </w:rPr>
        <w:t>міг</w:t>
      </w:r>
      <w:proofErr w:type="spellEnd"/>
      <w:r w:rsidR="00226F5B" w:rsidRPr="00226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F5B" w:rsidRPr="00226F5B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="00226F5B" w:rsidRPr="00226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F5B" w:rsidRPr="00226F5B">
        <w:rPr>
          <w:rFonts w:ascii="Times New Roman" w:hAnsi="Times New Roman" w:cs="Times New Roman"/>
          <w:sz w:val="28"/>
          <w:szCs w:val="28"/>
        </w:rPr>
        <w:t>представлену</w:t>
      </w:r>
      <w:proofErr w:type="spellEnd"/>
      <w:r w:rsidR="00226F5B" w:rsidRPr="00226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F5B" w:rsidRPr="00226F5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226F5B" w:rsidRPr="00226F5B">
        <w:rPr>
          <w:rFonts w:ascii="Times New Roman" w:hAnsi="Times New Roman" w:cs="Times New Roman"/>
          <w:sz w:val="28"/>
          <w:szCs w:val="28"/>
        </w:rPr>
        <w:t>. </w:t>
      </w:r>
    </w:p>
    <w:p w14:paraId="266A7C06" w14:textId="2CEC96F7" w:rsidR="000E15E2" w:rsidRPr="000E15E2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Скорочений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(Executive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Summary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)</w:t>
      </w:r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містить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лише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основні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висновки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ключові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рекомендації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без детального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аналізу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Використовується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ознайомлення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вищого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керівництва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потребує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лише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загальної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картини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ситуації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E24AD99" w14:textId="3CAD8BCD" w:rsidR="000E15E2" w:rsidRPr="000E15E2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Презентація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графічно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оформлений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матеріал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містить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основні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висновки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аудиту у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вигляді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схем,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графіків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таблиць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Використовується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обговорень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засіданнях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ради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директорів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керівних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нарад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024A1FF" w14:textId="66D6A5A2" w:rsidR="000E15E2" w:rsidRPr="000E15E2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Спеціальний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готується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разі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запиту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керівництва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конкретних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аспектів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оцінка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витрат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окремий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проект,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перевірка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відповідності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певних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контрактів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).</w:t>
      </w:r>
    </w:p>
    <w:p w14:paraId="1560ED61" w14:textId="77777777" w:rsidR="000E15E2" w:rsidRPr="000E15E2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Основні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розділи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звіту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внутрішній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аудит</w:t>
      </w:r>
    </w:p>
    <w:p w14:paraId="427F51F8" w14:textId="77777777" w:rsidR="000E15E2" w:rsidRPr="000E15E2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Незалежно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формату,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звіт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внутрішній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зазвичай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містить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такі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розділи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2978659F" w14:textId="77777777" w:rsidR="000E15E2" w:rsidRPr="000E15E2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1.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Титульна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сторінка</w:t>
      </w:r>
      <w:proofErr w:type="spellEnd"/>
    </w:p>
    <w:p w14:paraId="0ADF4607" w14:textId="77777777" w:rsidR="000E15E2" w:rsidRPr="000E15E2" w:rsidRDefault="000E15E2" w:rsidP="000E15E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Назва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документа</w:t>
      </w:r>
    </w:p>
    <w:p w14:paraId="328E360A" w14:textId="77777777" w:rsidR="000E15E2" w:rsidRPr="000E15E2" w:rsidRDefault="000E15E2" w:rsidP="000E15E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Дата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складання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звіту</w:t>
      </w:r>
      <w:proofErr w:type="spellEnd"/>
    </w:p>
    <w:p w14:paraId="14BBD9A7" w14:textId="77777777" w:rsidR="000E15E2" w:rsidRPr="000E15E2" w:rsidRDefault="000E15E2" w:rsidP="000E15E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Назва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/структурного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підрозділу</w:t>
      </w:r>
      <w:proofErr w:type="spellEnd"/>
    </w:p>
    <w:p w14:paraId="0599A21B" w14:textId="77777777" w:rsidR="000E15E2" w:rsidRPr="000E15E2" w:rsidRDefault="000E15E2" w:rsidP="000E15E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Імена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осіб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брали участь у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перевірці</w:t>
      </w:r>
      <w:proofErr w:type="spellEnd"/>
    </w:p>
    <w:p w14:paraId="71EC8F64" w14:textId="77777777" w:rsidR="000E15E2" w:rsidRPr="000E15E2" w:rsidRDefault="000E15E2" w:rsidP="000E15E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Адресат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звіту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керівництво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наглядова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рада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тощо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)</w:t>
      </w:r>
    </w:p>
    <w:p w14:paraId="1B45E844" w14:textId="77777777" w:rsidR="000E15E2" w:rsidRPr="000E15E2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Вступна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частина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Purpose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and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Scope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of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Audit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)</w:t>
      </w:r>
    </w:p>
    <w:p w14:paraId="63EC32C5" w14:textId="77777777" w:rsidR="000E15E2" w:rsidRPr="000E15E2" w:rsidRDefault="000E15E2" w:rsidP="00226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Мета аудиту</w:t>
      </w:r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саме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оцінювалося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та з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якою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ціллю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оцінка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внутрішніх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процесів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дотримання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політик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управління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ризиками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).</w:t>
      </w:r>
    </w:p>
    <w:p w14:paraId="7764A700" w14:textId="77777777" w:rsidR="000E15E2" w:rsidRPr="000E15E2" w:rsidRDefault="000E15E2" w:rsidP="00226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Обсяг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аудиту</w:t>
      </w:r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підрозділи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процеси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чи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періоди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були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охоплені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перевіркою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B67995E" w14:textId="77777777" w:rsidR="000E15E2" w:rsidRPr="000E15E2" w:rsidRDefault="000E15E2" w:rsidP="00226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Методи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збору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інтерв’ю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аналіз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документів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спостереження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тестування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процедур.</w:t>
      </w:r>
    </w:p>
    <w:p w14:paraId="00739A6C" w14:textId="77777777" w:rsidR="000E15E2" w:rsidRPr="000E15E2" w:rsidRDefault="000E15E2" w:rsidP="00226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Нормативні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акти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політики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стандарти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внутрішні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регламенти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законодавчі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вимоги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використовувалися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оцінки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DF7CAAB" w14:textId="6B6C93D4" w:rsidR="000E15E2" w:rsidRPr="000E15E2" w:rsidRDefault="000E15E2" w:rsidP="00226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3.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Виконавчий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висновок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(Executive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Summary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)</w:t>
      </w:r>
      <w:r w:rsidR="00226F5B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26F5B">
        <w:rPr>
          <w:rFonts w:ascii="Times New Roman" w:hAnsi="Times New Roman" w:cs="Times New Roman"/>
          <w:sz w:val="28"/>
          <w:szCs w:val="28"/>
          <w:lang w:val="ru-UA"/>
        </w:rPr>
        <w:t>ц</w:t>
      </w:r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ей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розділ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особливо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важливий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топменеджменту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оскільки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дозволяє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швидко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зрозуміти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ситуацію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без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заглиблення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деталі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626ED1E" w14:textId="77777777" w:rsidR="000E15E2" w:rsidRPr="000E15E2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Короткий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огляд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ключових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висновків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аудиту,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містить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2E638BF7" w14:textId="77777777" w:rsidR="000E15E2" w:rsidRPr="000E15E2" w:rsidRDefault="000E15E2" w:rsidP="000E15E2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Загальний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стан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перевіреної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сфери</w:t>
      </w:r>
      <w:proofErr w:type="spellEnd"/>
    </w:p>
    <w:p w14:paraId="3BFD4412" w14:textId="77777777" w:rsidR="000E15E2" w:rsidRPr="000E15E2" w:rsidRDefault="000E15E2" w:rsidP="000E15E2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Найбільш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суттєві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ризики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відхилення</w:t>
      </w:r>
      <w:proofErr w:type="spellEnd"/>
    </w:p>
    <w:p w14:paraId="7E2928FF" w14:textId="77777777" w:rsidR="000E15E2" w:rsidRPr="000E15E2" w:rsidRDefault="000E15E2" w:rsidP="000E15E2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Основні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рекомендації</w:t>
      </w:r>
      <w:proofErr w:type="spellEnd"/>
    </w:p>
    <w:p w14:paraId="0C16C343" w14:textId="77777777" w:rsidR="000E15E2" w:rsidRPr="000E15E2" w:rsidRDefault="000E15E2" w:rsidP="000E15E2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Загальний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рівень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відповідності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встановленим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стандартам</w:t>
      </w:r>
    </w:p>
    <w:p w14:paraId="604DA84C" w14:textId="77777777" w:rsidR="000E15E2" w:rsidRPr="000E15E2" w:rsidRDefault="000E15E2" w:rsidP="000E15E2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Пріоритетність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проблем (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високий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середній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низький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ризик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)</w:t>
      </w:r>
    </w:p>
    <w:p w14:paraId="560F3D8B" w14:textId="66F1EC66" w:rsidR="000E15E2" w:rsidRPr="000E15E2" w:rsidRDefault="000E15E2" w:rsidP="00226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4.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Основні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результати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аналіз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виявлених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недоліків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Findings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and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Observations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)</w:t>
      </w:r>
      <w:r w:rsidR="00226F5B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r w:rsidR="00226F5B" w:rsidRPr="00226F5B">
        <w:rPr>
          <w:rFonts w:ascii="Times New Roman" w:hAnsi="Times New Roman" w:cs="Times New Roman"/>
          <w:sz w:val="28"/>
          <w:szCs w:val="28"/>
          <w:lang w:val="ru-UA"/>
        </w:rPr>
        <w:t>у</w:t>
      </w:r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деяких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випадках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використовується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матриця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оцінки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допомагає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візуалізувати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вплив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кожної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проблеми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компанію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0FB4525" w14:textId="77777777" w:rsidR="00226F5B" w:rsidRDefault="000E15E2" w:rsidP="00226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У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цьому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розділі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детально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описуються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всі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виявлені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недоліки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ризики.</w:t>
      </w:r>
      <w:proofErr w:type="spellEnd"/>
    </w:p>
    <w:p w14:paraId="2DEF3BC7" w14:textId="77777777" w:rsidR="00226F5B" w:rsidRDefault="000E15E2" w:rsidP="00226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Для кожного проблемного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зазначається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187C0997" w14:textId="77777777" w:rsidR="00226F5B" w:rsidRDefault="000E15E2" w:rsidP="00226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Опис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проблеми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яка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ситуація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була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виявлена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недостатній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контроль за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витратами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дублювання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функцій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процесах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невідповідність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вимогам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законодавства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).</w:t>
      </w:r>
    </w:p>
    <w:p w14:paraId="18334CF6" w14:textId="77777777" w:rsidR="00226F5B" w:rsidRDefault="000E15E2" w:rsidP="00226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Причини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виникнення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недостатній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контроль, брак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ресурсів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відсутність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внутрішніх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політик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6FCD2EB" w14:textId="77777777" w:rsidR="00226F5B" w:rsidRDefault="000E15E2" w:rsidP="00226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Оцінка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ризику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можливий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вплив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проблеми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діяльність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фінансові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втрати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репутаційні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ризики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штрафи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тощо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).</w:t>
      </w:r>
    </w:p>
    <w:p w14:paraId="3D622A2B" w14:textId="775BEEF1" w:rsidR="000E15E2" w:rsidRPr="000E15E2" w:rsidRDefault="000E15E2" w:rsidP="00226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Фактичні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приклади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дані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документів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результати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тестів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підтверджені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випадки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9F888D0" w14:textId="314FD35C" w:rsidR="000E15E2" w:rsidRPr="000E15E2" w:rsidRDefault="000E15E2" w:rsidP="00226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Рекомендації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план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дій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Recommendations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and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Action Plan)</w:t>
      </w:r>
      <w:r w:rsidR="00226F5B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26F5B" w:rsidRPr="00226F5B">
        <w:rPr>
          <w:rFonts w:ascii="Times New Roman" w:hAnsi="Times New Roman" w:cs="Times New Roman"/>
          <w:sz w:val="28"/>
          <w:szCs w:val="28"/>
          <w:lang w:val="ru-UA"/>
        </w:rPr>
        <w:t>е</w:t>
      </w:r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фективність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звіту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багато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чому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залежить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реалістичності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рекомендацій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вони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мають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бути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досяжними</w:t>
      </w:r>
      <w:proofErr w:type="spellEnd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="00226F5B" w:rsidRPr="000E15E2">
        <w:rPr>
          <w:rFonts w:ascii="Times New Roman" w:hAnsi="Times New Roman" w:cs="Times New Roman"/>
          <w:sz w:val="28"/>
          <w:szCs w:val="28"/>
          <w:lang w:val="ru-UA"/>
        </w:rPr>
        <w:t>обґрунтованими</w:t>
      </w:r>
      <w:proofErr w:type="spellEnd"/>
      <w:r w:rsidR="00226F5B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EA5818F" w14:textId="77777777" w:rsidR="000E15E2" w:rsidRPr="000E15E2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Цей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розділ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містить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конкретні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пропозиції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усунення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виявлених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проблем,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зокрема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56BD39BB" w14:textId="345CAF26" w:rsidR="00226F5B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Що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потрібно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зробити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?</w:t>
      </w:r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конкретний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план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заходів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впровадити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новий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процес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контролю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витрат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оновити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процедури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закупівель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посилити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перевірку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контрагентів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).</w:t>
      </w:r>
    </w:p>
    <w:p w14:paraId="003BA672" w14:textId="728440F7" w:rsidR="00226F5B" w:rsidRDefault="000E15E2" w:rsidP="00226F5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Хто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відповідальний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?</w:t>
      </w:r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вказується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конкретний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підрозділ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посадова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особа.</w:t>
      </w:r>
    </w:p>
    <w:p w14:paraId="7E4CE435" w14:textId="186F4876" w:rsidR="00226F5B" w:rsidRDefault="000E15E2" w:rsidP="000E15E2">
      <w:pPr>
        <w:spacing w:after="0" w:line="360" w:lineRule="auto"/>
        <w:ind w:firstLine="720"/>
        <w:jc w:val="both"/>
        <w:rPr>
          <w:rFonts w:ascii="Segoe UI Emoji" w:hAnsi="Segoe UI Emoji" w:cs="Segoe UI Emoji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Термін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виконання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часові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рамки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реалізації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рекомендацій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короткострокові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середньострокові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довгострокові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заходи).</w:t>
      </w:r>
    </w:p>
    <w:p w14:paraId="3A52C255" w14:textId="45831760" w:rsidR="000E15E2" w:rsidRPr="000E15E2" w:rsidRDefault="000E15E2" w:rsidP="00226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Очікуваний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ефект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прогнозований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результат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впровадження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рекомендацій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зниження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витрат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покращення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зменшення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ризику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штрафів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>).</w:t>
      </w:r>
    </w:p>
    <w:p w14:paraId="13F61D29" w14:textId="77777777" w:rsidR="000E15E2" w:rsidRPr="000E15E2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6.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Висновки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Conclusion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)</w:t>
      </w:r>
    </w:p>
    <w:p w14:paraId="63C95F0C" w14:textId="77777777" w:rsidR="000E15E2" w:rsidRPr="000E15E2" w:rsidRDefault="000E15E2" w:rsidP="000E15E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Загальний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підсумок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аудиторської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перевірки</w:t>
      </w:r>
      <w:proofErr w:type="spellEnd"/>
    </w:p>
    <w:p w14:paraId="3F502F31" w14:textId="77777777" w:rsidR="000E15E2" w:rsidRPr="000E15E2" w:rsidRDefault="000E15E2" w:rsidP="000E15E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Короткий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опис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найбільш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суттєвих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недоліків</w:t>
      </w:r>
      <w:proofErr w:type="spellEnd"/>
    </w:p>
    <w:p w14:paraId="022F50DB" w14:textId="77777777" w:rsidR="000E15E2" w:rsidRPr="000E15E2" w:rsidRDefault="000E15E2" w:rsidP="000E15E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Загальна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оцінка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рівня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контролю та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</w:p>
    <w:p w14:paraId="6C3DA42B" w14:textId="77777777" w:rsidR="000E15E2" w:rsidRPr="000E15E2" w:rsidRDefault="000E15E2" w:rsidP="000E15E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Підтвердження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необхідності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впровадження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</w:p>
    <w:p w14:paraId="13CFF1D3" w14:textId="77777777" w:rsidR="000E15E2" w:rsidRPr="000E15E2" w:rsidRDefault="000E15E2" w:rsidP="000E15E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7. 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Додатки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Appendices</w:t>
      </w:r>
      <w:proofErr w:type="spellEnd"/>
      <w:r w:rsidRPr="000E15E2">
        <w:rPr>
          <w:rFonts w:ascii="Times New Roman" w:hAnsi="Times New Roman" w:cs="Times New Roman"/>
          <w:b/>
          <w:bCs/>
          <w:sz w:val="28"/>
          <w:szCs w:val="28"/>
          <w:lang w:val="ru-UA"/>
        </w:rPr>
        <w:t>)</w:t>
      </w:r>
    </w:p>
    <w:p w14:paraId="2B7CDAEF" w14:textId="77777777" w:rsidR="000E15E2" w:rsidRPr="000E15E2" w:rsidRDefault="000E15E2" w:rsidP="000E15E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Розгорнуті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таблиці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діаграми</w:t>
      </w:r>
      <w:proofErr w:type="spellEnd"/>
    </w:p>
    <w:p w14:paraId="6FE7CDE6" w14:textId="77777777" w:rsidR="000E15E2" w:rsidRPr="000E15E2" w:rsidRDefault="000E15E2" w:rsidP="000E15E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Витяги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документів</w:t>
      </w:r>
      <w:proofErr w:type="spellEnd"/>
    </w:p>
    <w:p w14:paraId="2AD2F0E9" w14:textId="77777777" w:rsidR="000E15E2" w:rsidRPr="000E15E2" w:rsidRDefault="000E15E2" w:rsidP="000E15E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Пояснення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термінів</w:t>
      </w:r>
      <w:proofErr w:type="spellEnd"/>
    </w:p>
    <w:p w14:paraId="788082D8" w14:textId="5FB0E6B3" w:rsidR="000E15E2" w:rsidRPr="000E15E2" w:rsidRDefault="000E15E2" w:rsidP="00226F5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Додаткові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дані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підтримують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0E15E2">
        <w:rPr>
          <w:rFonts w:ascii="Times New Roman" w:hAnsi="Times New Roman" w:cs="Times New Roman"/>
          <w:sz w:val="28"/>
          <w:szCs w:val="28"/>
          <w:lang w:val="ru-UA"/>
        </w:rPr>
        <w:t>результати</w:t>
      </w:r>
      <w:proofErr w:type="spellEnd"/>
      <w:r w:rsidRPr="000E15E2">
        <w:rPr>
          <w:rFonts w:ascii="Times New Roman" w:hAnsi="Times New Roman" w:cs="Times New Roman"/>
          <w:sz w:val="28"/>
          <w:szCs w:val="28"/>
          <w:lang w:val="ru-UA"/>
        </w:rPr>
        <w:t xml:space="preserve"> аудиту</w:t>
      </w:r>
    </w:p>
    <w:p w14:paraId="5EA47A46" w14:textId="77777777" w:rsidR="000E15E2" w:rsidRPr="000E15E2" w:rsidRDefault="000E15E2" w:rsidP="00257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sectPr w:rsidR="000E15E2" w:rsidRPr="000E1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899"/>
    <w:multiLevelType w:val="multilevel"/>
    <w:tmpl w:val="98C2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97AA3"/>
    <w:multiLevelType w:val="multilevel"/>
    <w:tmpl w:val="0E1A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A059D"/>
    <w:multiLevelType w:val="multilevel"/>
    <w:tmpl w:val="2EA2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165D0"/>
    <w:multiLevelType w:val="multilevel"/>
    <w:tmpl w:val="60A8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7369D"/>
    <w:multiLevelType w:val="multilevel"/>
    <w:tmpl w:val="C7CC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41356"/>
    <w:multiLevelType w:val="multilevel"/>
    <w:tmpl w:val="E7EA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865FA"/>
    <w:multiLevelType w:val="multilevel"/>
    <w:tmpl w:val="FDAE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C1C03"/>
    <w:multiLevelType w:val="multilevel"/>
    <w:tmpl w:val="C988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72882"/>
    <w:multiLevelType w:val="multilevel"/>
    <w:tmpl w:val="5D04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F27368"/>
    <w:multiLevelType w:val="multilevel"/>
    <w:tmpl w:val="48FC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33B46"/>
    <w:multiLevelType w:val="multilevel"/>
    <w:tmpl w:val="37CA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50785"/>
    <w:multiLevelType w:val="multilevel"/>
    <w:tmpl w:val="57D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32DAE"/>
    <w:multiLevelType w:val="multilevel"/>
    <w:tmpl w:val="3CD2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E2D66"/>
    <w:multiLevelType w:val="multilevel"/>
    <w:tmpl w:val="9A44B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8C24AE"/>
    <w:multiLevelType w:val="multilevel"/>
    <w:tmpl w:val="C856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6D0718"/>
    <w:multiLevelType w:val="multilevel"/>
    <w:tmpl w:val="883A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261545">
    <w:abstractNumId w:val="6"/>
  </w:num>
  <w:num w:numId="2" w16cid:durableId="1797985007">
    <w:abstractNumId w:val="7"/>
  </w:num>
  <w:num w:numId="3" w16cid:durableId="722755779">
    <w:abstractNumId w:val="13"/>
  </w:num>
  <w:num w:numId="4" w16cid:durableId="1208370808">
    <w:abstractNumId w:val="9"/>
  </w:num>
  <w:num w:numId="5" w16cid:durableId="1306467115">
    <w:abstractNumId w:val="14"/>
  </w:num>
  <w:num w:numId="6" w16cid:durableId="721633432">
    <w:abstractNumId w:val="15"/>
  </w:num>
  <w:num w:numId="7" w16cid:durableId="1610893025">
    <w:abstractNumId w:val="1"/>
  </w:num>
  <w:num w:numId="8" w16cid:durableId="654384467">
    <w:abstractNumId w:val="11"/>
  </w:num>
  <w:num w:numId="9" w16cid:durableId="1659923062">
    <w:abstractNumId w:val="0"/>
  </w:num>
  <w:num w:numId="10" w16cid:durableId="77675723">
    <w:abstractNumId w:val="10"/>
  </w:num>
  <w:num w:numId="11" w16cid:durableId="1803038485">
    <w:abstractNumId w:val="4"/>
  </w:num>
  <w:num w:numId="12" w16cid:durableId="817645746">
    <w:abstractNumId w:val="5"/>
  </w:num>
  <w:num w:numId="13" w16cid:durableId="853223200">
    <w:abstractNumId w:val="3"/>
  </w:num>
  <w:num w:numId="14" w16cid:durableId="665060989">
    <w:abstractNumId w:val="8"/>
  </w:num>
  <w:num w:numId="15" w16cid:durableId="328023226">
    <w:abstractNumId w:val="2"/>
  </w:num>
  <w:num w:numId="16" w16cid:durableId="8699510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65"/>
    <w:rsid w:val="000066AD"/>
    <w:rsid w:val="000E15E2"/>
    <w:rsid w:val="00106D68"/>
    <w:rsid w:val="001418CD"/>
    <w:rsid w:val="00186D5F"/>
    <w:rsid w:val="00206526"/>
    <w:rsid w:val="00226F5B"/>
    <w:rsid w:val="0023492F"/>
    <w:rsid w:val="00257465"/>
    <w:rsid w:val="002A467D"/>
    <w:rsid w:val="002F7BF2"/>
    <w:rsid w:val="003179C1"/>
    <w:rsid w:val="0032152F"/>
    <w:rsid w:val="003556ED"/>
    <w:rsid w:val="004F7850"/>
    <w:rsid w:val="00524BCD"/>
    <w:rsid w:val="00655AA2"/>
    <w:rsid w:val="007A59FF"/>
    <w:rsid w:val="008B3335"/>
    <w:rsid w:val="009048F0"/>
    <w:rsid w:val="00A16838"/>
    <w:rsid w:val="00AF6A2E"/>
    <w:rsid w:val="00B56E80"/>
    <w:rsid w:val="00BC7A25"/>
    <w:rsid w:val="00F25DE5"/>
    <w:rsid w:val="00F5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CEEF"/>
  <w15:chartTrackingRefBased/>
  <w15:docId w15:val="{9C9D223B-4E6D-4CA8-A1FD-93CEA255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4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4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4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4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4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5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57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57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57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46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0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26F5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26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3865</Words>
  <Characters>22035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Соловей</dc:creator>
  <cp:keywords/>
  <dc:description/>
  <cp:lastModifiedBy>Анастасія Соловей</cp:lastModifiedBy>
  <cp:revision>2</cp:revision>
  <dcterms:created xsi:type="dcterms:W3CDTF">2025-03-09T10:47:00Z</dcterms:created>
  <dcterms:modified xsi:type="dcterms:W3CDTF">2025-03-09T10:47:00Z</dcterms:modified>
</cp:coreProperties>
</file>