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994" w:rsidRPr="00A16AF7" w:rsidRDefault="00780994" w:rsidP="0078099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6AF7">
        <w:rPr>
          <w:rFonts w:ascii="Times New Roman" w:hAnsi="Times New Roman" w:cs="Times New Roman"/>
          <w:b/>
          <w:sz w:val="20"/>
          <w:szCs w:val="20"/>
        </w:rPr>
        <w:t>Тести з курсу «Екон</w:t>
      </w:r>
      <w:r w:rsidR="00AA7B76">
        <w:rPr>
          <w:rFonts w:ascii="Times New Roman" w:hAnsi="Times New Roman" w:cs="Times New Roman"/>
          <w:b/>
          <w:sz w:val="20"/>
          <w:szCs w:val="20"/>
        </w:rPr>
        <w:t>оміка та управління в сфері торгівлі</w:t>
      </w:r>
      <w:r w:rsidRPr="00A16AF7">
        <w:rPr>
          <w:rFonts w:ascii="Times New Roman" w:hAnsi="Times New Roman" w:cs="Times New Roman"/>
          <w:b/>
          <w:sz w:val="20"/>
          <w:szCs w:val="20"/>
        </w:rPr>
        <w:t>»</w:t>
      </w:r>
    </w:p>
    <w:p w:rsidR="00780994" w:rsidRDefault="00780994" w:rsidP="007809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6AF7">
        <w:rPr>
          <w:rFonts w:ascii="Times New Roman" w:hAnsi="Times New Roman" w:cs="Times New Roman"/>
          <w:b/>
          <w:sz w:val="20"/>
          <w:szCs w:val="20"/>
        </w:rPr>
        <w:t>Тема «Управління основними засобами торговельного підприємства»</w:t>
      </w:r>
    </w:p>
    <w:p w:rsidR="00A16AF7" w:rsidRDefault="00A16AF7" w:rsidP="00780994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  <w:sectPr w:rsidR="00A16AF7" w:rsidSect="00A16AF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80994" w:rsidRPr="007453E8" w:rsidRDefault="00780994" w:rsidP="00780994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7453E8">
        <w:rPr>
          <w:rFonts w:ascii="Times New Roman" w:hAnsi="Times New Roman" w:cs="Times New Roman"/>
          <w:b/>
          <w:i/>
          <w:sz w:val="20"/>
          <w:szCs w:val="20"/>
        </w:rPr>
        <w:lastRenderedPageBreak/>
        <w:t>1. Основні засоби підприємства відносяться до: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А) оборотних активів підприємства;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Б) нематеріальних активів підприємства;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В) необоротних активів підприємства;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Г) довгострокових фінансових інвестицій;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Д) немає вірної відповіді.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7453E8">
        <w:rPr>
          <w:rFonts w:ascii="Times New Roman" w:hAnsi="Times New Roman" w:cs="Times New Roman"/>
          <w:b/>
          <w:i/>
          <w:sz w:val="20"/>
          <w:szCs w:val="20"/>
        </w:rPr>
        <w:t>2. До основних засобів підприємства не відносяться: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А) будівлі та споруди;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Б) транспортні засоби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В) комп’ютерна техніка;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Г) виробничі запаси;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Д) офісні меблі.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7453E8">
        <w:rPr>
          <w:rFonts w:ascii="Times New Roman" w:hAnsi="Times New Roman" w:cs="Times New Roman"/>
          <w:b/>
          <w:i/>
          <w:sz w:val="20"/>
          <w:szCs w:val="20"/>
        </w:rPr>
        <w:t>3. До первісної вартості основних засобів підприємства не відносять: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А) вартість придбання або виробництва основних засобів;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Б) податок на додану вартість, що входить до ціни основного засобу;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В) витрати на транспортування основного засобу;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Г) витрати на монтаж основного засобу;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Д) немає вірної відповіді.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7453E8">
        <w:rPr>
          <w:rFonts w:ascii="Times New Roman" w:hAnsi="Times New Roman" w:cs="Times New Roman"/>
          <w:b/>
          <w:i/>
          <w:sz w:val="20"/>
          <w:szCs w:val="20"/>
        </w:rPr>
        <w:t>4. Залишкова вартість основних засобів дорівнює: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А) первісна вартість мінус ліквідаційна вартість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Б) балансова вартість мінус ліквідаційна вартість;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В) вартості, що амортизується;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Г) сумі амортизаційних відрахувань за період експлуатації;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Д) первісна вартість мінус знос.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7453E8">
        <w:rPr>
          <w:rFonts w:ascii="Times New Roman" w:hAnsi="Times New Roman" w:cs="Times New Roman"/>
          <w:b/>
          <w:i/>
          <w:sz w:val="20"/>
          <w:szCs w:val="20"/>
        </w:rPr>
        <w:t>5. Вартість, що амортизується це: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А) первісна вартість мінус ліквідаційна вартість;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Б) залишкова вартість;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В) ліквідаційна вартість;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Г) балансова вартість;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Д) немає вірної відповіді.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7453E8">
        <w:rPr>
          <w:rFonts w:ascii="Times New Roman" w:hAnsi="Times New Roman" w:cs="Times New Roman"/>
          <w:b/>
          <w:i/>
          <w:sz w:val="20"/>
          <w:szCs w:val="20"/>
        </w:rPr>
        <w:t>6. Метод нарахування амортизації, за якого амортизаційні відрахування є рівними за кожен рік експлуатації обладнання: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А) прямолінійний;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Б) зменшення залишкової вартості;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В) прискореного зменшення залишкової вартості;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Г) кумулятивний;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Д) виробничий.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7453E8">
        <w:rPr>
          <w:rFonts w:ascii="Times New Roman" w:hAnsi="Times New Roman" w:cs="Times New Roman"/>
          <w:b/>
          <w:i/>
          <w:sz w:val="20"/>
          <w:szCs w:val="20"/>
        </w:rPr>
        <w:t>7. Методи амортизації, при використанні якого базою визначення суми амортизаційних відрахувань є залишкова вартість: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А) прямолінійний;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Б) зменшення залишкової вартості;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В) прискореного зменшення залишкової вартості;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Г) кумулятивний;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Д) вірні відповіді Б,В.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7453E8">
        <w:rPr>
          <w:rFonts w:ascii="Times New Roman" w:hAnsi="Times New Roman" w:cs="Times New Roman"/>
          <w:b/>
          <w:i/>
          <w:sz w:val="20"/>
          <w:szCs w:val="20"/>
        </w:rPr>
        <w:t>8. Методи амортизації, при використанні якого базою визначення суми амортизаційних відрахувань є вартість, що амортизується: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А) прямолінійний;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Б) зменшення залишкової вартості;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В) кумулятивний;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Г) виробничий;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Д) вірні відповіді А, В, Г.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7453E8">
        <w:rPr>
          <w:rFonts w:ascii="Times New Roman" w:hAnsi="Times New Roman" w:cs="Times New Roman"/>
          <w:b/>
          <w:i/>
          <w:sz w:val="20"/>
          <w:szCs w:val="20"/>
        </w:rPr>
        <w:t>9. Метод амортизації, за якого норма амортизації розраховується для кожного року експлуатації основних засобів: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А) прямолінійний;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Б) зменшення залишкової вартості;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В) прискореного зменшення залишкової вартості;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Г) кумулятивний;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Д) виробничий.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7453E8">
        <w:rPr>
          <w:rFonts w:ascii="Times New Roman" w:hAnsi="Times New Roman" w:cs="Times New Roman"/>
          <w:b/>
          <w:i/>
          <w:sz w:val="20"/>
          <w:szCs w:val="20"/>
        </w:rPr>
        <w:t xml:space="preserve">10. Метод амортизації, за якого норма амортизації множиться на </w:t>
      </w:r>
      <w:proofErr w:type="spellStart"/>
      <w:r w:rsidR="004035CB" w:rsidRPr="007453E8">
        <w:rPr>
          <w:rFonts w:ascii="Times New Roman" w:hAnsi="Times New Roman" w:cs="Times New Roman"/>
          <w:b/>
          <w:i/>
          <w:sz w:val="20"/>
          <w:szCs w:val="20"/>
        </w:rPr>
        <w:t>збільшуючи</w:t>
      </w:r>
      <w:r w:rsidR="004035CB">
        <w:rPr>
          <w:rFonts w:ascii="Times New Roman" w:hAnsi="Times New Roman" w:cs="Times New Roman"/>
          <w:b/>
          <w:i/>
          <w:sz w:val="20"/>
          <w:szCs w:val="20"/>
        </w:rPr>
        <w:t>й</w:t>
      </w:r>
      <w:proofErr w:type="spellEnd"/>
      <w:r w:rsidRPr="007453E8">
        <w:rPr>
          <w:rFonts w:ascii="Times New Roman" w:hAnsi="Times New Roman" w:cs="Times New Roman"/>
          <w:b/>
          <w:i/>
          <w:sz w:val="20"/>
          <w:szCs w:val="20"/>
        </w:rPr>
        <w:t xml:space="preserve"> (</w:t>
      </w:r>
      <w:proofErr w:type="spellStart"/>
      <w:r w:rsidRPr="007453E8">
        <w:rPr>
          <w:rFonts w:ascii="Times New Roman" w:hAnsi="Times New Roman" w:cs="Times New Roman"/>
          <w:b/>
          <w:i/>
          <w:sz w:val="20"/>
          <w:szCs w:val="20"/>
        </w:rPr>
        <w:t>прискорюючий</w:t>
      </w:r>
      <w:proofErr w:type="spellEnd"/>
      <w:r w:rsidRPr="007453E8">
        <w:rPr>
          <w:rFonts w:ascii="Times New Roman" w:hAnsi="Times New Roman" w:cs="Times New Roman"/>
          <w:b/>
          <w:i/>
          <w:sz w:val="20"/>
          <w:szCs w:val="20"/>
        </w:rPr>
        <w:t>) коефіцієнт: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А) прямолінійний;</w:t>
      </w:r>
      <w:bookmarkStart w:id="0" w:name="_GoBack"/>
      <w:bookmarkEnd w:id="0"/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Б) зменшення залишкової вартості;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В) прискореного зменшення залишкової вартості;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Г) кумулятивний;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Д) виробничий.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7453E8">
        <w:rPr>
          <w:rFonts w:ascii="Times New Roman" w:hAnsi="Times New Roman" w:cs="Times New Roman"/>
          <w:b/>
          <w:i/>
          <w:sz w:val="20"/>
          <w:szCs w:val="20"/>
        </w:rPr>
        <w:t>11. Первісна вартість основного засобу 100 тис. грн., ліквідаційна – 1% від первісної, нормативний строк експлуатації 10 років, річна сума амортизаційних відрахувань при використанні прямолінійного методу: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А) 10 тис. грн.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Б) 9 тис. грн.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В) 9,9 тис. грн.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lastRenderedPageBreak/>
        <w:t>Г) 10.9 тис. грн.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Д) немає вірної відповіді.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7453E8">
        <w:rPr>
          <w:rFonts w:ascii="Times New Roman" w:hAnsi="Times New Roman" w:cs="Times New Roman"/>
          <w:b/>
          <w:i/>
          <w:sz w:val="20"/>
          <w:szCs w:val="20"/>
        </w:rPr>
        <w:t>12. Первісна вартість основного засобу 100 тис. грн., сума нарахованого зносу за період експлуатації 25 тис. грн., норма амортизації 0,5, річна сума амортизації визначена методом зменшення залишкової вартості: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А) 25 тис. грн.;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Б) 75 тис. грн.;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В) 50 тис. грн.;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Г) 37,5 тис. грн.;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Д) немає вірної відповіді.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7453E8">
        <w:rPr>
          <w:rFonts w:ascii="Times New Roman" w:hAnsi="Times New Roman" w:cs="Times New Roman"/>
          <w:b/>
          <w:i/>
          <w:sz w:val="20"/>
          <w:szCs w:val="20"/>
        </w:rPr>
        <w:t xml:space="preserve">13. Первісна вартість основного засобу 100 тис. грн., сума нарахованого зносу за період експлуатації 25 тис. грн., нормативний строк експлуатації 4 років, </w:t>
      </w:r>
      <w:proofErr w:type="spellStart"/>
      <w:r w:rsidRPr="007453E8">
        <w:rPr>
          <w:rFonts w:ascii="Times New Roman" w:hAnsi="Times New Roman" w:cs="Times New Roman"/>
          <w:b/>
          <w:i/>
          <w:sz w:val="20"/>
          <w:szCs w:val="20"/>
        </w:rPr>
        <w:t>збільшуючий</w:t>
      </w:r>
      <w:proofErr w:type="spellEnd"/>
      <w:r w:rsidRPr="007453E8">
        <w:rPr>
          <w:rFonts w:ascii="Times New Roman" w:hAnsi="Times New Roman" w:cs="Times New Roman"/>
          <w:b/>
          <w:i/>
          <w:sz w:val="20"/>
          <w:szCs w:val="20"/>
        </w:rPr>
        <w:t xml:space="preserve"> коефіцієнт 2, річна сума амортизації методом прискореного зменшення залишкової вартості: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А) 37,5 тис. грн.;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Б) 50 тис. грн.;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В) 25 тис. грн.;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Г) 75 тис. грн.;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Д) немає вірної відповіді.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7453E8">
        <w:rPr>
          <w:rFonts w:ascii="Times New Roman" w:hAnsi="Times New Roman" w:cs="Times New Roman"/>
          <w:b/>
          <w:i/>
          <w:sz w:val="20"/>
          <w:szCs w:val="20"/>
        </w:rPr>
        <w:t>14. Первісна вартість 100 тис. грн., залишкова 90 тис. грн., ліквідаційна – 1 тис. грн., загальний нормативний обсяг випуску продукції з використанням основного засобу 1000000 од., за рік виготовлено 50000 од., сума амортизаційних відрахувань при використанні виробничого методу: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А) 4,5 тис. грн.;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Б) 5 тис. грн.;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В) 4 950 грн.;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Г) 10 тис. грн.;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Д) немає вірної відповіді.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7453E8">
        <w:rPr>
          <w:rFonts w:ascii="Times New Roman" w:hAnsi="Times New Roman" w:cs="Times New Roman"/>
          <w:b/>
          <w:i/>
          <w:sz w:val="20"/>
          <w:szCs w:val="20"/>
        </w:rPr>
        <w:t>15. Показник, якій показує скільки валової продукції (або чистого доходу) створює 1 грн. вкладена в основні засоби, називається: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А) коефіцієнт придатності;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Б) фондомісткість;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 xml:space="preserve">В) фондовіддача; 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Г) фондоозброєність;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Д) коефіцієнт оновлення.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7453E8">
        <w:rPr>
          <w:rFonts w:ascii="Times New Roman" w:hAnsi="Times New Roman" w:cs="Times New Roman"/>
          <w:b/>
          <w:i/>
          <w:sz w:val="20"/>
          <w:szCs w:val="20"/>
        </w:rPr>
        <w:t>16. Показники, що характеризують рух основних засобів підприємства: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А) фондовіддача, фондомісткість, фондоозброєність;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Б) коефіцієнт придатності, коефіцієнт зносу;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В) коефіцієнт вибуття, коефіцієнт оновлення, коефіцієнт приросту;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Г) коефіцієнт екстенсивного використання, коефіцієнт інтенсивного використання; інтегральний коефіцієнт;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Д) немає вірної відповіді.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7453E8">
        <w:rPr>
          <w:rFonts w:ascii="Times New Roman" w:hAnsi="Times New Roman" w:cs="Times New Roman"/>
          <w:b/>
          <w:i/>
          <w:sz w:val="20"/>
          <w:szCs w:val="20"/>
        </w:rPr>
        <w:t>17. Показник, який характеризує використання основних засобів у часі: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А) фондовіддача;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Б) коефіцієнт екстенсивного використання;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В) коефіцієнт інтенсивного використання;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Г) коефіцієнт змінності;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Д) інтегральний коефіцієнт використання;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7453E8">
        <w:rPr>
          <w:rFonts w:ascii="Times New Roman" w:hAnsi="Times New Roman" w:cs="Times New Roman"/>
          <w:b/>
          <w:i/>
          <w:sz w:val="20"/>
          <w:szCs w:val="20"/>
        </w:rPr>
        <w:t>18. Показник, який розраховується як відношення середньорічної вартості основних засобів до середньооблікової чисельності працюючих, називається: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А) коефіцієнт зносу;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Б) фондоозброєність;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В) фондомісткість;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Г) фондовіддача;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Д) немає вірної відповіді.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7453E8">
        <w:rPr>
          <w:rFonts w:ascii="Times New Roman" w:hAnsi="Times New Roman" w:cs="Times New Roman"/>
          <w:b/>
          <w:i/>
          <w:sz w:val="20"/>
          <w:szCs w:val="20"/>
        </w:rPr>
        <w:t>19. Показник, який показує у скільки фактично змін працюють основні засоби підприємства, називається: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А) коефіцієнт придатності;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Б) коефіцієнт зносу;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В) коефіцієнт змінності;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Г) інтегральний коефіцієнт;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Д) немає вірної відповіді.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7453E8">
        <w:rPr>
          <w:rFonts w:ascii="Times New Roman" w:hAnsi="Times New Roman" w:cs="Times New Roman"/>
          <w:b/>
          <w:i/>
          <w:sz w:val="20"/>
          <w:szCs w:val="20"/>
        </w:rPr>
        <w:t>20. Відношення суми нарахованого зносу основних засобів до їх первісної вартості називається: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А) фондоозброєність;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Б) фондомісткість;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В) фондовіддача;</w:t>
      </w:r>
    </w:p>
    <w:p w:rsidR="00780994" w:rsidRPr="007453E8" w:rsidRDefault="00780994" w:rsidP="00780994">
      <w:pPr>
        <w:spacing w:after="0" w:line="199" w:lineRule="auto"/>
        <w:rPr>
          <w:rFonts w:ascii="Times New Roman" w:hAnsi="Times New Roman" w:cs="Times New Roman"/>
          <w:sz w:val="20"/>
          <w:szCs w:val="20"/>
        </w:rPr>
      </w:pPr>
      <w:r w:rsidRPr="007453E8">
        <w:rPr>
          <w:rFonts w:ascii="Times New Roman" w:hAnsi="Times New Roman" w:cs="Times New Roman"/>
          <w:sz w:val="20"/>
          <w:szCs w:val="20"/>
        </w:rPr>
        <w:t>Г) коефіцієнт придатності;</w:t>
      </w:r>
    </w:p>
    <w:p w:rsidR="00850265" w:rsidRDefault="00780994" w:rsidP="00780994">
      <w:r w:rsidRPr="007453E8">
        <w:rPr>
          <w:rFonts w:ascii="Times New Roman" w:hAnsi="Times New Roman" w:cs="Times New Roman"/>
          <w:sz w:val="20"/>
          <w:szCs w:val="20"/>
        </w:rPr>
        <w:t>Д) коефіцієнт зносу</w:t>
      </w:r>
    </w:p>
    <w:sectPr w:rsidR="00850265" w:rsidSect="00A16AF7">
      <w:type w:val="continuous"/>
      <w:pgSz w:w="11906" w:h="16838"/>
      <w:pgMar w:top="720" w:right="720" w:bottom="720" w:left="720" w:header="708" w:footer="708" w:gutter="0"/>
      <w:cols w:num="2" w:sep="1" w:space="5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994"/>
    <w:rsid w:val="00177E1A"/>
    <w:rsid w:val="00286FE4"/>
    <w:rsid w:val="004035CB"/>
    <w:rsid w:val="00404304"/>
    <w:rsid w:val="0063315A"/>
    <w:rsid w:val="00780994"/>
    <w:rsid w:val="00850265"/>
    <w:rsid w:val="008A35EE"/>
    <w:rsid w:val="00A16AF7"/>
    <w:rsid w:val="00AA7B76"/>
    <w:rsid w:val="00DD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D37D"/>
  <w15:docId w15:val="{AD7389E9-ED84-4602-8F87-24CA196F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9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2</cp:revision>
  <dcterms:created xsi:type="dcterms:W3CDTF">2023-02-22T18:58:00Z</dcterms:created>
  <dcterms:modified xsi:type="dcterms:W3CDTF">2023-02-22T18:58:00Z</dcterms:modified>
</cp:coreProperties>
</file>