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F8E1" w14:textId="330BD563" w:rsidR="00306FFE" w:rsidRPr="00ED08A1" w:rsidRDefault="00306FFE" w:rsidP="002E2491">
      <w:pPr>
        <w:spacing w:line="360" w:lineRule="auto"/>
        <w:ind w:firstLine="708"/>
        <w:rPr>
          <w:b/>
          <w:bCs/>
          <w:sz w:val="28"/>
          <w:szCs w:val="28"/>
        </w:rPr>
      </w:pPr>
      <w:r w:rsidRPr="00E33F0D">
        <w:rPr>
          <w:b/>
          <w:bCs/>
          <w:sz w:val="28"/>
          <w:szCs w:val="28"/>
        </w:rPr>
        <w:t>ПР</w:t>
      </w:r>
      <w:r w:rsidR="002E2491">
        <w:rPr>
          <w:b/>
          <w:bCs/>
          <w:sz w:val="28"/>
          <w:szCs w:val="28"/>
        </w:rPr>
        <w:t>АКТИ</w:t>
      </w:r>
      <w:r w:rsidR="002E2491" w:rsidRPr="00ED08A1">
        <w:rPr>
          <w:b/>
          <w:bCs/>
          <w:sz w:val="28"/>
          <w:szCs w:val="28"/>
        </w:rPr>
        <w:t>ЧНА РОБОТА №</w:t>
      </w:r>
      <w:r w:rsidRPr="00ED08A1">
        <w:rPr>
          <w:b/>
          <w:bCs/>
          <w:sz w:val="28"/>
          <w:szCs w:val="28"/>
        </w:rPr>
        <w:t xml:space="preserve"> 4.  Основні елементи системи МДП </w:t>
      </w:r>
    </w:p>
    <w:p w14:paraId="60CE4EA7" w14:textId="77777777" w:rsidR="00306FFE" w:rsidRPr="00ED08A1" w:rsidRDefault="00306FFE" w:rsidP="00306FFE">
      <w:pPr>
        <w:spacing w:line="360" w:lineRule="auto"/>
        <w:rPr>
          <w:sz w:val="28"/>
          <w:szCs w:val="28"/>
        </w:rPr>
      </w:pPr>
    </w:p>
    <w:p w14:paraId="1973BBFE" w14:textId="3C86169E" w:rsidR="00414332" w:rsidRPr="00ED08A1" w:rsidRDefault="00306FFE" w:rsidP="00E33F0D">
      <w:pPr>
        <w:spacing w:line="360" w:lineRule="auto"/>
        <w:ind w:firstLine="708"/>
        <w:rPr>
          <w:sz w:val="28"/>
          <w:szCs w:val="28"/>
        </w:rPr>
      </w:pPr>
      <w:r w:rsidRPr="00ED08A1">
        <w:rPr>
          <w:sz w:val="28"/>
          <w:szCs w:val="28"/>
        </w:rPr>
        <w:t>Допуск перевізників-резидентів до перевезень на умовах Конвенції МДП здійснюється на підставі рішення спільної комісії Держмитслужби України та гарантійного об’єднання, що здійснює допуск перевізників-резидентів до таких перевезень у порядку визначеному наказом ДМСУ від 05.03.2004 № 172 «Про внесення змін та доповнень до Порядку реалізації положень Митної конвенції про міжнародне перевезення вантажів із застосуванням книжки МДП».</w:t>
      </w:r>
    </w:p>
    <w:p w14:paraId="7B0FA900" w14:textId="77777777" w:rsidR="00306FFE" w:rsidRPr="00ED08A1" w:rsidRDefault="00306FFE" w:rsidP="00306FFE">
      <w:pPr>
        <w:spacing w:line="360" w:lineRule="auto"/>
        <w:rPr>
          <w:sz w:val="28"/>
          <w:szCs w:val="28"/>
        </w:rPr>
      </w:pPr>
      <w:r w:rsidRPr="00ED08A1">
        <w:rPr>
          <w:sz w:val="28"/>
          <w:szCs w:val="28"/>
        </w:rPr>
        <w:tab/>
        <w:t xml:space="preserve">З метою допуску перевізників-резидентів до перевезень на умовах конвенції МДП гарантійне об’єднання подає Держмитслужбі України завірені ним копії таких документів: </w:t>
      </w:r>
    </w:p>
    <w:p w14:paraId="2425FEE5" w14:textId="77777777" w:rsidR="00306FFE" w:rsidRPr="00ED08A1" w:rsidRDefault="00306FFE" w:rsidP="00DF1A1E">
      <w:pPr>
        <w:spacing w:line="360" w:lineRule="auto"/>
        <w:ind w:firstLine="567"/>
        <w:rPr>
          <w:sz w:val="28"/>
          <w:szCs w:val="28"/>
        </w:rPr>
      </w:pPr>
      <w:r w:rsidRPr="00ED08A1">
        <w:rPr>
          <w:sz w:val="28"/>
          <w:szCs w:val="28"/>
        </w:rPr>
        <w:sym w:font="Symbol" w:char="F0B7"/>
      </w:r>
      <w:r w:rsidRPr="00ED08A1">
        <w:rPr>
          <w:sz w:val="28"/>
          <w:szCs w:val="28"/>
        </w:rPr>
        <w:t xml:space="preserve"> заяви перевізника за встановленою гарантійним об’єднанням формою про допуск до перевезень на умовах конвенції МДП; </w:t>
      </w:r>
    </w:p>
    <w:p w14:paraId="6B7CF69F" w14:textId="77777777" w:rsidR="00306FFE" w:rsidRPr="00ED08A1" w:rsidRDefault="00306FFE" w:rsidP="00DF1A1E">
      <w:pPr>
        <w:spacing w:line="360" w:lineRule="auto"/>
        <w:ind w:firstLine="567"/>
        <w:rPr>
          <w:sz w:val="28"/>
          <w:szCs w:val="28"/>
        </w:rPr>
      </w:pPr>
      <w:r w:rsidRPr="00ED08A1">
        <w:rPr>
          <w:sz w:val="28"/>
          <w:szCs w:val="28"/>
        </w:rPr>
        <w:sym w:font="Symbol" w:char="F0B7"/>
      </w:r>
      <w:r w:rsidRPr="00ED08A1">
        <w:rPr>
          <w:sz w:val="28"/>
          <w:szCs w:val="28"/>
        </w:rPr>
        <w:t xml:space="preserve"> ліцензії Міністерства транспорту України на право надання послуг з міжнародних перевезень вантажів автомобільним транспортом;</w:t>
      </w:r>
    </w:p>
    <w:p w14:paraId="1AE57900" w14:textId="77777777" w:rsidR="00306FFE" w:rsidRPr="00ED08A1" w:rsidRDefault="00306FFE" w:rsidP="00DF1A1E">
      <w:pPr>
        <w:spacing w:line="360" w:lineRule="auto"/>
        <w:ind w:firstLine="567"/>
        <w:rPr>
          <w:sz w:val="28"/>
          <w:szCs w:val="28"/>
        </w:rPr>
      </w:pPr>
      <w:r w:rsidRPr="00ED08A1">
        <w:rPr>
          <w:sz w:val="28"/>
          <w:szCs w:val="28"/>
        </w:rPr>
        <w:t xml:space="preserve"> </w:t>
      </w:r>
      <w:r w:rsidRPr="00ED08A1">
        <w:rPr>
          <w:sz w:val="28"/>
          <w:szCs w:val="28"/>
        </w:rPr>
        <w:sym w:font="Symbol" w:char="F0B7"/>
      </w:r>
      <w:r w:rsidRPr="00ED08A1">
        <w:rPr>
          <w:sz w:val="28"/>
          <w:szCs w:val="28"/>
        </w:rPr>
        <w:t xml:space="preserve"> списку ТЗ, допущених до перевезень вантажів під митними печатками й пломбами; </w:t>
      </w:r>
    </w:p>
    <w:p w14:paraId="241F1BD8" w14:textId="0E3FBD03" w:rsidR="00306FFE" w:rsidRPr="00ED08A1" w:rsidRDefault="00306FFE" w:rsidP="00DF1A1E">
      <w:pPr>
        <w:spacing w:line="360" w:lineRule="auto"/>
        <w:ind w:firstLine="567"/>
        <w:rPr>
          <w:sz w:val="28"/>
          <w:szCs w:val="28"/>
        </w:rPr>
      </w:pPr>
      <w:r w:rsidRPr="00ED08A1">
        <w:rPr>
          <w:sz w:val="28"/>
          <w:szCs w:val="28"/>
        </w:rPr>
        <w:sym w:font="Symbol" w:char="F0B7"/>
      </w:r>
      <w:r w:rsidRPr="00ED08A1">
        <w:rPr>
          <w:sz w:val="28"/>
          <w:szCs w:val="28"/>
        </w:rPr>
        <w:t xml:space="preserve"> </w:t>
      </w:r>
      <w:proofErr w:type="spellStart"/>
      <w:r w:rsidRPr="00ED08A1">
        <w:rPr>
          <w:sz w:val="28"/>
          <w:szCs w:val="28"/>
        </w:rPr>
        <w:t>cвідоцтва</w:t>
      </w:r>
      <w:proofErr w:type="spellEnd"/>
      <w:r w:rsidRPr="00ED08A1">
        <w:rPr>
          <w:sz w:val="28"/>
          <w:szCs w:val="28"/>
        </w:rPr>
        <w:t xml:space="preserve"> про допущення (за винятком ТЗ, що </w:t>
      </w:r>
      <w:proofErr w:type="spellStart"/>
      <w:r w:rsidRPr="00ED08A1">
        <w:rPr>
          <w:sz w:val="28"/>
          <w:szCs w:val="28"/>
        </w:rPr>
        <w:t>перевозять</w:t>
      </w:r>
      <w:proofErr w:type="spellEnd"/>
      <w:r w:rsidRPr="00ED08A1">
        <w:rPr>
          <w:sz w:val="28"/>
          <w:szCs w:val="28"/>
        </w:rPr>
        <w:t xml:space="preserve"> великовагові або </w:t>
      </w:r>
      <w:r w:rsidR="00E33F0D" w:rsidRPr="00ED08A1">
        <w:rPr>
          <w:sz w:val="28"/>
          <w:szCs w:val="28"/>
        </w:rPr>
        <w:t xml:space="preserve">великогабаритні </w:t>
      </w:r>
      <w:r w:rsidRPr="00ED08A1">
        <w:rPr>
          <w:sz w:val="28"/>
          <w:szCs w:val="28"/>
        </w:rPr>
        <w:t xml:space="preserve"> вантажі, у тому числі контейнери або ТЗ тощо); </w:t>
      </w:r>
    </w:p>
    <w:p w14:paraId="252C21AC" w14:textId="77777777" w:rsidR="00306FFE" w:rsidRPr="00ED08A1" w:rsidRDefault="00306FFE" w:rsidP="00DF1A1E">
      <w:pPr>
        <w:spacing w:line="360" w:lineRule="auto"/>
        <w:ind w:firstLine="567"/>
        <w:rPr>
          <w:sz w:val="28"/>
          <w:szCs w:val="28"/>
        </w:rPr>
      </w:pPr>
      <w:r w:rsidRPr="00ED08A1">
        <w:rPr>
          <w:sz w:val="28"/>
          <w:szCs w:val="28"/>
        </w:rPr>
        <w:sym w:font="Symbol" w:char="F0B7"/>
      </w:r>
      <w:r w:rsidRPr="00ED08A1">
        <w:rPr>
          <w:sz w:val="28"/>
          <w:szCs w:val="28"/>
        </w:rPr>
        <w:t xml:space="preserve"> облікової картки суб’єкта зовнішньоекономічної діяльності; </w:t>
      </w:r>
    </w:p>
    <w:p w14:paraId="13B3EF8E" w14:textId="77777777" w:rsidR="00306FFE" w:rsidRPr="00ED08A1" w:rsidRDefault="00306FFE" w:rsidP="00DF1A1E">
      <w:pPr>
        <w:spacing w:line="360" w:lineRule="auto"/>
        <w:ind w:firstLine="567"/>
        <w:rPr>
          <w:sz w:val="28"/>
          <w:szCs w:val="28"/>
        </w:rPr>
      </w:pPr>
      <w:r w:rsidRPr="00ED08A1">
        <w:rPr>
          <w:sz w:val="28"/>
          <w:szCs w:val="28"/>
        </w:rPr>
        <w:sym w:font="Symbol" w:char="F0B7"/>
      </w:r>
      <w:r w:rsidRPr="00ED08A1">
        <w:rPr>
          <w:sz w:val="28"/>
          <w:szCs w:val="28"/>
        </w:rPr>
        <w:t xml:space="preserve"> </w:t>
      </w:r>
      <w:proofErr w:type="spellStart"/>
      <w:r w:rsidRPr="00ED08A1">
        <w:rPr>
          <w:sz w:val="28"/>
          <w:szCs w:val="28"/>
        </w:rPr>
        <w:t>cвідоцтва</w:t>
      </w:r>
      <w:proofErr w:type="spellEnd"/>
      <w:r w:rsidRPr="00ED08A1">
        <w:rPr>
          <w:sz w:val="28"/>
          <w:szCs w:val="28"/>
        </w:rPr>
        <w:t xml:space="preserve"> про державну реєстрацію суб’єкта підприємницької діяльності – юридичної особи або Свідоцтва про державну реєстрацію суб’єкта підприємницької діяльності – фізичної особи. </w:t>
      </w:r>
    </w:p>
    <w:p w14:paraId="26C26116" w14:textId="77777777" w:rsidR="00E33F0D" w:rsidRPr="00ED08A1" w:rsidRDefault="00306FFE" w:rsidP="00306FFE">
      <w:pPr>
        <w:spacing w:line="360" w:lineRule="auto"/>
        <w:ind w:firstLine="708"/>
        <w:rPr>
          <w:sz w:val="28"/>
          <w:szCs w:val="28"/>
        </w:rPr>
      </w:pPr>
      <w:r w:rsidRPr="00ED08A1">
        <w:rPr>
          <w:sz w:val="28"/>
          <w:szCs w:val="28"/>
        </w:rPr>
        <w:t>Після розгляду документів комісією приймається іспит стосовно допущення перевізника до перевезень на умовах Конвенції МДП, за результатами якого приймається остаточне рішення про його допущення або недопущення до таких перевезень. Держмитслужба України протягом двох тижнів після складання іспиту розглядає подані гарантійним об’єднанням матеріали щодо перевізника, який бажає отримати допуск до перевезень на умовах Конвенції МДП, і направляє до гарантійного об’єднання своє рішення про допуск цього перевізника чи відмову йому в допуску.</w:t>
      </w:r>
    </w:p>
    <w:p w14:paraId="23E8E0E2" w14:textId="77777777" w:rsidR="00E33F0D" w:rsidRPr="00ED08A1" w:rsidRDefault="00306FFE" w:rsidP="00306FFE">
      <w:pPr>
        <w:spacing w:line="360" w:lineRule="auto"/>
        <w:ind w:firstLine="708"/>
        <w:rPr>
          <w:sz w:val="28"/>
          <w:szCs w:val="28"/>
        </w:rPr>
      </w:pPr>
      <w:r w:rsidRPr="00ED08A1">
        <w:rPr>
          <w:sz w:val="28"/>
          <w:szCs w:val="28"/>
        </w:rPr>
        <w:lastRenderedPageBreak/>
        <w:t xml:space="preserve"> </w:t>
      </w:r>
      <w:r w:rsidRPr="00ED08A1">
        <w:rPr>
          <w:b/>
          <w:bCs/>
          <w:sz w:val="28"/>
          <w:szCs w:val="28"/>
        </w:rPr>
        <w:t>Правила користування книжкою МДП</w:t>
      </w:r>
      <w:r w:rsidRPr="00ED08A1">
        <w:rPr>
          <w:sz w:val="28"/>
          <w:szCs w:val="28"/>
        </w:rPr>
        <w:t>. Книжка МДП видається гарантійним об’єднанням в країні відправлення або в тій країні, де власник знаходиться або має постійне місцеперебування. Книжка МДП друкується французькою мовою, за винятком лицьового боку обкладинки, рубрики якої друкуються англійською мовою «Правила користування книжкою МДП» відтворюються англійською мовою на третій сторінці обкладинки. Крім того, можуть бути додані сторінки з перекладом друкованого тексту на інші мови.</w:t>
      </w:r>
    </w:p>
    <w:p w14:paraId="1CBD38C3" w14:textId="0A135D24" w:rsidR="00306FFE" w:rsidRPr="00ED08A1" w:rsidRDefault="00306FFE" w:rsidP="00306FFE">
      <w:pPr>
        <w:spacing w:line="360" w:lineRule="auto"/>
        <w:ind w:firstLine="708"/>
        <w:rPr>
          <w:sz w:val="28"/>
          <w:szCs w:val="28"/>
        </w:rPr>
      </w:pPr>
      <w:r w:rsidRPr="00ED08A1">
        <w:rPr>
          <w:sz w:val="28"/>
          <w:szCs w:val="28"/>
        </w:rPr>
        <w:t xml:space="preserve"> Книжка МДП дійсна до завершення операції МДП у митниці місця призначення, якщо вона оформлена в митниці місця відправлення на термін, встановлений об’єднанням, що видає документ (рубрика перша лицьового боку обкладинки і рубрика четверта відривних листків). </w:t>
      </w:r>
    </w:p>
    <w:p w14:paraId="67E56D76" w14:textId="77777777" w:rsidR="004A314C" w:rsidRPr="00ED08A1" w:rsidRDefault="00306FFE" w:rsidP="00E33F0D">
      <w:pPr>
        <w:spacing w:line="360" w:lineRule="auto"/>
        <w:ind w:firstLine="708"/>
        <w:rPr>
          <w:sz w:val="28"/>
          <w:szCs w:val="28"/>
        </w:rPr>
      </w:pPr>
      <w:r w:rsidRPr="00ED08A1">
        <w:rPr>
          <w:sz w:val="28"/>
          <w:szCs w:val="28"/>
        </w:rPr>
        <w:t xml:space="preserve">Для складу ТЗ (зчеплені ТЗ) або для деяких контейнерів, навантажених або на один ТЗ, або на склад ТЗ, видається одна книжка МДП. Книжка МДП складається </w:t>
      </w:r>
      <w:r w:rsidRPr="00ED08A1">
        <w:rPr>
          <w:sz w:val="28"/>
          <w:szCs w:val="28"/>
          <w:u w:val="single"/>
        </w:rPr>
        <w:t>з 4-х, 6-ти, 14-ти або 20-ти аркушів</w:t>
      </w:r>
      <w:r w:rsidRPr="00ED08A1">
        <w:rPr>
          <w:sz w:val="28"/>
          <w:szCs w:val="28"/>
        </w:rPr>
        <w:t xml:space="preserve">. Кількість аркушів, які повинна містити книжка МДП визначається перевізником з урахуванням наведених нижче рекомендацій. Якщо маршрут перевезення проходить тільки через одну митницю місця відправлення та одну митницю місця призначення, то в книжці МДП повинно бути щонайменше два листи для країни відправлення, три листи для країни призначення і два листи для кожної іншої країни, по території якої здійснюється перевезення. </w:t>
      </w:r>
    </w:p>
    <w:p w14:paraId="4988BAB2" w14:textId="77777777" w:rsidR="004A314C" w:rsidRPr="00ED08A1" w:rsidRDefault="00306FFE" w:rsidP="00E33F0D">
      <w:pPr>
        <w:spacing w:line="360" w:lineRule="auto"/>
        <w:ind w:firstLine="708"/>
        <w:rPr>
          <w:sz w:val="28"/>
          <w:szCs w:val="28"/>
        </w:rPr>
      </w:pPr>
      <w:r w:rsidRPr="00ED08A1">
        <w:rPr>
          <w:sz w:val="28"/>
          <w:szCs w:val="28"/>
        </w:rPr>
        <w:t xml:space="preserve">Для кожної додаткової митниці місця відправлення або місця призначення потребується відповідно два або три додаткових листи; крім того, варто додати ще два листи, якщо митниці місця призначення знаходяться в двох різних країнах. Книжка МДП повинна представлятися разом з дорожнім ТЗ, складом ТЗ або контейнером (ми) у кожній митниці місця відправлення, в кожній проміжній митниці та в кожній митниці місця призначення. В останній митниці місця відправлення посадова особа митниці ставить підпис і штемпель з датою під вантажним маніфестом на усіх відривних листках, які будуть використані на іншій частині маршруту. </w:t>
      </w:r>
    </w:p>
    <w:p w14:paraId="13CBA026" w14:textId="77777777" w:rsidR="004A314C" w:rsidRPr="00ED08A1" w:rsidRDefault="00306FFE" w:rsidP="00E33F0D">
      <w:pPr>
        <w:spacing w:line="360" w:lineRule="auto"/>
        <w:ind w:firstLine="708"/>
        <w:rPr>
          <w:b/>
          <w:bCs/>
          <w:sz w:val="28"/>
          <w:szCs w:val="28"/>
        </w:rPr>
      </w:pPr>
      <w:r w:rsidRPr="00ED08A1">
        <w:rPr>
          <w:b/>
          <w:bCs/>
          <w:sz w:val="28"/>
          <w:szCs w:val="28"/>
        </w:rPr>
        <w:t>Детальний вигляд книжки МДП зображений на рисунку А.1–А.6 дод</w:t>
      </w:r>
      <w:r w:rsidR="004A314C" w:rsidRPr="00ED08A1">
        <w:rPr>
          <w:b/>
          <w:bCs/>
          <w:sz w:val="28"/>
          <w:szCs w:val="28"/>
        </w:rPr>
        <w:t>а</w:t>
      </w:r>
      <w:r w:rsidRPr="00ED08A1">
        <w:rPr>
          <w:b/>
          <w:bCs/>
          <w:sz w:val="28"/>
          <w:szCs w:val="28"/>
        </w:rPr>
        <w:t xml:space="preserve">тку А. </w:t>
      </w:r>
    </w:p>
    <w:p w14:paraId="3F93EC5E" w14:textId="13252A12" w:rsidR="00306FFE" w:rsidRPr="00ED08A1" w:rsidRDefault="00306FFE" w:rsidP="00E33F0D">
      <w:pPr>
        <w:spacing w:line="360" w:lineRule="auto"/>
        <w:ind w:firstLine="708"/>
        <w:rPr>
          <w:sz w:val="28"/>
          <w:szCs w:val="28"/>
        </w:rPr>
      </w:pPr>
      <w:r w:rsidRPr="00ED08A1">
        <w:rPr>
          <w:b/>
          <w:bCs/>
          <w:sz w:val="28"/>
          <w:szCs w:val="28"/>
        </w:rPr>
        <w:lastRenderedPageBreak/>
        <w:t>Спосіб заповнення книжки МДП.</w:t>
      </w:r>
      <w:r w:rsidRPr="00ED08A1">
        <w:rPr>
          <w:sz w:val="28"/>
          <w:szCs w:val="28"/>
        </w:rPr>
        <w:t xml:space="preserve"> У книжці МДП не повинно бути ні підчищень, ні помарок. Усі виправлення повинні бути зроблені шляхом викреслювання помилкових вказівок і додавання, у разі потреби, належних вказівок. Будь-яка зміна повинна бути підтверджена особою, що її зробила, і засвідчена митними органами. Якщо положеннями національного законодавства не передбачається реєстрація причепів і напівпричепів, то замість реєстраційного номера варто вказати розпізнавальний або заводський номер. Маніфест заповнюється мовою країни відправлення, якщо тільки митні органи не дозволяють використання іншої мови. Митні органи інших країн, територією яких здійснюється перевезення, зберігають за собою право вимагати перекладу маніфесту на мову їхньої країни. Для уникнення затримок, що можуть бути викликані цими вимогами, перевізникам рекомендується мати у своєму розпорядженні належні переклади.</w:t>
      </w:r>
    </w:p>
    <w:p w14:paraId="6FE0FD7E" w14:textId="77777777" w:rsidR="004A314C" w:rsidRPr="00ED08A1" w:rsidRDefault="00306FFE" w:rsidP="004A314C">
      <w:pPr>
        <w:spacing w:line="360" w:lineRule="auto"/>
        <w:ind w:firstLine="708"/>
        <w:rPr>
          <w:sz w:val="28"/>
          <w:szCs w:val="28"/>
        </w:rPr>
      </w:pPr>
      <w:r w:rsidRPr="00ED08A1">
        <w:rPr>
          <w:sz w:val="28"/>
          <w:szCs w:val="28"/>
        </w:rPr>
        <w:t xml:space="preserve">Вказівки, занесенні в маніфест, повинні бути видрукувані на машинці або гектографовані так, щоб вони були зручні для читання на всіх аркушах. Аркуші, заповнені нерозбірливо, не приймаються митними органами. </w:t>
      </w:r>
    </w:p>
    <w:p w14:paraId="64B9C04B" w14:textId="77777777" w:rsidR="004A314C" w:rsidRPr="00ED08A1" w:rsidRDefault="00306FFE" w:rsidP="004A314C">
      <w:pPr>
        <w:spacing w:line="360" w:lineRule="auto"/>
        <w:ind w:firstLine="708"/>
        <w:rPr>
          <w:sz w:val="28"/>
          <w:szCs w:val="28"/>
        </w:rPr>
      </w:pPr>
      <w:r w:rsidRPr="00ED08A1">
        <w:rPr>
          <w:sz w:val="28"/>
          <w:szCs w:val="28"/>
        </w:rPr>
        <w:t xml:space="preserve">Якщо в маніфесті не вистачає місця для внесення даних про всі перевезенні вантажі, до відривних листків можуть додаватися додаткові листки того ж зразка, що і маніфест, або комерційні документи із зазначенням всіх зведень, що наводяться у маніфесті. </w:t>
      </w:r>
    </w:p>
    <w:p w14:paraId="00114A50" w14:textId="77777777" w:rsidR="004A314C" w:rsidRPr="00ED08A1" w:rsidRDefault="00306FFE" w:rsidP="004A314C">
      <w:pPr>
        <w:spacing w:line="360" w:lineRule="auto"/>
        <w:ind w:firstLine="708"/>
        <w:rPr>
          <w:sz w:val="28"/>
          <w:szCs w:val="28"/>
        </w:rPr>
      </w:pPr>
      <w:r w:rsidRPr="00ED08A1">
        <w:rPr>
          <w:sz w:val="28"/>
          <w:szCs w:val="28"/>
        </w:rPr>
        <w:t xml:space="preserve">У книжці МДП, виданій на склад ТЗ або на кілька контейнерів, варто вказати окремо вміст кожного ТЗ або кожного контейнера. Цій вказівці повинен передувати реєстраційний номер ТЗ або розпізнавальний номер контейнера (рубрика 11 маніфесту). </w:t>
      </w:r>
    </w:p>
    <w:p w14:paraId="24CD658A" w14:textId="77777777" w:rsidR="004A314C" w:rsidRPr="00ED08A1" w:rsidRDefault="00306FFE" w:rsidP="004A314C">
      <w:pPr>
        <w:spacing w:line="360" w:lineRule="auto"/>
        <w:ind w:firstLine="708"/>
        <w:rPr>
          <w:sz w:val="28"/>
          <w:szCs w:val="28"/>
        </w:rPr>
      </w:pPr>
      <w:r w:rsidRPr="00ED08A1">
        <w:rPr>
          <w:sz w:val="28"/>
          <w:szCs w:val="28"/>
        </w:rPr>
        <w:t xml:space="preserve">Якщо маршрут перевезення проходить через кілька митниць відправлення або призначення, то записи, що стосуються прийнятих для оформлення вантажів або вантажів, призначених для кожної митниці, також повинні бути внесені в маніфест окремо один від одного. </w:t>
      </w:r>
    </w:p>
    <w:p w14:paraId="48CE3B0F" w14:textId="77777777" w:rsidR="004A314C" w:rsidRPr="00ED08A1" w:rsidRDefault="00306FFE" w:rsidP="004A314C">
      <w:pPr>
        <w:spacing w:line="360" w:lineRule="auto"/>
        <w:ind w:firstLine="708"/>
        <w:rPr>
          <w:sz w:val="28"/>
          <w:szCs w:val="28"/>
        </w:rPr>
      </w:pPr>
      <w:r w:rsidRPr="00ED08A1">
        <w:rPr>
          <w:sz w:val="28"/>
          <w:szCs w:val="28"/>
        </w:rPr>
        <w:t xml:space="preserve">Для розпізнання великовагових або </w:t>
      </w:r>
      <w:r w:rsidR="004A314C" w:rsidRPr="00ED08A1">
        <w:rPr>
          <w:sz w:val="28"/>
          <w:szCs w:val="28"/>
        </w:rPr>
        <w:t xml:space="preserve">великогабаритних </w:t>
      </w:r>
      <w:r w:rsidRPr="00ED08A1">
        <w:rPr>
          <w:sz w:val="28"/>
          <w:szCs w:val="28"/>
        </w:rPr>
        <w:t xml:space="preserve">вантажів митні органи вимагають, щоб подібні документи були прикладені до книжки МДП, останні повинні бути завірені митними органами і прикріплені до другої </w:t>
      </w:r>
      <w:r w:rsidRPr="00ED08A1">
        <w:rPr>
          <w:sz w:val="28"/>
          <w:szCs w:val="28"/>
        </w:rPr>
        <w:lastRenderedPageBreak/>
        <w:t xml:space="preserve">сторінки обкладинки книжки. Крім того, на всіх відривних листках у рубриці десять варто перелічити ці документи. </w:t>
      </w:r>
    </w:p>
    <w:p w14:paraId="1B610C1B" w14:textId="77777777" w:rsidR="004A314C" w:rsidRPr="00ED08A1" w:rsidRDefault="00306FFE" w:rsidP="004A314C">
      <w:pPr>
        <w:spacing w:line="360" w:lineRule="auto"/>
        <w:ind w:firstLine="708"/>
        <w:rPr>
          <w:sz w:val="28"/>
          <w:szCs w:val="28"/>
        </w:rPr>
      </w:pPr>
      <w:r w:rsidRPr="00ED08A1">
        <w:rPr>
          <w:sz w:val="28"/>
          <w:szCs w:val="28"/>
        </w:rPr>
        <w:t xml:space="preserve">Детальний вигляд відривних листів зображений на рисунку А.4, А.5 додатку А. </w:t>
      </w:r>
    </w:p>
    <w:p w14:paraId="04D4F9DC" w14:textId="77777777" w:rsidR="004A314C" w:rsidRPr="00ED08A1" w:rsidRDefault="00306FFE" w:rsidP="004A314C">
      <w:pPr>
        <w:spacing w:line="360" w:lineRule="auto"/>
        <w:ind w:firstLine="708"/>
        <w:rPr>
          <w:sz w:val="28"/>
          <w:szCs w:val="28"/>
        </w:rPr>
      </w:pPr>
      <w:r w:rsidRPr="00ED08A1">
        <w:rPr>
          <w:i/>
          <w:iCs/>
          <w:sz w:val="28"/>
          <w:szCs w:val="28"/>
        </w:rPr>
        <w:t>Відривний лист 1 складається з наступних граф:</w:t>
      </w:r>
      <w:r w:rsidRPr="00ED08A1">
        <w:rPr>
          <w:sz w:val="28"/>
          <w:szCs w:val="28"/>
        </w:rPr>
        <w:t xml:space="preserve"> </w:t>
      </w:r>
    </w:p>
    <w:p w14:paraId="1135AE50" w14:textId="77777777" w:rsidR="004A314C" w:rsidRPr="00ED08A1" w:rsidRDefault="00306FFE" w:rsidP="004A314C">
      <w:pPr>
        <w:spacing w:line="360" w:lineRule="auto"/>
        <w:ind w:firstLine="708"/>
        <w:rPr>
          <w:sz w:val="28"/>
          <w:szCs w:val="28"/>
        </w:rPr>
      </w:pPr>
      <w:r w:rsidRPr="00ED08A1">
        <w:rPr>
          <w:i/>
          <w:iCs/>
          <w:sz w:val="28"/>
          <w:szCs w:val="28"/>
        </w:rPr>
        <w:t>графи 2–15</w:t>
      </w:r>
      <w:r w:rsidRPr="00ED08A1">
        <w:rPr>
          <w:sz w:val="28"/>
          <w:szCs w:val="28"/>
        </w:rPr>
        <w:t xml:space="preserve"> заповнені перевізником; графа 16: Номер пломби – має бути вказаний на кожному відривному листку книжки МДП; </w:t>
      </w:r>
    </w:p>
    <w:p w14:paraId="17BD60CD" w14:textId="77777777" w:rsidR="004A314C" w:rsidRPr="00ED08A1" w:rsidRDefault="00306FFE" w:rsidP="004A314C">
      <w:pPr>
        <w:spacing w:line="360" w:lineRule="auto"/>
        <w:ind w:firstLine="708"/>
        <w:rPr>
          <w:sz w:val="28"/>
          <w:szCs w:val="28"/>
        </w:rPr>
      </w:pPr>
      <w:r w:rsidRPr="00ED08A1">
        <w:rPr>
          <w:i/>
          <w:iCs/>
          <w:sz w:val="28"/>
          <w:szCs w:val="28"/>
        </w:rPr>
        <w:t>графа 17:</w:t>
      </w:r>
      <w:r w:rsidRPr="00ED08A1">
        <w:rPr>
          <w:sz w:val="28"/>
          <w:szCs w:val="28"/>
        </w:rPr>
        <w:t xml:space="preserve"> Дата, печатка і підпис митниці місця відправлення – мають бути вказані на кожному відривному листку книжки МДП; </w:t>
      </w:r>
    </w:p>
    <w:p w14:paraId="02E492DD" w14:textId="77777777" w:rsidR="004A314C" w:rsidRPr="00ED08A1" w:rsidRDefault="00306FFE" w:rsidP="004A314C">
      <w:pPr>
        <w:spacing w:line="360" w:lineRule="auto"/>
        <w:ind w:firstLine="708"/>
        <w:rPr>
          <w:sz w:val="28"/>
          <w:szCs w:val="28"/>
        </w:rPr>
      </w:pPr>
      <w:r w:rsidRPr="00ED08A1">
        <w:rPr>
          <w:i/>
          <w:iCs/>
          <w:sz w:val="28"/>
          <w:szCs w:val="28"/>
        </w:rPr>
        <w:t>графа 18:</w:t>
      </w:r>
      <w:r w:rsidRPr="00ED08A1">
        <w:rPr>
          <w:sz w:val="28"/>
          <w:szCs w:val="28"/>
        </w:rPr>
        <w:t xml:space="preserve"> Назва і, при необхідності, місце розташування митниці місця відправлення; </w:t>
      </w:r>
    </w:p>
    <w:p w14:paraId="3949AE35" w14:textId="77777777" w:rsidR="004A314C" w:rsidRPr="00ED08A1" w:rsidRDefault="00306FFE" w:rsidP="004A314C">
      <w:pPr>
        <w:spacing w:line="360" w:lineRule="auto"/>
        <w:ind w:firstLine="708"/>
        <w:rPr>
          <w:sz w:val="28"/>
          <w:szCs w:val="28"/>
        </w:rPr>
      </w:pPr>
      <w:r w:rsidRPr="00ED08A1">
        <w:rPr>
          <w:i/>
          <w:iCs/>
          <w:sz w:val="28"/>
          <w:szCs w:val="28"/>
        </w:rPr>
        <w:t>графа 19:</w:t>
      </w:r>
      <w:r w:rsidRPr="00ED08A1">
        <w:rPr>
          <w:sz w:val="28"/>
          <w:szCs w:val="28"/>
        </w:rPr>
        <w:t xml:space="preserve"> </w:t>
      </w:r>
      <w:proofErr w:type="spellStart"/>
      <w:r w:rsidRPr="00ED08A1">
        <w:rPr>
          <w:sz w:val="28"/>
          <w:szCs w:val="28"/>
        </w:rPr>
        <w:t>Проставте</w:t>
      </w:r>
      <w:proofErr w:type="spellEnd"/>
      <w:r w:rsidRPr="00ED08A1">
        <w:rPr>
          <w:sz w:val="28"/>
          <w:szCs w:val="28"/>
        </w:rPr>
        <w:t xml:space="preserve"> відмітку, якщо пломби не пошкоджені (митницею місця відправлення не заповнюється);</w:t>
      </w:r>
    </w:p>
    <w:p w14:paraId="38C53644" w14:textId="77777777" w:rsidR="004A314C" w:rsidRPr="00ED08A1" w:rsidRDefault="00306FFE" w:rsidP="004A314C">
      <w:pPr>
        <w:spacing w:line="360" w:lineRule="auto"/>
        <w:ind w:firstLine="708"/>
        <w:rPr>
          <w:sz w:val="28"/>
          <w:szCs w:val="28"/>
        </w:rPr>
      </w:pPr>
      <w:r w:rsidRPr="00ED08A1">
        <w:rPr>
          <w:sz w:val="28"/>
          <w:szCs w:val="28"/>
        </w:rPr>
        <w:t xml:space="preserve"> </w:t>
      </w:r>
      <w:r w:rsidRPr="00ED08A1">
        <w:rPr>
          <w:i/>
          <w:iCs/>
          <w:sz w:val="28"/>
          <w:szCs w:val="28"/>
        </w:rPr>
        <w:t>графа 20:</w:t>
      </w:r>
      <w:r w:rsidRPr="00ED08A1">
        <w:rPr>
          <w:sz w:val="28"/>
          <w:szCs w:val="28"/>
        </w:rPr>
        <w:t xml:space="preserve"> Встановлений термін прибуття ТЗ в митний орган виїзду з країни; </w:t>
      </w:r>
    </w:p>
    <w:p w14:paraId="37C21BDC" w14:textId="77777777" w:rsidR="004A314C" w:rsidRPr="00ED08A1" w:rsidRDefault="00306FFE" w:rsidP="004A314C">
      <w:pPr>
        <w:spacing w:line="360" w:lineRule="auto"/>
        <w:ind w:firstLine="708"/>
        <w:rPr>
          <w:sz w:val="28"/>
          <w:szCs w:val="28"/>
        </w:rPr>
      </w:pPr>
      <w:r w:rsidRPr="00ED08A1">
        <w:rPr>
          <w:i/>
          <w:iCs/>
          <w:sz w:val="28"/>
          <w:szCs w:val="28"/>
        </w:rPr>
        <w:t>графа 21:</w:t>
      </w:r>
      <w:r w:rsidRPr="00ED08A1">
        <w:rPr>
          <w:sz w:val="28"/>
          <w:szCs w:val="28"/>
        </w:rPr>
        <w:t xml:space="preserve"> Ідентифікаційний номер митниці місця відправлення (№: Номер в митному реєстрі, присвоєний даній операції МДП);</w:t>
      </w:r>
    </w:p>
    <w:p w14:paraId="3DFD68CB" w14:textId="77777777" w:rsidR="004A314C" w:rsidRPr="00ED08A1" w:rsidRDefault="00E33F0D" w:rsidP="004A314C">
      <w:pPr>
        <w:spacing w:line="360" w:lineRule="auto"/>
        <w:ind w:firstLine="708"/>
        <w:rPr>
          <w:sz w:val="28"/>
          <w:szCs w:val="28"/>
        </w:rPr>
      </w:pPr>
      <w:r w:rsidRPr="00ED08A1">
        <w:rPr>
          <w:i/>
          <w:iCs/>
          <w:sz w:val="28"/>
          <w:szCs w:val="28"/>
        </w:rPr>
        <w:t>графа 22</w:t>
      </w:r>
      <w:r w:rsidRPr="00ED08A1">
        <w:rPr>
          <w:sz w:val="28"/>
          <w:szCs w:val="28"/>
        </w:rPr>
        <w:t xml:space="preserve">: Інше: може бути вказаний маршрут; </w:t>
      </w:r>
    </w:p>
    <w:p w14:paraId="34231D3D" w14:textId="77777777" w:rsidR="004A314C" w:rsidRPr="00ED08A1" w:rsidRDefault="00E33F0D" w:rsidP="004A314C">
      <w:pPr>
        <w:spacing w:line="360" w:lineRule="auto"/>
        <w:ind w:firstLine="708"/>
        <w:rPr>
          <w:sz w:val="28"/>
          <w:szCs w:val="28"/>
        </w:rPr>
      </w:pPr>
      <w:r w:rsidRPr="00ED08A1">
        <w:rPr>
          <w:i/>
          <w:iCs/>
          <w:sz w:val="28"/>
          <w:szCs w:val="28"/>
        </w:rPr>
        <w:t>графа 23:</w:t>
      </w:r>
      <w:r w:rsidRPr="00ED08A1">
        <w:rPr>
          <w:sz w:val="28"/>
          <w:szCs w:val="28"/>
        </w:rPr>
        <w:t xml:space="preserve"> Дата, печатка і підпис митниці. Дана інформація повинна також фігурувати в графах 18–23 відривні листки 2;</w:t>
      </w:r>
    </w:p>
    <w:p w14:paraId="32C7930C" w14:textId="77777777" w:rsidR="004A314C" w:rsidRPr="00ED08A1" w:rsidRDefault="00E33F0D" w:rsidP="004A314C">
      <w:pPr>
        <w:spacing w:line="360" w:lineRule="auto"/>
        <w:ind w:firstLine="708"/>
        <w:rPr>
          <w:sz w:val="28"/>
          <w:szCs w:val="28"/>
        </w:rPr>
      </w:pPr>
      <w:r w:rsidRPr="00ED08A1">
        <w:rPr>
          <w:sz w:val="28"/>
          <w:szCs w:val="28"/>
        </w:rPr>
        <w:t xml:space="preserve"> </w:t>
      </w:r>
      <w:r w:rsidRPr="00ED08A1">
        <w:rPr>
          <w:i/>
          <w:iCs/>
          <w:sz w:val="28"/>
          <w:szCs w:val="28"/>
        </w:rPr>
        <w:t>Кінець відривного листа 1 складається з наступних граф</w:t>
      </w:r>
      <w:r w:rsidRPr="00ED08A1">
        <w:rPr>
          <w:sz w:val="28"/>
          <w:szCs w:val="28"/>
        </w:rPr>
        <w:t>:</w:t>
      </w:r>
    </w:p>
    <w:p w14:paraId="7CCEAB85" w14:textId="68060929" w:rsidR="004A314C" w:rsidRPr="00ED08A1" w:rsidRDefault="00E33F0D" w:rsidP="004A314C">
      <w:pPr>
        <w:spacing w:line="360" w:lineRule="auto"/>
        <w:ind w:firstLine="708"/>
        <w:rPr>
          <w:sz w:val="28"/>
          <w:szCs w:val="28"/>
        </w:rPr>
      </w:pPr>
      <w:r w:rsidRPr="00ED08A1">
        <w:rPr>
          <w:sz w:val="28"/>
          <w:szCs w:val="28"/>
        </w:rPr>
        <w:t xml:space="preserve">графа 1: Назва митниці; </w:t>
      </w:r>
    </w:p>
    <w:p w14:paraId="7E22B956" w14:textId="77777777" w:rsidR="004A314C" w:rsidRPr="00ED08A1" w:rsidRDefault="00E33F0D" w:rsidP="004A314C">
      <w:pPr>
        <w:spacing w:line="360" w:lineRule="auto"/>
        <w:ind w:firstLine="708"/>
        <w:rPr>
          <w:sz w:val="28"/>
          <w:szCs w:val="28"/>
        </w:rPr>
      </w:pPr>
      <w:r w:rsidRPr="00ED08A1">
        <w:rPr>
          <w:sz w:val="28"/>
          <w:szCs w:val="28"/>
        </w:rPr>
        <w:t>графа 2: Номер в митному реєстрі, привласнений даній операції МДП;</w:t>
      </w:r>
    </w:p>
    <w:p w14:paraId="7EA238A3" w14:textId="77777777" w:rsidR="004A314C" w:rsidRPr="00ED08A1" w:rsidRDefault="00E33F0D" w:rsidP="004A314C">
      <w:pPr>
        <w:spacing w:line="360" w:lineRule="auto"/>
        <w:ind w:firstLine="708"/>
        <w:rPr>
          <w:sz w:val="28"/>
          <w:szCs w:val="28"/>
        </w:rPr>
      </w:pPr>
      <w:r w:rsidRPr="00ED08A1">
        <w:rPr>
          <w:sz w:val="28"/>
          <w:szCs w:val="28"/>
        </w:rPr>
        <w:t xml:space="preserve"> графа 3: Номер накладеної пломби; </w:t>
      </w:r>
    </w:p>
    <w:p w14:paraId="7DDE9418" w14:textId="77777777" w:rsidR="004A314C" w:rsidRPr="00ED08A1" w:rsidRDefault="00E33F0D" w:rsidP="004A314C">
      <w:pPr>
        <w:spacing w:line="360" w:lineRule="auto"/>
        <w:ind w:firstLine="708"/>
        <w:rPr>
          <w:sz w:val="28"/>
          <w:szCs w:val="28"/>
        </w:rPr>
      </w:pPr>
      <w:r w:rsidRPr="00ED08A1">
        <w:rPr>
          <w:sz w:val="28"/>
          <w:szCs w:val="28"/>
        </w:rPr>
        <w:t xml:space="preserve">графа 4: </w:t>
      </w:r>
      <w:proofErr w:type="spellStart"/>
      <w:r w:rsidRPr="00ED08A1">
        <w:rPr>
          <w:sz w:val="28"/>
          <w:szCs w:val="28"/>
        </w:rPr>
        <w:t>Проставте</w:t>
      </w:r>
      <w:proofErr w:type="spellEnd"/>
      <w:r w:rsidRPr="00ED08A1">
        <w:rPr>
          <w:sz w:val="28"/>
          <w:szCs w:val="28"/>
        </w:rPr>
        <w:t xml:space="preserve"> відмітку, якщо пломби не пошкоджені (митницею місця відправлення не заповнюється);</w:t>
      </w:r>
    </w:p>
    <w:p w14:paraId="7BB92570" w14:textId="77777777" w:rsidR="004A314C" w:rsidRPr="00ED08A1" w:rsidRDefault="00E33F0D" w:rsidP="004A314C">
      <w:pPr>
        <w:spacing w:line="360" w:lineRule="auto"/>
        <w:ind w:firstLine="708"/>
        <w:rPr>
          <w:sz w:val="28"/>
          <w:szCs w:val="28"/>
        </w:rPr>
      </w:pPr>
      <w:r w:rsidRPr="00ED08A1">
        <w:rPr>
          <w:sz w:val="28"/>
          <w:szCs w:val="28"/>
        </w:rPr>
        <w:t xml:space="preserve"> графа 5: Інше (маршрут – факультативно);</w:t>
      </w:r>
    </w:p>
    <w:p w14:paraId="5045D2D0" w14:textId="77777777" w:rsidR="004A314C" w:rsidRPr="00ED08A1" w:rsidRDefault="00E33F0D" w:rsidP="004A314C">
      <w:pPr>
        <w:spacing w:line="360" w:lineRule="auto"/>
        <w:ind w:firstLine="708"/>
        <w:rPr>
          <w:sz w:val="28"/>
          <w:szCs w:val="28"/>
        </w:rPr>
      </w:pPr>
      <w:r w:rsidRPr="00ED08A1">
        <w:rPr>
          <w:sz w:val="28"/>
          <w:szCs w:val="28"/>
        </w:rPr>
        <w:t xml:space="preserve"> графа 6: Дата, печатка і підпис митниці, підтверджуючі, що митні органи оформили початок операції МДП. </w:t>
      </w:r>
    </w:p>
    <w:p w14:paraId="043C51AB" w14:textId="77777777" w:rsidR="004A314C" w:rsidRPr="00ED08A1" w:rsidRDefault="00E33F0D" w:rsidP="004A314C">
      <w:pPr>
        <w:spacing w:line="360" w:lineRule="auto"/>
        <w:ind w:firstLine="708"/>
        <w:rPr>
          <w:i/>
          <w:iCs/>
          <w:sz w:val="28"/>
          <w:szCs w:val="28"/>
        </w:rPr>
      </w:pPr>
      <w:r w:rsidRPr="00ED08A1">
        <w:rPr>
          <w:i/>
          <w:iCs/>
          <w:sz w:val="28"/>
          <w:szCs w:val="28"/>
        </w:rPr>
        <w:t>Відривний листок 2 складається з наступних граф:</w:t>
      </w:r>
    </w:p>
    <w:p w14:paraId="45887F02" w14:textId="207D5BED" w:rsidR="004A314C" w:rsidRPr="00ED08A1" w:rsidRDefault="00E33F0D" w:rsidP="004A314C">
      <w:pPr>
        <w:spacing w:line="360" w:lineRule="auto"/>
        <w:ind w:firstLine="708"/>
        <w:rPr>
          <w:sz w:val="28"/>
          <w:szCs w:val="28"/>
        </w:rPr>
      </w:pPr>
      <w:r w:rsidRPr="00ED08A1">
        <w:rPr>
          <w:sz w:val="28"/>
          <w:szCs w:val="28"/>
        </w:rPr>
        <w:t xml:space="preserve"> графи 2–15 заповнені власником до перевезення;</w:t>
      </w:r>
    </w:p>
    <w:p w14:paraId="056E5356" w14:textId="77777777" w:rsidR="00C30ECB" w:rsidRPr="00ED08A1" w:rsidRDefault="00E33F0D" w:rsidP="004A314C">
      <w:pPr>
        <w:spacing w:line="360" w:lineRule="auto"/>
        <w:ind w:firstLine="708"/>
        <w:rPr>
          <w:sz w:val="28"/>
          <w:szCs w:val="28"/>
        </w:rPr>
      </w:pPr>
      <w:r w:rsidRPr="00ED08A1">
        <w:rPr>
          <w:sz w:val="28"/>
          <w:szCs w:val="28"/>
        </w:rPr>
        <w:lastRenderedPageBreak/>
        <w:t xml:space="preserve"> графи 16–23 мають бути заповнені митним органом відправлення;</w:t>
      </w:r>
    </w:p>
    <w:p w14:paraId="629B5927" w14:textId="77777777" w:rsidR="00C30ECB" w:rsidRPr="00ED08A1" w:rsidRDefault="00E33F0D" w:rsidP="004A314C">
      <w:pPr>
        <w:spacing w:line="360" w:lineRule="auto"/>
        <w:ind w:firstLine="708"/>
        <w:rPr>
          <w:sz w:val="28"/>
          <w:szCs w:val="28"/>
        </w:rPr>
      </w:pPr>
      <w:r w:rsidRPr="00ED08A1">
        <w:rPr>
          <w:sz w:val="28"/>
          <w:szCs w:val="28"/>
        </w:rPr>
        <w:t xml:space="preserve"> графа 24: Назва і ідентифікаційний номер митниці виїзду;</w:t>
      </w:r>
    </w:p>
    <w:p w14:paraId="3EB77DF2" w14:textId="77777777" w:rsidR="00C30ECB" w:rsidRPr="00ED08A1" w:rsidRDefault="00E33F0D" w:rsidP="004A314C">
      <w:pPr>
        <w:spacing w:line="360" w:lineRule="auto"/>
        <w:ind w:firstLine="708"/>
        <w:rPr>
          <w:sz w:val="28"/>
          <w:szCs w:val="28"/>
        </w:rPr>
      </w:pPr>
      <w:r w:rsidRPr="00ED08A1">
        <w:rPr>
          <w:sz w:val="28"/>
          <w:szCs w:val="28"/>
        </w:rPr>
        <w:t xml:space="preserve"> графа 25: </w:t>
      </w:r>
      <w:proofErr w:type="spellStart"/>
      <w:r w:rsidRPr="00ED08A1">
        <w:rPr>
          <w:sz w:val="28"/>
          <w:szCs w:val="28"/>
        </w:rPr>
        <w:t>Проставте</w:t>
      </w:r>
      <w:proofErr w:type="spellEnd"/>
      <w:r w:rsidRPr="00ED08A1">
        <w:rPr>
          <w:sz w:val="28"/>
          <w:szCs w:val="28"/>
        </w:rPr>
        <w:t xml:space="preserve"> відмітку, якщо пломби не пошкоджені;</w:t>
      </w:r>
    </w:p>
    <w:p w14:paraId="3E13F283" w14:textId="77777777" w:rsidR="00C30ECB" w:rsidRPr="00ED08A1" w:rsidRDefault="00E33F0D" w:rsidP="004A314C">
      <w:pPr>
        <w:spacing w:line="360" w:lineRule="auto"/>
        <w:ind w:firstLine="708"/>
        <w:rPr>
          <w:sz w:val="28"/>
          <w:szCs w:val="28"/>
        </w:rPr>
      </w:pPr>
      <w:r w:rsidRPr="00ED08A1">
        <w:rPr>
          <w:sz w:val="28"/>
          <w:szCs w:val="28"/>
        </w:rPr>
        <w:t xml:space="preserve"> графа 26: Якщо вантаж вивантажений, кількість вивантажених вантажних місць (заповнюється лише митницею місця призначення); </w:t>
      </w:r>
    </w:p>
    <w:p w14:paraId="4B0C5AD3" w14:textId="77777777" w:rsidR="00C30ECB" w:rsidRPr="00ED08A1" w:rsidRDefault="00E33F0D" w:rsidP="004A314C">
      <w:pPr>
        <w:spacing w:line="360" w:lineRule="auto"/>
        <w:ind w:firstLine="708"/>
        <w:rPr>
          <w:sz w:val="28"/>
          <w:szCs w:val="28"/>
        </w:rPr>
      </w:pPr>
      <w:r w:rsidRPr="00ED08A1">
        <w:rPr>
          <w:sz w:val="28"/>
          <w:szCs w:val="28"/>
        </w:rPr>
        <w:t xml:space="preserve">графа 27: Інформація в разі проблеми (пошкодження пломби, втрата вантажів), проставити велику букву «R» і викласти проблему. Залежно від обставин, можливо, що необхідно заповнити Протокол; </w:t>
      </w:r>
    </w:p>
    <w:p w14:paraId="4791DA8C" w14:textId="77777777" w:rsidR="00C30ECB" w:rsidRPr="00ED08A1" w:rsidRDefault="00E33F0D" w:rsidP="004A314C">
      <w:pPr>
        <w:spacing w:line="360" w:lineRule="auto"/>
        <w:ind w:firstLine="708"/>
        <w:rPr>
          <w:sz w:val="28"/>
          <w:szCs w:val="28"/>
        </w:rPr>
      </w:pPr>
      <w:r w:rsidRPr="00ED08A1">
        <w:rPr>
          <w:sz w:val="28"/>
          <w:szCs w:val="28"/>
        </w:rPr>
        <w:t xml:space="preserve">графа 28: Дата, печатка і підпис митниці. </w:t>
      </w:r>
    </w:p>
    <w:p w14:paraId="7F54AA3C" w14:textId="77777777" w:rsidR="00C30ECB" w:rsidRPr="00ED08A1" w:rsidRDefault="00E33F0D" w:rsidP="004A314C">
      <w:pPr>
        <w:spacing w:line="360" w:lineRule="auto"/>
        <w:ind w:firstLine="708"/>
        <w:rPr>
          <w:sz w:val="28"/>
          <w:szCs w:val="28"/>
        </w:rPr>
      </w:pPr>
      <w:r w:rsidRPr="00ED08A1">
        <w:rPr>
          <w:i/>
          <w:iCs/>
          <w:sz w:val="28"/>
          <w:szCs w:val="28"/>
        </w:rPr>
        <w:t>Кінець відривного листа 2 складається з наступних граф</w:t>
      </w:r>
      <w:r w:rsidRPr="00ED08A1">
        <w:rPr>
          <w:sz w:val="28"/>
          <w:szCs w:val="28"/>
        </w:rPr>
        <w:t xml:space="preserve">: </w:t>
      </w:r>
    </w:p>
    <w:p w14:paraId="04133046" w14:textId="77777777" w:rsidR="00C30ECB" w:rsidRPr="00ED08A1" w:rsidRDefault="00E33F0D" w:rsidP="004A314C">
      <w:pPr>
        <w:spacing w:line="360" w:lineRule="auto"/>
        <w:ind w:firstLine="708"/>
        <w:rPr>
          <w:sz w:val="28"/>
          <w:szCs w:val="28"/>
        </w:rPr>
      </w:pPr>
      <w:r w:rsidRPr="00ED08A1">
        <w:rPr>
          <w:sz w:val="28"/>
          <w:szCs w:val="28"/>
        </w:rPr>
        <w:t xml:space="preserve">графа 1: Назва митниці; </w:t>
      </w:r>
    </w:p>
    <w:p w14:paraId="0E7F5583" w14:textId="77777777" w:rsidR="00C30ECB" w:rsidRPr="00ED08A1" w:rsidRDefault="00E33F0D" w:rsidP="004A314C">
      <w:pPr>
        <w:spacing w:line="360" w:lineRule="auto"/>
        <w:ind w:firstLine="708"/>
        <w:rPr>
          <w:sz w:val="28"/>
          <w:szCs w:val="28"/>
        </w:rPr>
      </w:pPr>
      <w:r w:rsidRPr="00ED08A1">
        <w:rPr>
          <w:sz w:val="28"/>
          <w:szCs w:val="28"/>
        </w:rPr>
        <w:t xml:space="preserve">графа 2: </w:t>
      </w:r>
      <w:proofErr w:type="spellStart"/>
      <w:r w:rsidRPr="00ED08A1">
        <w:rPr>
          <w:sz w:val="28"/>
          <w:szCs w:val="28"/>
        </w:rPr>
        <w:t>Проставте</w:t>
      </w:r>
      <w:proofErr w:type="spellEnd"/>
      <w:r w:rsidRPr="00ED08A1">
        <w:rPr>
          <w:sz w:val="28"/>
          <w:szCs w:val="28"/>
        </w:rPr>
        <w:t xml:space="preserve"> відмітку, якщо пломби не пошкоджені; </w:t>
      </w:r>
    </w:p>
    <w:p w14:paraId="1251EE67" w14:textId="77777777" w:rsidR="00C30ECB" w:rsidRPr="00ED08A1" w:rsidRDefault="00E33F0D" w:rsidP="004A314C">
      <w:pPr>
        <w:spacing w:line="360" w:lineRule="auto"/>
        <w:ind w:firstLine="708"/>
        <w:rPr>
          <w:sz w:val="28"/>
          <w:szCs w:val="28"/>
        </w:rPr>
      </w:pPr>
      <w:r w:rsidRPr="00ED08A1">
        <w:rPr>
          <w:sz w:val="28"/>
          <w:szCs w:val="28"/>
        </w:rPr>
        <w:t>графа 3: Кількість вивантажених вантажних місць (заповнюється лише митницею місця призначення);</w:t>
      </w:r>
    </w:p>
    <w:p w14:paraId="116F2706" w14:textId="77777777" w:rsidR="00C30ECB" w:rsidRPr="00ED08A1" w:rsidRDefault="00E33F0D" w:rsidP="004A314C">
      <w:pPr>
        <w:spacing w:line="360" w:lineRule="auto"/>
        <w:ind w:firstLine="708"/>
        <w:rPr>
          <w:sz w:val="28"/>
          <w:szCs w:val="28"/>
        </w:rPr>
      </w:pPr>
      <w:r w:rsidRPr="00ED08A1">
        <w:rPr>
          <w:sz w:val="28"/>
          <w:szCs w:val="28"/>
        </w:rPr>
        <w:t xml:space="preserve"> графа 4: Номер нової пломби (в разі її накладення); </w:t>
      </w:r>
    </w:p>
    <w:p w14:paraId="4D5BAD03" w14:textId="77777777" w:rsidR="00C30ECB" w:rsidRPr="00ED08A1" w:rsidRDefault="00E33F0D" w:rsidP="004A314C">
      <w:pPr>
        <w:spacing w:line="360" w:lineRule="auto"/>
        <w:ind w:firstLine="708"/>
        <w:rPr>
          <w:sz w:val="28"/>
          <w:szCs w:val="28"/>
        </w:rPr>
      </w:pPr>
      <w:r w:rsidRPr="00ED08A1">
        <w:rPr>
          <w:sz w:val="28"/>
          <w:szCs w:val="28"/>
        </w:rPr>
        <w:t xml:space="preserve">графа 5: Обмовки; </w:t>
      </w:r>
    </w:p>
    <w:p w14:paraId="6887DB8B" w14:textId="4A9A4DB3" w:rsidR="00C30ECB" w:rsidRPr="00ED08A1" w:rsidRDefault="00E33F0D" w:rsidP="004A314C">
      <w:pPr>
        <w:spacing w:line="360" w:lineRule="auto"/>
        <w:ind w:firstLine="708"/>
        <w:rPr>
          <w:sz w:val="28"/>
          <w:szCs w:val="28"/>
        </w:rPr>
      </w:pPr>
      <w:r w:rsidRPr="00ED08A1">
        <w:rPr>
          <w:sz w:val="28"/>
          <w:szCs w:val="28"/>
        </w:rPr>
        <w:t xml:space="preserve">графа 6: Дата, печатка і підпис митниці. </w:t>
      </w:r>
    </w:p>
    <w:p w14:paraId="1CA3A3C5" w14:textId="77777777" w:rsidR="002E2491" w:rsidRPr="00ED08A1" w:rsidRDefault="002E2491" w:rsidP="004A314C">
      <w:pPr>
        <w:spacing w:line="360" w:lineRule="auto"/>
        <w:ind w:firstLine="708"/>
        <w:rPr>
          <w:sz w:val="28"/>
          <w:szCs w:val="28"/>
        </w:rPr>
      </w:pPr>
    </w:p>
    <w:p w14:paraId="07997A35" w14:textId="77777777" w:rsidR="00C30ECB" w:rsidRPr="00ED08A1" w:rsidRDefault="00E33F0D" w:rsidP="004A314C">
      <w:pPr>
        <w:spacing w:line="360" w:lineRule="auto"/>
        <w:ind w:firstLine="708"/>
        <w:rPr>
          <w:sz w:val="28"/>
          <w:szCs w:val="28"/>
        </w:rPr>
      </w:pPr>
      <w:r w:rsidRPr="00ED08A1">
        <w:rPr>
          <w:b/>
          <w:bCs/>
          <w:i/>
          <w:iCs/>
          <w:sz w:val="28"/>
          <w:szCs w:val="28"/>
        </w:rPr>
        <w:t>Перевезення вантажів з використанням книжки МДП.</w:t>
      </w:r>
      <w:r w:rsidRPr="00ED08A1">
        <w:rPr>
          <w:sz w:val="28"/>
          <w:szCs w:val="28"/>
        </w:rPr>
        <w:t xml:space="preserve"> Коли операція МДП провадиться дорожнім ТЗ або составом ТЗ, на них мають бути прикріплені прямокутні таблички з написом «TIR». Одна табличка поміщається спереду, а інша така ж табличка ззаду дорожнього ТЗ або</w:t>
      </w:r>
      <w:r w:rsidR="00C30ECB" w:rsidRPr="00ED08A1">
        <w:rPr>
          <w:sz w:val="28"/>
          <w:szCs w:val="28"/>
        </w:rPr>
        <w:t xml:space="preserve"> состава ТЗ. Ці таблички повинні бути поміщені таким чином, щоб їх було добре видно, і мають бути знімними. </w:t>
      </w:r>
    </w:p>
    <w:p w14:paraId="50C0EAE4" w14:textId="77777777" w:rsidR="00C30ECB" w:rsidRPr="00ED08A1" w:rsidRDefault="00C30ECB" w:rsidP="004A314C">
      <w:pPr>
        <w:spacing w:line="360" w:lineRule="auto"/>
        <w:ind w:firstLine="708"/>
        <w:rPr>
          <w:sz w:val="28"/>
          <w:szCs w:val="28"/>
        </w:rPr>
      </w:pPr>
      <w:r w:rsidRPr="00ED08A1">
        <w:rPr>
          <w:sz w:val="28"/>
          <w:szCs w:val="28"/>
        </w:rPr>
        <w:t xml:space="preserve">На кожен дорожній ТЗ або контейнер складається одна книжка МДП. Проте єдина книжка МДП може складатися на состав ТЗ або на декілька контейнерів, навантажених на один дорожній ТЗ або состав ТЗ. У цьому випадку у вантажному маніфесті книжки МДП має зазначатися окремо вміст кожного ТЗ, що складає частину состава ТЗ, або кожного контейнера. </w:t>
      </w:r>
    </w:p>
    <w:p w14:paraId="63A5E64E" w14:textId="77777777" w:rsidR="00C30ECB" w:rsidRPr="00ED08A1" w:rsidRDefault="00C30ECB" w:rsidP="004A314C">
      <w:pPr>
        <w:spacing w:line="360" w:lineRule="auto"/>
        <w:ind w:firstLine="708"/>
        <w:rPr>
          <w:sz w:val="28"/>
          <w:szCs w:val="28"/>
        </w:rPr>
      </w:pPr>
      <w:r w:rsidRPr="00ED08A1">
        <w:rPr>
          <w:i/>
          <w:iCs/>
          <w:sz w:val="28"/>
          <w:szCs w:val="28"/>
        </w:rPr>
        <w:t>Книжка МДП дійсна для виконання тільки одного перевезення</w:t>
      </w:r>
      <w:r w:rsidRPr="00ED08A1">
        <w:rPr>
          <w:sz w:val="28"/>
          <w:szCs w:val="28"/>
        </w:rPr>
        <w:t xml:space="preserve">. В ній повинно бути не менше такої кількості відривних листків для прийняття книжки </w:t>
      </w:r>
      <w:r w:rsidRPr="00ED08A1">
        <w:rPr>
          <w:sz w:val="28"/>
          <w:szCs w:val="28"/>
        </w:rPr>
        <w:lastRenderedPageBreak/>
        <w:t>до митного оформлення та для її оформлення, яка необхідна для здійснення даного перевезення.</w:t>
      </w:r>
    </w:p>
    <w:p w14:paraId="6C3B28FB" w14:textId="77777777" w:rsidR="00C30ECB" w:rsidRPr="00ED08A1" w:rsidRDefault="00C30ECB" w:rsidP="004A314C">
      <w:pPr>
        <w:spacing w:line="360" w:lineRule="auto"/>
        <w:ind w:firstLine="708"/>
        <w:rPr>
          <w:sz w:val="28"/>
          <w:szCs w:val="28"/>
        </w:rPr>
      </w:pPr>
      <w:r w:rsidRPr="00ED08A1">
        <w:rPr>
          <w:sz w:val="28"/>
          <w:szCs w:val="28"/>
        </w:rPr>
        <w:t xml:space="preserve"> Операція МДП може провадитися через декілька митниць місця відправлення та місця призначення, однак за винятком випадків особливого на те дозволу зацікавлених договірної сторони або договірних сторін: </w:t>
      </w:r>
    </w:p>
    <w:p w14:paraId="7A3DCCF5" w14:textId="77777777" w:rsidR="00C30ECB" w:rsidRPr="00ED08A1" w:rsidRDefault="00C30ECB" w:rsidP="004A314C">
      <w:pPr>
        <w:spacing w:line="360" w:lineRule="auto"/>
        <w:ind w:firstLine="708"/>
        <w:rPr>
          <w:sz w:val="28"/>
          <w:szCs w:val="28"/>
        </w:rPr>
      </w:pPr>
      <w:r w:rsidRPr="00ED08A1">
        <w:rPr>
          <w:sz w:val="28"/>
          <w:szCs w:val="28"/>
        </w:rPr>
        <w:t>a) митниці місця відправлення повинні знаходитися тільки в одній країні;</w:t>
      </w:r>
    </w:p>
    <w:p w14:paraId="28F426A9" w14:textId="77777777" w:rsidR="00C30ECB" w:rsidRPr="00ED08A1" w:rsidRDefault="00C30ECB" w:rsidP="004A314C">
      <w:pPr>
        <w:spacing w:line="360" w:lineRule="auto"/>
        <w:ind w:firstLine="708"/>
        <w:rPr>
          <w:sz w:val="28"/>
          <w:szCs w:val="28"/>
        </w:rPr>
      </w:pPr>
      <w:r w:rsidRPr="00ED08A1">
        <w:rPr>
          <w:sz w:val="28"/>
          <w:szCs w:val="28"/>
        </w:rPr>
        <w:t xml:space="preserve"> б) митниці місця призначення повинні знаходитися не більше ніж у двох країнах; </w:t>
      </w:r>
    </w:p>
    <w:p w14:paraId="471EB29C" w14:textId="77777777" w:rsidR="00C30ECB" w:rsidRPr="00ED08A1" w:rsidRDefault="00C30ECB" w:rsidP="004A314C">
      <w:pPr>
        <w:spacing w:line="360" w:lineRule="auto"/>
        <w:ind w:firstLine="708"/>
        <w:rPr>
          <w:sz w:val="28"/>
          <w:szCs w:val="28"/>
        </w:rPr>
      </w:pPr>
      <w:r w:rsidRPr="00ED08A1">
        <w:rPr>
          <w:sz w:val="28"/>
          <w:szCs w:val="28"/>
        </w:rPr>
        <w:t xml:space="preserve">в) загальне число митниць місця відправлення і призначення не повинно перевищувати чотирьох. </w:t>
      </w:r>
    </w:p>
    <w:p w14:paraId="27D376F8" w14:textId="77777777" w:rsidR="00C30ECB" w:rsidRPr="00ED08A1" w:rsidRDefault="00C30ECB" w:rsidP="004A314C">
      <w:pPr>
        <w:spacing w:line="360" w:lineRule="auto"/>
        <w:ind w:firstLine="708"/>
        <w:rPr>
          <w:sz w:val="28"/>
          <w:szCs w:val="28"/>
        </w:rPr>
      </w:pPr>
      <w:r w:rsidRPr="00ED08A1">
        <w:rPr>
          <w:sz w:val="28"/>
          <w:szCs w:val="28"/>
        </w:rPr>
        <w:t xml:space="preserve">Вантажі та дорожній ТЗ, состав ТЗ або контейнер повинні пред’являтися в митниці місця відправлення разом із книжкою МДП. Митні органи країни відправлення повинні вживати необхідних заходів для того, щоб упевнитися в точності вантажного маніфесту, накладення митних печаток і пломб, а також для контролю накладених митних печаток і пломб. </w:t>
      </w:r>
    </w:p>
    <w:p w14:paraId="52CE83B5" w14:textId="77777777" w:rsidR="00C30ECB" w:rsidRPr="00ED08A1" w:rsidRDefault="00C30ECB" w:rsidP="004A314C">
      <w:pPr>
        <w:spacing w:line="360" w:lineRule="auto"/>
        <w:ind w:firstLine="708"/>
        <w:rPr>
          <w:sz w:val="28"/>
          <w:szCs w:val="28"/>
        </w:rPr>
      </w:pPr>
      <w:r w:rsidRPr="00ED08A1">
        <w:rPr>
          <w:sz w:val="28"/>
          <w:szCs w:val="28"/>
        </w:rPr>
        <w:t xml:space="preserve">Митні органи можуть установити для перевезень, що провадяться по території їхньої країни, визначений термін перевезення і вимагати, щоб дорожній ТЗ, состав ТЗ або контейнер прямували за визначеним маршрутом. </w:t>
      </w:r>
    </w:p>
    <w:p w14:paraId="002BE570" w14:textId="1FE2643D" w:rsidR="00E33F0D" w:rsidRPr="00ED08A1" w:rsidRDefault="00C30ECB" w:rsidP="004A314C">
      <w:pPr>
        <w:spacing w:line="360" w:lineRule="auto"/>
        <w:ind w:firstLine="708"/>
        <w:rPr>
          <w:sz w:val="28"/>
          <w:szCs w:val="28"/>
        </w:rPr>
      </w:pPr>
      <w:r w:rsidRPr="00ED08A1">
        <w:rPr>
          <w:sz w:val="28"/>
          <w:szCs w:val="28"/>
        </w:rPr>
        <w:t xml:space="preserve">У кожній проміжній митниці й у митницях місця призначення дорожній ТЗ, состав ТЗ або контейнер пред’являються для контролю митним органам з вантажем, що міститься в них, і з книжкою МДП, яка належить до вантажу, що перевозиться. </w:t>
      </w:r>
    </w:p>
    <w:p w14:paraId="63EBF054" w14:textId="77777777" w:rsidR="00206B75" w:rsidRPr="00ED08A1" w:rsidRDefault="00C30ECB" w:rsidP="004A314C">
      <w:pPr>
        <w:spacing w:line="360" w:lineRule="auto"/>
        <w:ind w:firstLine="708"/>
        <w:rPr>
          <w:sz w:val="28"/>
          <w:szCs w:val="28"/>
        </w:rPr>
      </w:pPr>
      <w:r w:rsidRPr="00ED08A1">
        <w:rPr>
          <w:sz w:val="28"/>
          <w:szCs w:val="28"/>
        </w:rPr>
        <w:t xml:space="preserve">За винятком випадків огляду вантажів, що провадиться митними органами відповідно до положення, що міститься в пункті 2 статті 5, співробітники проміжних митниць кожної з договірних сторін визнають, як правило, печатки і пломби, накладені митними органами інших договірних сторін, за умови, що вони не пошкоджені. Однак, ці співробітники можуть, якщо це обумовлено необхідністю контролю, накладати додатково власні печатки і пломби. </w:t>
      </w:r>
    </w:p>
    <w:p w14:paraId="723608E3" w14:textId="77777777" w:rsidR="00206B75" w:rsidRPr="00ED08A1" w:rsidRDefault="00C30ECB" w:rsidP="004A314C">
      <w:pPr>
        <w:spacing w:line="360" w:lineRule="auto"/>
        <w:ind w:firstLine="708"/>
        <w:rPr>
          <w:sz w:val="28"/>
          <w:szCs w:val="28"/>
        </w:rPr>
      </w:pPr>
      <w:r w:rsidRPr="00ED08A1">
        <w:rPr>
          <w:sz w:val="28"/>
          <w:szCs w:val="28"/>
        </w:rPr>
        <w:t xml:space="preserve">У випадках, коли частина перевезення з застосуванням книжки МДП провадиться по території держави, що не є Договірною Стороною цієї Конвенції, операція МДП призупиняється на цій частині дороги. У цьому випадку митні </w:t>
      </w:r>
      <w:r w:rsidRPr="00ED08A1">
        <w:rPr>
          <w:sz w:val="28"/>
          <w:szCs w:val="28"/>
        </w:rPr>
        <w:lastRenderedPageBreak/>
        <w:t xml:space="preserve">органи Договірної Сторони, по чиїй території продовжується потім перевезення, приймають книжку МДП для поновлення операції МДП за умови, що митні печатки і пломби і/або розпізнавальні знаки не пошкоджені. Ті самі дії вчиняються коли книжка МДП не використовується власником книжки на території Договірної Сторони в зв’язку з наявністю більш простих митних транзитних процедур або коли застосування митного транзитного режиму не є необхідним. </w:t>
      </w:r>
    </w:p>
    <w:p w14:paraId="7BB48A0F" w14:textId="77777777" w:rsidR="00206B75" w:rsidRPr="00ED08A1" w:rsidRDefault="00C30ECB" w:rsidP="004A314C">
      <w:pPr>
        <w:spacing w:line="360" w:lineRule="auto"/>
        <w:ind w:firstLine="708"/>
        <w:rPr>
          <w:sz w:val="28"/>
          <w:szCs w:val="28"/>
        </w:rPr>
      </w:pPr>
      <w:r w:rsidRPr="00ED08A1">
        <w:rPr>
          <w:i/>
          <w:iCs/>
          <w:sz w:val="28"/>
          <w:szCs w:val="28"/>
        </w:rPr>
        <w:t>Визнані Договірними Сторонами митні печатки і пломби користуються на їхній території захистом тих же правових норм, що і національні митні печатки і пломби. Митні органи можуть тільки у виняткових випадках:</w:t>
      </w:r>
      <w:r w:rsidRPr="00ED08A1">
        <w:rPr>
          <w:sz w:val="28"/>
          <w:szCs w:val="28"/>
        </w:rPr>
        <w:t xml:space="preserve"> </w:t>
      </w:r>
    </w:p>
    <w:p w14:paraId="114D90A1" w14:textId="77777777" w:rsidR="00206B75" w:rsidRPr="00ED08A1" w:rsidRDefault="00C30ECB" w:rsidP="004A314C">
      <w:pPr>
        <w:spacing w:line="360" w:lineRule="auto"/>
        <w:ind w:firstLine="708"/>
        <w:rPr>
          <w:sz w:val="28"/>
          <w:szCs w:val="28"/>
        </w:rPr>
      </w:pPr>
      <w:r w:rsidRPr="00ED08A1">
        <w:rPr>
          <w:sz w:val="28"/>
          <w:szCs w:val="28"/>
        </w:rPr>
        <w:sym w:font="Symbol" w:char="F0B7"/>
      </w:r>
      <w:r w:rsidRPr="00ED08A1">
        <w:rPr>
          <w:sz w:val="28"/>
          <w:szCs w:val="28"/>
        </w:rPr>
        <w:t xml:space="preserve"> вимагати, щоб при проїзді по території їхньої країни дорожні ТЗ, состави ТЗ або контейнери супроводжувалися за рахунок перевізників; </w:t>
      </w:r>
    </w:p>
    <w:p w14:paraId="3BDD8114" w14:textId="77777777" w:rsidR="00206B75" w:rsidRPr="00ED08A1" w:rsidRDefault="00C30ECB" w:rsidP="004A314C">
      <w:pPr>
        <w:spacing w:line="360" w:lineRule="auto"/>
        <w:ind w:firstLine="708"/>
        <w:rPr>
          <w:sz w:val="28"/>
          <w:szCs w:val="28"/>
        </w:rPr>
      </w:pPr>
      <w:r w:rsidRPr="00ED08A1">
        <w:rPr>
          <w:sz w:val="28"/>
          <w:szCs w:val="28"/>
        </w:rPr>
        <w:sym w:font="Symbol" w:char="F0B7"/>
      </w:r>
      <w:r w:rsidRPr="00ED08A1">
        <w:rPr>
          <w:sz w:val="28"/>
          <w:szCs w:val="28"/>
        </w:rPr>
        <w:t xml:space="preserve"> провадити у дорозі перевірку й огляд вантажу дорожніх ТЗ, составів ТЗ або контейнерів. </w:t>
      </w:r>
    </w:p>
    <w:p w14:paraId="1232DB5B" w14:textId="77777777" w:rsidR="00206B75" w:rsidRPr="00ED08A1" w:rsidRDefault="00C30ECB" w:rsidP="004A314C">
      <w:pPr>
        <w:spacing w:line="360" w:lineRule="auto"/>
        <w:ind w:firstLine="708"/>
        <w:rPr>
          <w:sz w:val="28"/>
          <w:szCs w:val="28"/>
        </w:rPr>
      </w:pPr>
      <w:r w:rsidRPr="00ED08A1">
        <w:rPr>
          <w:sz w:val="28"/>
          <w:szCs w:val="28"/>
        </w:rPr>
        <w:t xml:space="preserve">Якщо митні органи роблять у дорозі або в проміжній митниці огляд вантажу в дорожньому ТЗ, составі ТЗ або контейнері, вони повинні зробити позначку про накладені нові печатки та пломби і про характер виконаного контролю на відривних листках книжки МДП, використаних у їхній країні, на відповідних корінцях, а також на відривних листках книжки МДП, що залишаються. </w:t>
      </w:r>
    </w:p>
    <w:p w14:paraId="4B2C3048" w14:textId="4415E0F7" w:rsidR="00C30ECB" w:rsidRPr="00ED08A1" w:rsidRDefault="00C30ECB" w:rsidP="004A314C">
      <w:pPr>
        <w:spacing w:line="360" w:lineRule="auto"/>
        <w:ind w:firstLine="708"/>
        <w:rPr>
          <w:i/>
          <w:iCs/>
          <w:sz w:val="28"/>
          <w:szCs w:val="28"/>
        </w:rPr>
      </w:pPr>
      <w:r w:rsidRPr="00ED08A1">
        <w:rPr>
          <w:sz w:val="28"/>
          <w:szCs w:val="28"/>
        </w:rPr>
        <w:t xml:space="preserve">При прибутті вантажу в митницю місця призначення і у разі, якщо вантажі переводяться в умови іншого митного режиму або звільняються від мита з метою внутрішнього споживання, </w:t>
      </w:r>
      <w:r w:rsidRPr="00ED08A1">
        <w:rPr>
          <w:i/>
          <w:iCs/>
          <w:sz w:val="28"/>
          <w:szCs w:val="28"/>
        </w:rPr>
        <w:t>митне оформлення книжки МДП провадиться негайно.</w:t>
      </w:r>
    </w:p>
    <w:p w14:paraId="20C7EAAA" w14:textId="77777777" w:rsidR="00206B75" w:rsidRPr="00ED08A1" w:rsidRDefault="00206B75" w:rsidP="004A314C">
      <w:pPr>
        <w:spacing w:line="360" w:lineRule="auto"/>
        <w:ind w:firstLine="708"/>
        <w:rPr>
          <w:sz w:val="28"/>
          <w:szCs w:val="28"/>
        </w:rPr>
      </w:pPr>
      <w:r w:rsidRPr="00ED08A1">
        <w:rPr>
          <w:b/>
          <w:bCs/>
          <w:sz w:val="28"/>
          <w:szCs w:val="28"/>
        </w:rPr>
        <w:t>Перевезення великовагових, великогабаритних чи небезпечних вантажів.</w:t>
      </w:r>
      <w:r w:rsidRPr="00ED08A1">
        <w:rPr>
          <w:sz w:val="28"/>
          <w:szCs w:val="28"/>
        </w:rPr>
        <w:t xml:space="preserve"> Великовагові або громіздкі вантажі, а також будь-яке приладдя до них можуть перевозитися між митницями на відкритих ТЗ. </w:t>
      </w:r>
    </w:p>
    <w:p w14:paraId="10B37BEF" w14:textId="77777777" w:rsidR="00206B75" w:rsidRPr="00ED08A1" w:rsidRDefault="00206B75" w:rsidP="004A314C">
      <w:pPr>
        <w:spacing w:line="360" w:lineRule="auto"/>
        <w:ind w:firstLine="708"/>
        <w:rPr>
          <w:sz w:val="28"/>
          <w:szCs w:val="28"/>
        </w:rPr>
      </w:pPr>
      <w:r w:rsidRPr="00ED08A1">
        <w:rPr>
          <w:sz w:val="28"/>
          <w:szCs w:val="28"/>
        </w:rPr>
        <w:t xml:space="preserve">У цих випадках держателям книжок МДП потрібно вживати заходів, які унеможливлюють підміну вантажів, для чого проводити детальний їх опис у товаротранспортних документах, нанесення на вантажі розпізнавальних знаків, додавати пакувальні листи, фотокартки товарів тощо. </w:t>
      </w:r>
    </w:p>
    <w:p w14:paraId="15A8DC86" w14:textId="5B0EC534" w:rsidR="00206B75" w:rsidRPr="00ED08A1" w:rsidRDefault="00206B75" w:rsidP="004A314C">
      <w:pPr>
        <w:spacing w:line="360" w:lineRule="auto"/>
        <w:ind w:firstLine="708"/>
        <w:rPr>
          <w:sz w:val="28"/>
          <w:szCs w:val="28"/>
        </w:rPr>
      </w:pPr>
      <w:r w:rsidRPr="00ED08A1">
        <w:rPr>
          <w:sz w:val="28"/>
          <w:szCs w:val="28"/>
        </w:rPr>
        <w:lastRenderedPageBreak/>
        <w:t xml:space="preserve">Перевезення великовагових, великогабаритних  чи небезпечних вантажів повинно </w:t>
      </w:r>
      <w:proofErr w:type="spellStart"/>
      <w:r w:rsidRPr="00ED08A1">
        <w:rPr>
          <w:sz w:val="28"/>
          <w:szCs w:val="28"/>
        </w:rPr>
        <w:t>здійснюватись</w:t>
      </w:r>
      <w:proofErr w:type="spellEnd"/>
      <w:r w:rsidRPr="00ED08A1">
        <w:rPr>
          <w:sz w:val="28"/>
          <w:szCs w:val="28"/>
        </w:rPr>
        <w:t xml:space="preserve"> за умови наявності на ТЗ відповідних розпізнавальних знаків та наявності в держателя книжки МДП погодження </w:t>
      </w:r>
      <w:r w:rsidR="00F159CF" w:rsidRPr="00ED08A1">
        <w:rPr>
          <w:sz w:val="28"/>
          <w:szCs w:val="28"/>
        </w:rPr>
        <w:t>Національної поліції України</w:t>
      </w:r>
      <w:r w:rsidRPr="00ED08A1">
        <w:rPr>
          <w:sz w:val="28"/>
          <w:szCs w:val="28"/>
        </w:rPr>
        <w:t xml:space="preserve"> на таке перевезення. </w:t>
      </w:r>
    </w:p>
    <w:p w14:paraId="14A73942" w14:textId="77777777" w:rsidR="00206B75" w:rsidRPr="00ED08A1" w:rsidRDefault="00206B75" w:rsidP="004A314C">
      <w:pPr>
        <w:spacing w:line="360" w:lineRule="auto"/>
        <w:ind w:firstLine="708"/>
        <w:rPr>
          <w:sz w:val="28"/>
          <w:szCs w:val="28"/>
        </w:rPr>
      </w:pPr>
      <w:r w:rsidRPr="00ED08A1">
        <w:rPr>
          <w:sz w:val="28"/>
          <w:szCs w:val="28"/>
        </w:rPr>
        <w:t xml:space="preserve">Посадовою особою митниці відправлення, яка здійснювала митне оформлення вантажів, додаткові документи (погодження НП МВС) прикріплюються до внутрішньої частини другого аркуша обкладинки книжки МДП, завіряються відбитком ОНП і її підписом, а в усіх вантажних маніфестах книжки МДП у графі 8 робиться відмітка про наявність цих документів. </w:t>
      </w:r>
    </w:p>
    <w:p w14:paraId="03FAA354" w14:textId="77777777" w:rsidR="00206B75" w:rsidRPr="00ED08A1" w:rsidRDefault="00206B75" w:rsidP="004A314C">
      <w:pPr>
        <w:spacing w:line="360" w:lineRule="auto"/>
        <w:ind w:firstLine="708"/>
        <w:rPr>
          <w:sz w:val="28"/>
          <w:szCs w:val="28"/>
        </w:rPr>
      </w:pPr>
      <w:r w:rsidRPr="00ED08A1">
        <w:rPr>
          <w:sz w:val="28"/>
          <w:szCs w:val="28"/>
        </w:rPr>
        <w:t>При цьому у разі невідповідності вантажів даним, зазначеним у товаротранспортних документах та маніфесті МДП, держатель книжки МДП несе відповідальність згідно із законодавством України.</w:t>
      </w:r>
    </w:p>
    <w:p w14:paraId="7B92DF5B" w14:textId="77777777" w:rsidR="00206B75" w:rsidRPr="00ED08A1" w:rsidRDefault="00206B75" w:rsidP="004A314C">
      <w:pPr>
        <w:spacing w:line="360" w:lineRule="auto"/>
        <w:ind w:firstLine="708"/>
        <w:rPr>
          <w:sz w:val="28"/>
          <w:szCs w:val="28"/>
        </w:rPr>
      </w:pPr>
      <w:r w:rsidRPr="00ED08A1">
        <w:rPr>
          <w:sz w:val="28"/>
          <w:szCs w:val="28"/>
        </w:rPr>
        <w:t xml:space="preserve"> При перевезенні таких вантажів на вантажні відділення ТЗ чи контейнери митне забезпечення не накладається. У цьому випадку держателю книжки МДП не потрібно мати Свідоцтво про допущення. </w:t>
      </w:r>
    </w:p>
    <w:p w14:paraId="3CFE74B1" w14:textId="77777777" w:rsidR="00206B75" w:rsidRPr="00ED08A1" w:rsidRDefault="00206B75" w:rsidP="004A314C">
      <w:pPr>
        <w:spacing w:line="360" w:lineRule="auto"/>
        <w:ind w:firstLine="708"/>
        <w:rPr>
          <w:sz w:val="28"/>
          <w:szCs w:val="28"/>
        </w:rPr>
      </w:pPr>
      <w:r w:rsidRPr="00ED08A1">
        <w:rPr>
          <w:sz w:val="28"/>
          <w:szCs w:val="28"/>
        </w:rPr>
        <w:t>При цьому на обкладинці й на всіх відривних аркушах книжки МДП до початку митного оформлення держателем книжки МДП повинен бути проставлений штамп «Великовагові або громіздкі вантажі» (англійською мовою – «</w:t>
      </w:r>
      <w:proofErr w:type="spellStart"/>
      <w:r w:rsidRPr="00ED08A1">
        <w:rPr>
          <w:sz w:val="28"/>
          <w:szCs w:val="28"/>
        </w:rPr>
        <w:t>Heavy</w:t>
      </w:r>
      <w:proofErr w:type="spellEnd"/>
      <w:r w:rsidRPr="00ED08A1">
        <w:rPr>
          <w:sz w:val="28"/>
          <w:szCs w:val="28"/>
        </w:rPr>
        <w:t xml:space="preserve"> </w:t>
      </w:r>
      <w:proofErr w:type="spellStart"/>
      <w:r w:rsidRPr="00ED08A1">
        <w:rPr>
          <w:sz w:val="28"/>
          <w:szCs w:val="28"/>
        </w:rPr>
        <w:t>or</w:t>
      </w:r>
      <w:proofErr w:type="spellEnd"/>
      <w:r w:rsidRPr="00ED08A1">
        <w:rPr>
          <w:sz w:val="28"/>
          <w:szCs w:val="28"/>
        </w:rPr>
        <w:t xml:space="preserve"> </w:t>
      </w:r>
      <w:proofErr w:type="spellStart"/>
      <w:r w:rsidRPr="00ED08A1">
        <w:rPr>
          <w:sz w:val="28"/>
          <w:szCs w:val="28"/>
        </w:rPr>
        <w:t>bulky</w:t>
      </w:r>
      <w:proofErr w:type="spellEnd"/>
      <w:r w:rsidRPr="00ED08A1">
        <w:rPr>
          <w:sz w:val="28"/>
          <w:szCs w:val="28"/>
        </w:rPr>
        <w:t xml:space="preserve"> </w:t>
      </w:r>
      <w:proofErr w:type="spellStart"/>
      <w:r w:rsidRPr="00ED08A1">
        <w:rPr>
          <w:sz w:val="28"/>
          <w:szCs w:val="28"/>
        </w:rPr>
        <w:t>goods</w:t>
      </w:r>
      <w:proofErr w:type="spellEnd"/>
      <w:r w:rsidRPr="00ED08A1">
        <w:rPr>
          <w:sz w:val="28"/>
          <w:szCs w:val="28"/>
        </w:rPr>
        <w:t>») або штамп «Відкрита МДП».</w:t>
      </w:r>
    </w:p>
    <w:p w14:paraId="1A564BCD" w14:textId="77777777" w:rsidR="0092394C" w:rsidRPr="00ED08A1" w:rsidRDefault="00206B75" w:rsidP="0092394C">
      <w:pPr>
        <w:spacing w:line="360" w:lineRule="auto"/>
        <w:ind w:firstLine="708"/>
        <w:rPr>
          <w:sz w:val="28"/>
          <w:szCs w:val="28"/>
        </w:rPr>
      </w:pPr>
      <w:r w:rsidRPr="00ED08A1">
        <w:rPr>
          <w:sz w:val="28"/>
          <w:szCs w:val="28"/>
        </w:rPr>
        <w:t xml:space="preserve"> </w:t>
      </w:r>
      <w:r w:rsidRPr="00ED08A1">
        <w:rPr>
          <w:b/>
          <w:bCs/>
          <w:sz w:val="28"/>
          <w:szCs w:val="28"/>
        </w:rPr>
        <w:t>Заповнення протоколу книжки МДП.</w:t>
      </w:r>
      <w:r w:rsidRPr="00ED08A1">
        <w:rPr>
          <w:sz w:val="28"/>
          <w:szCs w:val="28"/>
        </w:rPr>
        <w:t xml:space="preserve"> Якщо в дорозі митні пломби і печатки випадково ушкоджені або вантаж загинув або ушкоджений, перевізник повинен негайно звернутися до митних органів, якщо такі знаходяться поблизу, або, у іншому випадку, до інших компетентних органів країни, у якій він знаходиться. Останні в якомога короткий термін складають протокол, наведений у книжці МДП. Якщо в результаті дорожньо-транспортного випадку необхідно перевантажити вантаж на інші ТЗ або в інший контейнер, то таке перевантаження може бути </w:t>
      </w:r>
      <w:r w:rsidR="0092394C" w:rsidRPr="00ED08A1">
        <w:rPr>
          <w:sz w:val="28"/>
          <w:szCs w:val="28"/>
        </w:rPr>
        <w:t>з</w:t>
      </w:r>
      <w:r w:rsidRPr="00ED08A1">
        <w:rPr>
          <w:sz w:val="28"/>
          <w:szCs w:val="28"/>
        </w:rPr>
        <w:t>роблене лише в присутності представника митного органу. Даний орган складає протокол. Якщо в книжці МДП не згадані «великовагові або громіздкі вантажі», то ТЗ і контейнер, на які(</w:t>
      </w:r>
      <w:proofErr w:type="spellStart"/>
      <w:r w:rsidRPr="00ED08A1">
        <w:rPr>
          <w:sz w:val="28"/>
          <w:szCs w:val="28"/>
        </w:rPr>
        <w:t>ий</w:t>
      </w:r>
      <w:proofErr w:type="spellEnd"/>
      <w:r w:rsidRPr="00ED08A1">
        <w:rPr>
          <w:sz w:val="28"/>
          <w:szCs w:val="28"/>
        </w:rPr>
        <w:t xml:space="preserve">) вантажі були перевантажені, повинні (повинен) бути допущені (допущений) до перевезення вантажів під митними печатками і пломбами. Крім того, повинні бути накладені митні </w:t>
      </w:r>
      <w:r w:rsidRPr="00ED08A1">
        <w:rPr>
          <w:sz w:val="28"/>
          <w:szCs w:val="28"/>
        </w:rPr>
        <w:lastRenderedPageBreak/>
        <w:t>печатки і пломби, які мають бути описані в протоколі. Однак, при відсутності допущеного до перевезення ТЗ або контейнера вантажі можуть бути перевантажені на недопущені(</w:t>
      </w:r>
      <w:proofErr w:type="spellStart"/>
      <w:r w:rsidRPr="00ED08A1">
        <w:rPr>
          <w:sz w:val="28"/>
          <w:szCs w:val="28"/>
        </w:rPr>
        <w:t>ий</w:t>
      </w:r>
      <w:proofErr w:type="spellEnd"/>
      <w:r w:rsidRPr="00ED08A1">
        <w:rPr>
          <w:sz w:val="28"/>
          <w:szCs w:val="28"/>
        </w:rPr>
        <w:t xml:space="preserve">) ТЗ або контейнер, якщо вони/він є достатньо надійним. У цьому випадку митні органи, що розташовані далі по маршруту країн </w:t>
      </w:r>
      <w:proofErr w:type="spellStart"/>
      <w:r w:rsidRPr="00ED08A1">
        <w:rPr>
          <w:sz w:val="28"/>
          <w:szCs w:val="28"/>
        </w:rPr>
        <w:t>вирішать</w:t>
      </w:r>
      <w:proofErr w:type="spellEnd"/>
      <w:r w:rsidRPr="00ED08A1">
        <w:rPr>
          <w:sz w:val="28"/>
          <w:szCs w:val="28"/>
        </w:rPr>
        <w:t xml:space="preserve">, чи можуть також і вони допустити подальше перевезення вантажів у цьому ТЗ або контейнері з застосуванням книжки МДП. </w:t>
      </w:r>
    </w:p>
    <w:p w14:paraId="43EA9E99" w14:textId="77777777" w:rsidR="0092394C" w:rsidRPr="00ED08A1" w:rsidRDefault="00206B75" w:rsidP="0092394C">
      <w:pPr>
        <w:spacing w:line="360" w:lineRule="auto"/>
        <w:ind w:firstLine="708"/>
        <w:rPr>
          <w:sz w:val="28"/>
          <w:szCs w:val="28"/>
        </w:rPr>
      </w:pPr>
      <w:r w:rsidRPr="00ED08A1">
        <w:rPr>
          <w:sz w:val="28"/>
          <w:szCs w:val="28"/>
        </w:rPr>
        <w:t xml:space="preserve">У випадку безпосередньо </w:t>
      </w:r>
      <w:proofErr w:type="spellStart"/>
      <w:r w:rsidRPr="00ED08A1">
        <w:rPr>
          <w:sz w:val="28"/>
          <w:szCs w:val="28"/>
        </w:rPr>
        <w:t>загрожуючої</w:t>
      </w:r>
      <w:proofErr w:type="spellEnd"/>
      <w:r w:rsidRPr="00ED08A1">
        <w:rPr>
          <w:sz w:val="28"/>
          <w:szCs w:val="28"/>
        </w:rPr>
        <w:t xml:space="preserve"> небезпеки, що потребує негайного вивантаження всього вантажу або його частини, перевізник може на власний розсуд вжити необхідних заходів, не запитуючи і не очікуючи втручання органів. У такому випадку він повинен привести докази того, що він змушений був діяти так в інтересах збереження ТЗ або контейнера чи вантажу, і, негайно по вживанні термінових заходів попереджувального характеру, повідомити митний орган для установлення фактів, перевірки вантажу, накладення пломб на ТЗ або контейнер і складання протоколу.</w:t>
      </w:r>
    </w:p>
    <w:p w14:paraId="2FCAB934" w14:textId="77777777" w:rsidR="0092394C" w:rsidRPr="00ED08A1" w:rsidRDefault="00206B75" w:rsidP="0092394C">
      <w:pPr>
        <w:spacing w:line="360" w:lineRule="auto"/>
        <w:ind w:firstLine="708"/>
        <w:rPr>
          <w:sz w:val="28"/>
          <w:szCs w:val="28"/>
        </w:rPr>
      </w:pPr>
      <w:r w:rsidRPr="00ED08A1">
        <w:rPr>
          <w:sz w:val="28"/>
          <w:szCs w:val="28"/>
        </w:rPr>
        <w:t xml:space="preserve"> Протокол повинен залишатися в книжці МДП до прибуття вантажу в митницю місця призначення. </w:t>
      </w:r>
    </w:p>
    <w:p w14:paraId="39A9ADA4" w14:textId="77777777" w:rsidR="0092394C" w:rsidRDefault="00206B75" w:rsidP="0092394C">
      <w:pPr>
        <w:spacing w:line="360" w:lineRule="auto"/>
        <w:ind w:firstLine="708"/>
        <w:rPr>
          <w:sz w:val="28"/>
          <w:szCs w:val="28"/>
        </w:rPr>
      </w:pPr>
      <w:r w:rsidRPr="00ED08A1">
        <w:rPr>
          <w:sz w:val="28"/>
          <w:szCs w:val="28"/>
        </w:rPr>
        <w:t>Об’єднанням рекомендується надавати перевізникам, крім зразка, включеного в саму книжку МДП, декілька бланків протоколу, складених мовою (ми) країн, через які проходить маршрут перевезення. Детальний вигляд протоколу зображений в додатку А.</w:t>
      </w:r>
      <w:r w:rsidRPr="00206B75">
        <w:rPr>
          <w:sz w:val="28"/>
          <w:szCs w:val="28"/>
        </w:rPr>
        <w:t xml:space="preserve"> </w:t>
      </w:r>
    </w:p>
    <w:p w14:paraId="2ED8926A" w14:textId="77777777" w:rsidR="0092394C" w:rsidRDefault="00206B75" w:rsidP="0092394C">
      <w:pPr>
        <w:spacing w:line="360" w:lineRule="auto"/>
        <w:ind w:firstLine="708"/>
        <w:rPr>
          <w:sz w:val="28"/>
          <w:szCs w:val="28"/>
        </w:rPr>
      </w:pPr>
      <w:r w:rsidRPr="0092394C">
        <w:rPr>
          <w:i/>
          <w:iCs/>
          <w:sz w:val="28"/>
          <w:szCs w:val="28"/>
          <w:u w:val="single"/>
        </w:rPr>
        <w:t>Порушення вимог Конвенції</w:t>
      </w:r>
      <w:r w:rsidRPr="00206B75">
        <w:rPr>
          <w:sz w:val="28"/>
          <w:szCs w:val="28"/>
        </w:rPr>
        <w:t>. Будь-яке порушення положень цієї Конвенції тягне за собою застосування до винного в країні, у якій порушення було вчинено, передбачених законодавством цієї країни санкцій. У тих випадках, коли неможливо встановити, на якій території сталося порушення, вважається, що воно сталося на території Договірної Сторони, де воно було виявлено:</w:t>
      </w:r>
    </w:p>
    <w:p w14:paraId="16643255" w14:textId="4575C3E0" w:rsidR="00206B75" w:rsidRDefault="00206B75" w:rsidP="0092394C">
      <w:pPr>
        <w:spacing w:line="360" w:lineRule="auto"/>
        <w:ind w:firstLine="708"/>
        <w:rPr>
          <w:sz w:val="28"/>
          <w:szCs w:val="28"/>
        </w:rPr>
      </w:pPr>
      <w:r w:rsidRPr="00206B75">
        <w:rPr>
          <w:sz w:val="28"/>
          <w:szCs w:val="28"/>
        </w:rPr>
        <w:t xml:space="preserve"> 1. Кожна договірна сторона має право тимчасово або остаточно позбавляти права користування постановами цієї конвенції будь-яку особу,</w:t>
      </w:r>
      <w:r w:rsidR="0092394C">
        <w:rPr>
          <w:sz w:val="28"/>
          <w:szCs w:val="28"/>
        </w:rPr>
        <w:t xml:space="preserve"> </w:t>
      </w:r>
    </w:p>
    <w:p w14:paraId="17FD76CD" w14:textId="77777777" w:rsidR="0092394C" w:rsidRDefault="0092394C" w:rsidP="0092394C">
      <w:pPr>
        <w:spacing w:line="360" w:lineRule="auto"/>
        <w:ind w:firstLine="708"/>
        <w:rPr>
          <w:sz w:val="28"/>
          <w:szCs w:val="28"/>
        </w:rPr>
      </w:pPr>
      <w:r w:rsidRPr="0092394C">
        <w:rPr>
          <w:sz w:val="28"/>
          <w:szCs w:val="28"/>
        </w:rPr>
        <w:t xml:space="preserve">винну в серйозному порушенні митних законів або правил, застосовуваних при міжнародному перевезенні вантажів. </w:t>
      </w:r>
    </w:p>
    <w:p w14:paraId="51E83A45" w14:textId="30F8A2F2" w:rsidR="0092394C" w:rsidRDefault="0092394C" w:rsidP="0092394C">
      <w:pPr>
        <w:spacing w:line="360" w:lineRule="auto"/>
        <w:ind w:firstLine="708"/>
        <w:rPr>
          <w:sz w:val="28"/>
          <w:szCs w:val="28"/>
        </w:rPr>
      </w:pPr>
      <w:r w:rsidRPr="0092394C">
        <w:rPr>
          <w:sz w:val="28"/>
          <w:szCs w:val="28"/>
        </w:rPr>
        <w:t xml:space="preserve">2. Про таке позбавлення права негайно повідомляється митним органам договірної сторони, на території якої дана особа перебуває або має постійне </w:t>
      </w:r>
      <w:r w:rsidRPr="0092394C">
        <w:rPr>
          <w:sz w:val="28"/>
          <w:szCs w:val="28"/>
        </w:rPr>
        <w:lastRenderedPageBreak/>
        <w:t>місцеперебування, а також гарантійному(</w:t>
      </w:r>
      <w:proofErr w:type="spellStart"/>
      <w:r w:rsidRPr="0092394C">
        <w:rPr>
          <w:sz w:val="28"/>
          <w:szCs w:val="28"/>
        </w:rPr>
        <w:t>им</w:t>
      </w:r>
      <w:proofErr w:type="spellEnd"/>
      <w:r w:rsidRPr="0092394C">
        <w:rPr>
          <w:sz w:val="28"/>
          <w:szCs w:val="28"/>
        </w:rPr>
        <w:t xml:space="preserve">) об’єднанню(ям) у країні, у якій вчинено порушення. Митні органи країни відправлення і країни призначення не вважають власника книжки МДП відповідальним за розбіжності, що можуть бути встановлені в цих країнах, якщо ці розбіжності стосуються відповідно до митних режимів, що застосовувалися до або після операції МДП і до яких власник зазначеної книжки не мав жодного відношення (рис. </w:t>
      </w:r>
      <w:r>
        <w:rPr>
          <w:sz w:val="28"/>
          <w:szCs w:val="28"/>
        </w:rPr>
        <w:t>3</w:t>
      </w:r>
      <w:r w:rsidRPr="0092394C">
        <w:rPr>
          <w:sz w:val="28"/>
          <w:szCs w:val="28"/>
        </w:rPr>
        <w:t>.2).</w:t>
      </w:r>
    </w:p>
    <w:p w14:paraId="4D8FDAFB" w14:textId="40DE6699" w:rsidR="002C42F0" w:rsidRDefault="002C42F0" w:rsidP="002C42F0">
      <w:pPr>
        <w:spacing w:line="360" w:lineRule="auto"/>
        <w:jc w:val="center"/>
        <w:rPr>
          <w:sz w:val="28"/>
          <w:szCs w:val="28"/>
        </w:rPr>
      </w:pPr>
      <w:r>
        <w:rPr>
          <w:noProof/>
        </w:rPr>
        <w:drawing>
          <wp:inline distT="0" distB="0" distL="0" distR="0" wp14:anchorId="2DDD2F5C" wp14:editId="196E99A4">
            <wp:extent cx="5781675" cy="3019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81675" cy="3019425"/>
                    </a:xfrm>
                    <a:prstGeom prst="rect">
                      <a:avLst/>
                    </a:prstGeom>
                  </pic:spPr>
                </pic:pic>
              </a:graphicData>
            </a:graphic>
          </wp:inline>
        </w:drawing>
      </w:r>
    </w:p>
    <w:p w14:paraId="1C37E8A4" w14:textId="32B0F99B" w:rsidR="002C42F0" w:rsidRPr="002C42F0" w:rsidRDefault="002C42F0" w:rsidP="002C42F0">
      <w:pPr>
        <w:spacing w:line="360" w:lineRule="auto"/>
        <w:rPr>
          <w:sz w:val="28"/>
          <w:szCs w:val="28"/>
        </w:rPr>
      </w:pPr>
      <w:r w:rsidRPr="002C42F0">
        <w:rPr>
          <w:sz w:val="28"/>
          <w:szCs w:val="28"/>
        </w:rPr>
        <w:t xml:space="preserve">Рисунок </w:t>
      </w:r>
      <w:r w:rsidR="005C2ACD">
        <w:rPr>
          <w:sz w:val="28"/>
          <w:szCs w:val="28"/>
        </w:rPr>
        <w:t>4</w:t>
      </w:r>
      <w:r w:rsidRPr="002C42F0">
        <w:rPr>
          <w:sz w:val="28"/>
          <w:szCs w:val="28"/>
        </w:rPr>
        <w:t xml:space="preserve">.2 – Схема організації міжнародного </w:t>
      </w:r>
      <w:r w:rsidR="005440AF" w:rsidRPr="002C42F0">
        <w:rPr>
          <w:sz w:val="28"/>
          <w:szCs w:val="28"/>
        </w:rPr>
        <w:t>перевезення</w:t>
      </w:r>
      <w:r w:rsidRPr="002C42F0">
        <w:rPr>
          <w:sz w:val="28"/>
          <w:szCs w:val="28"/>
        </w:rPr>
        <w:t xml:space="preserve"> із застосуванням книжки МДП</w:t>
      </w:r>
    </w:p>
    <w:p w14:paraId="06707C57" w14:textId="77777777" w:rsidR="002C42F0" w:rsidRPr="002C42F0" w:rsidRDefault="002C42F0" w:rsidP="002C42F0">
      <w:pPr>
        <w:spacing w:line="360" w:lineRule="auto"/>
        <w:rPr>
          <w:sz w:val="28"/>
          <w:szCs w:val="28"/>
        </w:rPr>
      </w:pPr>
    </w:p>
    <w:p w14:paraId="0BCC210D" w14:textId="77777777" w:rsidR="005C2ACD" w:rsidRDefault="002C42F0" w:rsidP="002C42F0">
      <w:pPr>
        <w:spacing w:line="360" w:lineRule="auto"/>
        <w:ind w:firstLine="708"/>
        <w:rPr>
          <w:sz w:val="28"/>
          <w:szCs w:val="28"/>
        </w:rPr>
      </w:pPr>
      <w:r w:rsidRPr="002C42F0">
        <w:rPr>
          <w:sz w:val="28"/>
          <w:szCs w:val="28"/>
        </w:rPr>
        <w:t xml:space="preserve"> У випадках, коли операції МДП визнано в інших відношеннях правильно виконаними: </w:t>
      </w:r>
    </w:p>
    <w:p w14:paraId="34F812D1" w14:textId="77777777" w:rsidR="005C2ACD" w:rsidRDefault="002C42F0" w:rsidP="002C42F0">
      <w:pPr>
        <w:spacing w:line="360" w:lineRule="auto"/>
        <w:ind w:firstLine="708"/>
        <w:rPr>
          <w:sz w:val="28"/>
          <w:szCs w:val="28"/>
        </w:rPr>
      </w:pPr>
      <w:r w:rsidRPr="002C42F0">
        <w:rPr>
          <w:sz w:val="28"/>
          <w:szCs w:val="28"/>
        </w:rPr>
        <w:t>1. Договірні сторони не звертають уваги на незначні розбіжності, що стосуються дотримання передбачених термінів або маршрутів.</w:t>
      </w:r>
    </w:p>
    <w:p w14:paraId="2B8F4BFA" w14:textId="311CB27C" w:rsidR="002C42F0" w:rsidRDefault="002C42F0" w:rsidP="002C42F0">
      <w:pPr>
        <w:spacing w:line="360" w:lineRule="auto"/>
        <w:ind w:firstLine="708"/>
        <w:rPr>
          <w:sz w:val="28"/>
          <w:szCs w:val="28"/>
        </w:rPr>
      </w:pPr>
      <w:r w:rsidRPr="002C42F0">
        <w:rPr>
          <w:sz w:val="28"/>
          <w:szCs w:val="28"/>
        </w:rPr>
        <w:t xml:space="preserve"> 2. Точно такі ж розбіжності між відомостями, наведеними у вантажному маніфесті книжки МДП, і вмістом дорожнього ТЗ, состава ТЗ або контейнера не розглядаються як порушення цієї Конвенції власником книжки МДП, якщо наведено такий, що задовольняє компетентні органи, доказ того, що ці розбіжності не є наслідком помилок, допущених навмисно або через недбайливість при вантаженні або відправленні вантажу або при складанні вказаного маніфесту. </w:t>
      </w:r>
    </w:p>
    <w:p w14:paraId="3B2C5D14" w14:textId="77777777" w:rsidR="002C42F0" w:rsidRDefault="002C42F0" w:rsidP="002C42F0">
      <w:pPr>
        <w:spacing w:line="360" w:lineRule="auto"/>
        <w:ind w:firstLine="708"/>
        <w:rPr>
          <w:sz w:val="28"/>
          <w:szCs w:val="28"/>
        </w:rPr>
      </w:pPr>
      <w:r w:rsidRPr="002C42F0">
        <w:rPr>
          <w:sz w:val="28"/>
          <w:szCs w:val="28"/>
        </w:rPr>
        <w:lastRenderedPageBreak/>
        <w:t>Якщо митні органи визнають достатніми докази того, що вантаж, зазначений у маніфесті книжки МДП, загинув або безповоротно втрачений в результаті дорожньо-транспортної пригоди або при обставинах, викликаних нездоланною силою, або що недостача є результатом причин, властивих вантажу, то вони звільняють від сплати звичайно належних мита і зборів</w:t>
      </w:r>
      <w:r>
        <w:rPr>
          <w:sz w:val="28"/>
          <w:szCs w:val="28"/>
        </w:rPr>
        <w:t>.</w:t>
      </w:r>
    </w:p>
    <w:p w14:paraId="2F12E383" w14:textId="3E144C81" w:rsidR="002C42F0" w:rsidRDefault="002C42F0" w:rsidP="002C42F0">
      <w:pPr>
        <w:spacing w:line="360" w:lineRule="auto"/>
        <w:ind w:firstLine="142"/>
        <w:jc w:val="center"/>
        <w:rPr>
          <w:sz w:val="28"/>
          <w:szCs w:val="28"/>
        </w:rPr>
      </w:pPr>
      <w:r>
        <w:rPr>
          <w:noProof/>
        </w:rPr>
        <w:lastRenderedPageBreak/>
        <w:drawing>
          <wp:inline distT="0" distB="0" distL="0" distR="0" wp14:anchorId="71F9EEE9" wp14:editId="7F5013CB">
            <wp:extent cx="6162675" cy="9007942"/>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73627" cy="9023950"/>
                    </a:xfrm>
                    <a:prstGeom prst="rect">
                      <a:avLst/>
                    </a:prstGeom>
                  </pic:spPr>
                </pic:pic>
              </a:graphicData>
            </a:graphic>
          </wp:inline>
        </w:drawing>
      </w:r>
    </w:p>
    <w:p w14:paraId="2BC7D126" w14:textId="2D790AAE" w:rsidR="002C42F0" w:rsidRDefault="002C42F0" w:rsidP="00DA1D75">
      <w:pPr>
        <w:spacing w:line="360" w:lineRule="auto"/>
        <w:jc w:val="center"/>
        <w:rPr>
          <w:sz w:val="28"/>
          <w:szCs w:val="28"/>
        </w:rPr>
      </w:pPr>
      <w:r>
        <w:rPr>
          <w:noProof/>
        </w:rPr>
        <w:lastRenderedPageBreak/>
        <w:drawing>
          <wp:inline distT="0" distB="0" distL="0" distR="0" wp14:anchorId="5B08F983" wp14:editId="228ED95A">
            <wp:extent cx="6515100" cy="981237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23349" cy="9824800"/>
                    </a:xfrm>
                    <a:prstGeom prst="rect">
                      <a:avLst/>
                    </a:prstGeom>
                  </pic:spPr>
                </pic:pic>
              </a:graphicData>
            </a:graphic>
          </wp:inline>
        </w:drawing>
      </w:r>
    </w:p>
    <w:p w14:paraId="179B822B" w14:textId="77777777" w:rsidR="002C42F0" w:rsidRDefault="002C42F0" w:rsidP="002C42F0">
      <w:pPr>
        <w:spacing w:line="360" w:lineRule="auto"/>
        <w:ind w:firstLine="142"/>
        <w:jc w:val="center"/>
        <w:rPr>
          <w:sz w:val="28"/>
          <w:szCs w:val="28"/>
        </w:rPr>
      </w:pPr>
    </w:p>
    <w:p w14:paraId="5B8C37DB" w14:textId="58B2F4C8" w:rsidR="002C42F0" w:rsidRDefault="00DA1D75" w:rsidP="00DA1D75">
      <w:pPr>
        <w:spacing w:line="360" w:lineRule="auto"/>
        <w:jc w:val="center"/>
        <w:rPr>
          <w:sz w:val="28"/>
          <w:szCs w:val="28"/>
        </w:rPr>
      </w:pPr>
      <w:r>
        <w:rPr>
          <w:noProof/>
        </w:rPr>
        <w:drawing>
          <wp:inline distT="0" distB="0" distL="0" distR="0" wp14:anchorId="5D22C336" wp14:editId="1ABFB8DF">
            <wp:extent cx="5895975" cy="913999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99393" cy="9145293"/>
                    </a:xfrm>
                    <a:prstGeom prst="rect">
                      <a:avLst/>
                    </a:prstGeom>
                  </pic:spPr>
                </pic:pic>
              </a:graphicData>
            </a:graphic>
          </wp:inline>
        </w:drawing>
      </w:r>
    </w:p>
    <w:p w14:paraId="6465815C" w14:textId="2D4D9BF9" w:rsidR="00DA1D75" w:rsidRDefault="00DA1D75" w:rsidP="00DA1D75">
      <w:pPr>
        <w:spacing w:line="360" w:lineRule="auto"/>
        <w:jc w:val="center"/>
        <w:rPr>
          <w:sz w:val="28"/>
          <w:szCs w:val="28"/>
        </w:rPr>
      </w:pPr>
      <w:r>
        <w:rPr>
          <w:noProof/>
        </w:rPr>
        <w:lastRenderedPageBreak/>
        <w:drawing>
          <wp:inline distT="0" distB="0" distL="0" distR="0" wp14:anchorId="143B725A" wp14:editId="5CACED6E">
            <wp:extent cx="6285066" cy="958215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0425" cy="9605566"/>
                    </a:xfrm>
                    <a:prstGeom prst="rect">
                      <a:avLst/>
                    </a:prstGeom>
                  </pic:spPr>
                </pic:pic>
              </a:graphicData>
            </a:graphic>
          </wp:inline>
        </w:drawing>
      </w:r>
    </w:p>
    <w:p w14:paraId="15656CA3" w14:textId="608A939F" w:rsidR="00DA1D75" w:rsidRDefault="00DA1D75" w:rsidP="00DA1D75">
      <w:pPr>
        <w:spacing w:line="360" w:lineRule="auto"/>
        <w:jc w:val="center"/>
        <w:rPr>
          <w:sz w:val="28"/>
          <w:szCs w:val="28"/>
        </w:rPr>
      </w:pPr>
      <w:r>
        <w:rPr>
          <w:noProof/>
        </w:rPr>
        <w:lastRenderedPageBreak/>
        <w:drawing>
          <wp:inline distT="0" distB="0" distL="0" distR="0" wp14:anchorId="532602A5" wp14:editId="43C42FE8">
            <wp:extent cx="5638438" cy="892449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45975" cy="8936425"/>
                    </a:xfrm>
                    <a:prstGeom prst="rect">
                      <a:avLst/>
                    </a:prstGeom>
                  </pic:spPr>
                </pic:pic>
              </a:graphicData>
            </a:graphic>
          </wp:inline>
        </w:drawing>
      </w:r>
    </w:p>
    <w:p w14:paraId="3F4E28AF" w14:textId="25AF0D2A" w:rsidR="00DA1D75" w:rsidRDefault="00DA1D75" w:rsidP="00DA1D75">
      <w:pPr>
        <w:spacing w:line="360" w:lineRule="auto"/>
        <w:jc w:val="center"/>
        <w:rPr>
          <w:sz w:val="28"/>
          <w:szCs w:val="28"/>
        </w:rPr>
      </w:pPr>
      <w:r>
        <w:rPr>
          <w:noProof/>
        </w:rPr>
        <w:lastRenderedPageBreak/>
        <w:drawing>
          <wp:inline distT="0" distB="0" distL="0" distR="0" wp14:anchorId="531CD33C" wp14:editId="345C5813">
            <wp:extent cx="5905500" cy="894330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11562" cy="8952489"/>
                    </a:xfrm>
                    <a:prstGeom prst="rect">
                      <a:avLst/>
                    </a:prstGeom>
                  </pic:spPr>
                </pic:pic>
              </a:graphicData>
            </a:graphic>
          </wp:inline>
        </w:drawing>
      </w:r>
    </w:p>
    <w:p w14:paraId="4798D8DA" w14:textId="0234B009" w:rsidR="00DA1D75" w:rsidRDefault="00DA1D75" w:rsidP="00DA1D75">
      <w:pPr>
        <w:spacing w:line="360" w:lineRule="auto"/>
        <w:ind w:firstLine="142"/>
        <w:jc w:val="center"/>
        <w:rPr>
          <w:sz w:val="28"/>
          <w:szCs w:val="28"/>
        </w:rPr>
      </w:pPr>
      <w:r>
        <w:rPr>
          <w:noProof/>
        </w:rPr>
        <w:lastRenderedPageBreak/>
        <w:drawing>
          <wp:inline distT="0" distB="0" distL="0" distR="0" wp14:anchorId="515ACCE1" wp14:editId="61EFF13C">
            <wp:extent cx="5895975" cy="894101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02518" cy="8950938"/>
                    </a:xfrm>
                    <a:prstGeom prst="rect">
                      <a:avLst/>
                    </a:prstGeom>
                  </pic:spPr>
                </pic:pic>
              </a:graphicData>
            </a:graphic>
          </wp:inline>
        </w:drawing>
      </w:r>
    </w:p>
    <w:p w14:paraId="3A51FCF9" w14:textId="3447656C" w:rsidR="00DA1D75" w:rsidRDefault="00DA1D75" w:rsidP="00DA1D75">
      <w:pPr>
        <w:spacing w:line="360" w:lineRule="auto"/>
        <w:jc w:val="center"/>
        <w:rPr>
          <w:sz w:val="28"/>
          <w:szCs w:val="28"/>
        </w:rPr>
      </w:pPr>
      <w:r>
        <w:rPr>
          <w:noProof/>
        </w:rPr>
        <w:lastRenderedPageBreak/>
        <w:drawing>
          <wp:inline distT="0" distB="0" distL="0" distR="0" wp14:anchorId="61E8AE27" wp14:editId="385F9AF8">
            <wp:extent cx="5867400" cy="9141057"/>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71059" cy="9146757"/>
                    </a:xfrm>
                    <a:prstGeom prst="rect">
                      <a:avLst/>
                    </a:prstGeom>
                  </pic:spPr>
                </pic:pic>
              </a:graphicData>
            </a:graphic>
          </wp:inline>
        </w:drawing>
      </w:r>
    </w:p>
    <w:p w14:paraId="320AAA90" w14:textId="3743706C" w:rsidR="00DA1D75" w:rsidRDefault="00DA1D75" w:rsidP="00DA1D75">
      <w:pPr>
        <w:spacing w:line="360" w:lineRule="auto"/>
        <w:jc w:val="center"/>
        <w:rPr>
          <w:sz w:val="28"/>
          <w:szCs w:val="28"/>
        </w:rPr>
      </w:pPr>
      <w:r>
        <w:rPr>
          <w:noProof/>
        </w:rPr>
        <w:lastRenderedPageBreak/>
        <w:drawing>
          <wp:inline distT="0" distB="0" distL="0" distR="0" wp14:anchorId="452D218B" wp14:editId="11E97D18">
            <wp:extent cx="5928839" cy="92868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8495" cy="9302000"/>
                    </a:xfrm>
                    <a:prstGeom prst="rect">
                      <a:avLst/>
                    </a:prstGeom>
                  </pic:spPr>
                </pic:pic>
              </a:graphicData>
            </a:graphic>
          </wp:inline>
        </w:drawing>
      </w:r>
    </w:p>
    <w:p w14:paraId="313CBC85" w14:textId="54209041" w:rsidR="00DA1D75" w:rsidRPr="002C42F0" w:rsidRDefault="00DA1D75" w:rsidP="00DA1D75">
      <w:pPr>
        <w:spacing w:line="360" w:lineRule="auto"/>
        <w:jc w:val="center"/>
        <w:rPr>
          <w:sz w:val="28"/>
          <w:szCs w:val="28"/>
        </w:rPr>
      </w:pPr>
      <w:r>
        <w:rPr>
          <w:noProof/>
        </w:rPr>
        <w:lastRenderedPageBreak/>
        <w:drawing>
          <wp:inline distT="0" distB="0" distL="0" distR="0" wp14:anchorId="004B032E" wp14:editId="2880CC97">
            <wp:extent cx="5886450" cy="9649057"/>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93565" cy="9660720"/>
                    </a:xfrm>
                    <a:prstGeom prst="rect">
                      <a:avLst/>
                    </a:prstGeom>
                  </pic:spPr>
                </pic:pic>
              </a:graphicData>
            </a:graphic>
          </wp:inline>
        </w:drawing>
      </w:r>
    </w:p>
    <w:sectPr w:rsidR="00DA1D75" w:rsidRPr="002C42F0"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FE"/>
    <w:rsid w:val="00084178"/>
    <w:rsid w:val="00090E8B"/>
    <w:rsid w:val="00206B75"/>
    <w:rsid w:val="002C42F0"/>
    <w:rsid w:val="002E2491"/>
    <w:rsid w:val="00306FFE"/>
    <w:rsid w:val="00414332"/>
    <w:rsid w:val="004A314C"/>
    <w:rsid w:val="005440AF"/>
    <w:rsid w:val="005C2ACD"/>
    <w:rsid w:val="0092394C"/>
    <w:rsid w:val="00BC268B"/>
    <w:rsid w:val="00C30ECB"/>
    <w:rsid w:val="00D401DC"/>
    <w:rsid w:val="00DA1D75"/>
    <w:rsid w:val="00DA5AE4"/>
    <w:rsid w:val="00DF1A1E"/>
    <w:rsid w:val="00E33F0D"/>
    <w:rsid w:val="00ED08A1"/>
    <w:rsid w:val="00F159CF"/>
    <w:rsid w:val="00F37E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86DA"/>
  <w15:chartTrackingRefBased/>
  <w15:docId w15:val="{C1CC208A-D587-41B2-B117-9D57D493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923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C18E4-E785-4B17-B783-1E9A164CA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12032</Words>
  <Characters>6859</Characters>
  <Application>Microsoft Office Word</Application>
  <DocSecurity>0</DocSecurity>
  <Lines>57</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9</cp:revision>
  <dcterms:created xsi:type="dcterms:W3CDTF">2022-09-15T18:53:00Z</dcterms:created>
  <dcterms:modified xsi:type="dcterms:W3CDTF">2022-09-25T06:59:00Z</dcterms:modified>
</cp:coreProperties>
</file>