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5C34" w14:textId="77777777" w:rsidR="00FF7D1E" w:rsidRPr="00B63349" w:rsidRDefault="00FF7D1E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AC64E" w14:textId="387277D1" w:rsidR="007A20A1" w:rsidRPr="00B63349" w:rsidRDefault="007A20A1" w:rsidP="00B633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349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p w14:paraId="005F9E1D" w14:textId="77777777" w:rsidR="007A20A1" w:rsidRPr="00B63349" w:rsidRDefault="007A20A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23B52" w14:textId="41DF2141" w:rsidR="008D644D" w:rsidRPr="00B63349" w:rsidRDefault="00DB4936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349">
        <w:rPr>
          <w:rFonts w:ascii="Times New Roman" w:hAnsi="Times New Roman" w:cs="Times New Roman"/>
          <w:b/>
          <w:sz w:val="24"/>
          <w:szCs w:val="24"/>
        </w:rPr>
        <w:t>Практичне заняття</w:t>
      </w:r>
      <w:r w:rsidR="00B240DD" w:rsidRPr="00B63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349" w:rsidRPr="00B63349">
        <w:rPr>
          <w:rFonts w:ascii="Times New Roman" w:hAnsi="Times New Roman" w:cs="Times New Roman"/>
          <w:b/>
          <w:sz w:val="24"/>
          <w:szCs w:val="24"/>
        </w:rPr>
        <w:t>5. МІЖНАРОДНЕ ПРАВО В БОРОТЬБІ З ТЕРОРИЗМОМ</w:t>
      </w:r>
    </w:p>
    <w:p w14:paraId="211C64A9" w14:textId="77777777" w:rsidR="008D644D" w:rsidRPr="00B63349" w:rsidRDefault="008D644D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1E532" w14:textId="5C19F081" w:rsidR="008D644D" w:rsidRPr="00B63349" w:rsidRDefault="008D644D" w:rsidP="00B63349">
      <w:pPr>
        <w:widowControl w:val="0"/>
        <w:tabs>
          <w:tab w:val="left" w:pos="-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349">
        <w:rPr>
          <w:rFonts w:ascii="Times New Roman" w:hAnsi="Times New Roman" w:cs="Times New Roman"/>
          <w:bCs/>
          <w:i/>
          <w:sz w:val="24"/>
          <w:szCs w:val="24"/>
        </w:rPr>
        <w:t>Мета заняття:</w:t>
      </w:r>
      <w:r w:rsidRPr="00B6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349" w:rsidRPr="00B63349">
        <w:rPr>
          <w:rFonts w:ascii="Times New Roman" w:hAnsi="Times New Roman" w:cs="Times New Roman"/>
          <w:bCs/>
          <w:sz w:val="24"/>
          <w:szCs w:val="24"/>
        </w:rPr>
        <w:t>ознайомити здобувачів із основами міжнародного права у сфері боротьби з тероризмом, проаналізувати ключові міжнародні документи та механізми, розглянути проблеми імплементації норм і сучасні підходи до протидії тероризму на глобальному рівні, а також вивчити досвід провідних країн і спецслужб у цій сфері.</w:t>
      </w:r>
    </w:p>
    <w:p w14:paraId="33285ED3" w14:textId="77777777" w:rsidR="008D644D" w:rsidRPr="00B63349" w:rsidRDefault="008D644D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8549E" w14:textId="77777777" w:rsidR="007A20A1" w:rsidRPr="00B63349" w:rsidRDefault="007A20A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63349">
        <w:rPr>
          <w:rFonts w:ascii="Times New Roman" w:hAnsi="Times New Roman" w:cs="Times New Roman"/>
          <w:bCs/>
          <w:i/>
          <w:sz w:val="24"/>
          <w:szCs w:val="24"/>
        </w:rPr>
        <w:t xml:space="preserve">Порядок проведення заняття: </w:t>
      </w:r>
    </w:p>
    <w:p w14:paraId="78FDED88" w14:textId="5630D45D" w:rsidR="007A20A1" w:rsidRPr="00B63349" w:rsidRDefault="007A20A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49">
        <w:rPr>
          <w:rFonts w:ascii="Times New Roman" w:hAnsi="Times New Roman" w:cs="Times New Roman"/>
          <w:sz w:val="24"/>
          <w:szCs w:val="24"/>
        </w:rPr>
        <w:t xml:space="preserve">1. Організаційні заходи </w:t>
      </w:r>
      <w:r w:rsidR="00F553A0" w:rsidRPr="00B63349">
        <w:rPr>
          <w:rFonts w:ascii="Times New Roman" w:hAnsi="Times New Roman" w:cs="Times New Roman"/>
          <w:sz w:val="24"/>
          <w:szCs w:val="24"/>
        </w:rPr>
        <w:t>–</w:t>
      </w:r>
      <w:r w:rsidRPr="00B63349">
        <w:rPr>
          <w:rFonts w:ascii="Times New Roman" w:hAnsi="Times New Roman" w:cs="Times New Roman"/>
          <w:sz w:val="24"/>
          <w:szCs w:val="24"/>
        </w:rPr>
        <w:t xml:space="preserve"> 5 хв. перевірка присутніх; оголошення теми і мети заняття. </w:t>
      </w:r>
    </w:p>
    <w:p w14:paraId="43F13671" w14:textId="6719D315" w:rsidR="007A20A1" w:rsidRPr="00B63349" w:rsidRDefault="007A20A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49">
        <w:rPr>
          <w:rFonts w:ascii="Times New Roman" w:hAnsi="Times New Roman" w:cs="Times New Roman"/>
          <w:sz w:val="24"/>
          <w:szCs w:val="24"/>
        </w:rPr>
        <w:t>2. Опрацювання матеріалу теми</w:t>
      </w:r>
      <w:r w:rsidR="009750EC" w:rsidRPr="00B63349">
        <w:rPr>
          <w:rFonts w:ascii="Times New Roman" w:hAnsi="Times New Roman" w:cs="Times New Roman"/>
          <w:sz w:val="24"/>
          <w:szCs w:val="24"/>
        </w:rPr>
        <w:t xml:space="preserve"> та опрацювання кейсу</w:t>
      </w:r>
      <w:r w:rsidRPr="00B63349">
        <w:rPr>
          <w:rFonts w:ascii="Times New Roman" w:hAnsi="Times New Roman" w:cs="Times New Roman"/>
          <w:sz w:val="24"/>
          <w:szCs w:val="24"/>
        </w:rPr>
        <w:t xml:space="preserve"> </w:t>
      </w:r>
      <w:r w:rsidR="00976287" w:rsidRPr="00B63349">
        <w:rPr>
          <w:rFonts w:ascii="Times New Roman" w:hAnsi="Times New Roman" w:cs="Times New Roman"/>
          <w:sz w:val="24"/>
          <w:szCs w:val="24"/>
        </w:rPr>
        <w:t>–</w:t>
      </w:r>
      <w:r w:rsidRPr="00B63349">
        <w:rPr>
          <w:rFonts w:ascii="Times New Roman" w:hAnsi="Times New Roman" w:cs="Times New Roman"/>
          <w:sz w:val="24"/>
          <w:szCs w:val="24"/>
        </w:rPr>
        <w:t xml:space="preserve"> 6</w:t>
      </w:r>
      <w:r w:rsidR="00EA2181" w:rsidRPr="00B63349">
        <w:rPr>
          <w:rFonts w:ascii="Times New Roman" w:hAnsi="Times New Roman" w:cs="Times New Roman"/>
          <w:sz w:val="24"/>
          <w:szCs w:val="24"/>
        </w:rPr>
        <w:t>0</w:t>
      </w:r>
      <w:r w:rsidRPr="00B63349">
        <w:rPr>
          <w:rFonts w:ascii="Times New Roman" w:hAnsi="Times New Roman" w:cs="Times New Roman"/>
          <w:sz w:val="24"/>
          <w:szCs w:val="24"/>
        </w:rPr>
        <w:t xml:space="preserve"> хв. </w:t>
      </w:r>
    </w:p>
    <w:p w14:paraId="4FF1A46D" w14:textId="36C332DD" w:rsidR="007A20A1" w:rsidRPr="00B63349" w:rsidRDefault="007A20A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49">
        <w:rPr>
          <w:rFonts w:ascii="Times New Roman" w:hAnsi="Times New Roman" w:cs="Times New Roman"/>
          <w:sz w:val="24"/>
          <w:szCs w:val="24"/>
        </w:rPr>
        <w:t xml:space="preserve">3. Поточний контроль знань </w:t>
      </w:r>
      <w:r w:rsidR="00976287" w:rsidRPr="00B63349">
        <w:rPr>
          <w:rFonts w:ascii="Times New Roman" w:hAnsi="Times New Roman" w:cs="Times New Roman"/>
          <w:sz w:val="24"/>
          <w:szCs w:val="24"/>
        </w:rPr>
        <w:t>–</w:t>
      </w:r>
      <w:r w:rsidRPr="00B63349">
        <w:rPr>
          <w:rFonts w:ascii="Times New Roman" w:hAnsi="Times New Roman" w:cs="Times New Roman"/>
          <w:sz w:val="24"/>
          <w:szCs w:val="24"/>
        </w:rPr>
        <w:t xml:space="preserve"> 10 хв. перевірка засвоєння теми. </w:t>
      </w:r>
    </w:p>
    <w:p w14:paraId="014DCE10" w14:textId="49A6E33B" w:rsidR="00EA2181" w:rsidRPr="00B63349" w:rsidRDefault="00EA218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49">
        <w:rPr>
          <w:rFonts w:ascii="Times New Roman" w:hAnsi="Times New Roman" w:cs="Times New Roman"/>
          <w:sz w:val="24"/>
          <w:szCs w:val="24"/>
        </w:rPr>
        <w:t>4. Підведення підсумків – 5 хв. оголосити оцінки; відповісти на запитання, задати домашнє завдання.</w:t>
      </w:r>
    </w:p>
    <w:p w14:paraId="410DB04A" w14:textId="77777777" w:rsidR="00EA2181" w:rsidRPr="00B63349" w:rsidRDefault="00EA2181" w:rsidP="00B6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57149B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Питання, які вивчатимуться:</w:t>
      </w:r>
    </w:p>
    <w:p w14:paraId="21BE636D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F917FA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Міжнародний тероризм як явище глобалізованого світу.</w:t>
      </w:r>
    </w:p>
    <w:p w14:paraId="1C4E95EA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Основи міжнародного права та тероризм.</w:t>
      </w:r>
    </w:p>
    <w:p w14:paraId="7FF161EA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Резолюції ООН щодо боротьби з тероризмом.</w:t>
      </w:r>
    </w:p>
    <w:p w14:paraId="27EDEB73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Конвенції ООН та регіональні угоди.</w:t>
      </w:r>
    </w:p>
    <w:p w14:paraId="3F579BC6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Міжнародного кримінального суду.</w:t>
      </w:r>
    </w:p>
    <w:p w14:paraId="54BDFBD4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Правові аспекти переслідування терористів.</w:t>
      </w:r>
    </w:p>
    <w:p w14:paraId="2AA6585A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Антитерористичне законодавство провідних країн світу.</w:t>
      </w:r>
    </w:p>
    <w:p w14:paraId="4EB0BEF6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 визначення «тероризму» у міжнародному праві.</w:t>
      </w:r>
    </w:p>
    <w:p w14:paraId="63A733F1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 імплементації міжнародних норм у національне законодавство.</w:t>
      </w:r>
    </w:p>
    <w:p w14:paraId="0037E911" w14:textId="77777777" w:rsidR="00B63349" w:rsidRPr="007E0CF2" w:rsidRDefault="00B63349" w:rsidP="00B633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Підходи з досвіду організації спецслужб іноземних держав щодо боротьби з тероризмом.</w:t>
      </w:r>
    </w:p>
    <w:p w14:paraId="7BF4F116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2D173B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для практичної роботи</w:t>
      </w:r>
    </w:p>
    <w:p w14:paraId="03E113C5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C01E2B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►1. Опитування, відповіді на проблемні питання</w:t>
      </w:r>
    </w:p>
    <w:p w14:paraId="21523AE7" w14:textId="6519EDA3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AA7D51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Кожному індивідуально пропонується 1 питання для відповіді та дискусія між студентами групи під керівництвом викладача.</w:t>
      </w:r>
    </w:p>
    <w:p w14:paraId="29967E9E" w14:textId="2EBE75DC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844659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 для обговорення:</w:t>
      </w:r>
    </w:p>
    <w:p w14:paraId="4FF02CD4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глобалізація сприяє розвитку міжнародного тероризму?</w:t>
      </w:r>
    </w:p>
    <w:p w14:paraId="01463717" w14:textId="160EF9DC" w:rsidR="00B63349" w:rsidRPr="007E0CF2" w:rsidRDefault="00B63349" w:rsidP="003943F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принципи міжнародного права застосовуються до боротьби з тероризмом?</w:t>
      </w:r>
    </w:p>
    <w:p w14:paraId="7DBC14FE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резолюції ООН вплинули на координацію міжнародних зусиль проти тероризму?</w:t>
      </w:r>
    </w:p>
    <w:p w14:paraId="0CF65FA6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відрізняються конвенції ООН від регіональних угод у сфері боротьби з тероризмом?</w:t>
      </w:r>
    </w:p>
    <w:p w14:paraId="7F369CD1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повноваження має Міжнародний кримінальний суд у переслідуванні терористів?</w:t>
      </w:r>
    </w:p>
    <w:p w14:paraId="2219CFB4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правові труднощі виникають під час екстрадиції терористів між країнами?</w:t>
      </w:r>
    </w:p>
    <w:p w14:paraId="25F8E27D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антитерористичне законодавство США відрізняється від законодавства країн ЄС?</w:t>
      </w:r>
    </w:p>
    <w:p w14:paraId="4FBAE0E9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в міжнародному праві досі немає єдиного визначення тероризму?</w:t>
      </w:r>
    </w:p>
    <w:p w14:paraId="42020DDC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Які проблеми виникають при імплементації міжнародних норм у національні закони країн із різними правовими системами?</w:t>
      </w:r>
    </w:p>
    <w:p w14:paraId="51637403" w14:textId="77777777" w:rsidR="00B63349" w:rsidRPr="007E0CF2" w:rsidRDefault="00B63349" w:rsidP="00B6334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досвід спецслужб (наприклад, ЦРУ, МІ-6 чи Моссаду) можна вважати найефективнішим у боротьбі з тероризмом?</w:t>
      </w:r>
    </w:p>
    <w:p w14:paraId="49491DA6" w14:textId="5794275D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0341A6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►2. Засвоєння матеріалу – розв’язок завдань в письмовій та усній формі</w:t>
      </w:r>
    </w:p>
    <w:p w14:paraId="38FA36B3" w14:textId="69B70EB2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11501C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1. Знайти відповідність базових термінів і їхньої сутності:</w:t>
      </w:r>
    </w:p>
    <w:p w14:paraId="1D3B2F45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378"/>
        <w:gridCol w:w="4921"/>
      </w:tblGrid>
      <w:tr w:rsidR="00B63349" w:rsidRPr="007E0CF2" w14:paraId="3733AEFC" w14:textId="77777777" w:rsidTr="00B633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912F87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6D91022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14:paraId="204CA3C6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Сутність</w:t>
            </w:r>
          </w:p>
        </w:tc>
      </w:tr>
      <w:tr w:rsidR="00B63349" w:rsidRPr="007E0CF2" w14:paraId="3209E2A3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CBB09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3018AB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Міжнародний тероризм</w:t>
            </w:r>
          </w:p>
        </w:tc>
        <w:tc>
          <w:tcPr>
            <w:tcW w:w="0" w:type="auto"/>
            <w:vAlign w:val="center"/>
            <w:hideMark/>
          </w:tcPr>
          <w:p w14:paraId="492F2E23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А) Документ, що зобов’язує країни боротися з конкретними видами тероризму</w:t>
            </w:r>
          </w:p>
        </w:tc>
      </w:tr>
      <w:tr w:rsidR="00B63349" w:rsidRPr="007E0CF2" w14:paraId="45928985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84C99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AF6B11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Резолюція ООН</w:t>
            </w:r>
          </w:p>
        </w:tc>
        <w:tc>
          <w:tcPr>
            <w:tcW w:w="0" w:type="auto"/>
            <w:vAlign w:val="center"/>
            <w:hideMark/>
          </w:tcPr>
          <w:p w14:paraId="54AB2AB7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Б) Акти насильства з політичною метою, що перетинають національні кордони</w:t>
            </w:r>
          </w:p>
        </w:tc>
      </w:tr>
      <w:tr w:rsidR="00B63349" w:rsidRPr="007E0CF2" w14:paraId="2F1C0D8C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8165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1ABD82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Конвенція ООН</w:t>
            </w:r>
          </w:p>
        </w:tc>
        <w:tc>
          <w:tcPr>
            <w:tcW w:w="0" w:type="auto"/>
            <w:vAlign w:val="center"/>
            <w:hideMark/>
          </w:tcPr>
          <w:p w14:paraId="14E4F873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В) Суд, що розглядає злочини проти людяності, включаючи тероризм</w:t>
            </w:r>
          </w:p>
        </w:tc>
      </w:tr>
      <w:tr w:rsidR="00B63349" w:rsidRPr="007E0CF2" w14:paraId="2A880CC3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08F6C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CAFAB9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Міжнародний кримінальний суд</w:t>
            </w:r>
          </w:p>
        </w:tc>
        <w:tc>
          <w:tcPr>
            <w:tcW w:w="0" w:type="auto"/>
            <w:vAlign w:val="center"/>
            <w:hideMark/>
          </w:tcPr>
          <w:p w14:paraId="430178E7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Г) Рекомендаційний акт ООН для координації дій країн</w:t>
            </w:r>
          </w:p>
        </w:tc>
      </w:tr>
      <w:tr w:rsidR="00B63349" w:rsidRPr="007E0CF2" w14:paraId="17DE9353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E5C52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089A90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Екстрадиція</w:t>
            </w:r>
          </w:p>
        </w:tc>
        <w:tc>
          <w:tcPr>
            <w:tcW w:w="0" w:type="auto"/>
            <w:vAlign w:val="center"/>
            <w:hideMark/>
          </w:tcPr>
          <w:p w14:paraId="081E9248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Д) Передача підозрюваного в тероризмі з однієї країни до іншої</w:t>
            </w:r>
          </w:p>
        </w:tc>
      </w:tr>
      <w:tr w:rsidR="00B63349" w:rsidRPr="007E0CF2" w14:paraId="24D67585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68F59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762C03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Антитерористичне законодавство</w:t>
            </w:r>
          </w:p>
        </w:tc>
        <w:tc>
          <w:tcPr>
            <w:tcW w:w="0" w:type="auto"/>
            <w:vAlign w:val="center"/>
            <w:hideMark/>
          </w:tcPr>
          <w:p w14:paraId="0C835166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Е) Проблема узгодження міжнародних норм із місцевими законами</w:t>
            </w:r>
          </w:p>
        </w:tc>
      </w:tr>
      <w:tr w:rsidR="00B63349" w:rsidRPr="007E0CF2" w14:paraId="515CC9C5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4363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E90FF29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Регіональна угода</w:t>
            </w:r>
          </w:p>
        </w:tc>
        <w:tc>
          <w:tcPr>
            <w:tcW w:w="0" w:type="auto"/>
            <w:vAlign w:val="center"/>
            <w:hideMark/>
          </w:tcPr>
          <w:p w14:paraId="7B99ABB2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Є) Нормативна база країни для протидії тероризму</w:t>
            </w:r>
          </w:p>
        </w:tc>
      </w:tr>
      <w:tr w:rsidR="00B63349" w:rsidRPr="007E0CF2" w14:paraId="6797928D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55904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24CF1D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Імплементація норм</w:t>
            </w:r>
          </w:p>
        </w:tc>
        <w:tc>
          <w:tcPr>
            <w:tcW w:w="0" w:type="auto"/>
            <w:vAlign w:val="center"/>
            <w:hideMark/>
          </w:tcPr>
          <w:p w14:paraId="6E2A4B4C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Ж) Двостороння чи багатостороння угода між країнами певного регіону</w:t>
            </w:r>
          </w:p>
        </w:tc>
      </w:tr>
      <w:tr w:rsidR="00B63349" w:rsidRPr="007E0CF2" w14:paraId="5FE3FBD8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1373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9CEFA8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Кібертероризм</w:t>
            </w:r>
          </w:p>
        </w:tc>
        <w:tc>
          <w:tcPr>
            <w:tcW w:w="0" w:type="auto"/>
            <w:vAlign w:val="center"/>
            <w:hideMark/>
          </w:tcPr>
          <w:p w14:paraId="55A2C171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З) Використання цифрових технологій для терористичних атак</w:t>
            </w:r>
          </w:p>
        </w:tc>
      </w:tr>
      <w:tr w:rsidR="00B63349" w:rsidRPr="007E0CF2" w14:paraId="3F7838F4" w14:textId="77777777" w:rsidTr="00B633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1679B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3092DB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Спецслужби</w:t>
            </w:r>
          </w:p>
        </w:tc>
        <w:tc>
          <w:tcPr>
            <w:tcW w:w="0" w:type="auto"/>
            <w:vAlign w:val="center"/>
            <w:hideMark/>
          </w:tcPr>
          <w:p w14:paraId="327EA477" w14:textId="77777777" w:rsidR="00B63349" w:rsidRPr="007E0CF2" w:rsidRDefault="00B63349" w:rsidP="00863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0C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І) Організації, що займаються розвідкою та боротьбою з тероризмом</w:t>
            </w:r>
          </w:p>
        </w:tc>
      </w:tr>
    </w:tbl>
    <w:p w14:paraId="022DCCAD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0095B2C5">
          <v:rect id="_x0000_i1027" style="width:0;height:1.5pt" o:hralign="center" o:hrstd="t" o:hr="t" fillcolor="#a0a0a0" stroked="f"/>
        </w:pict>
      </w:r>
    </w:p>
    <w:p w14:paraId="3211A8C5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►Опрацювання кейсу «Роль резолюції ООН 1373 у боротьбі з міжнародним тероризмом»</w:t>
      </w:r>
    </w:p>
    <w:p w14:paraId="6A844F94" w14:textId="2EBBC2CB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C329BB" w14:textId="77777777" w:rsidR="00B63349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Кейс:</w:t>
      </w:r>
    </w:p>
    <w:p w14:paraId="70EDD294" w14:textId="0CCB0192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Загальна характеристика проблеми: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терактів 11 вересня 2001 року Рада Безпеки ООН ухвалила резолюцію 1373, яка стала ключовим інструментом у боротьбі з міжнародним тероризмом. Документ зобов’язав країни вжити заходів для запобігання фінансуванню тероризму, обміну інформацією та переслідування терористів.</w:t>
      </w:r>
    </w:p>
    <w:p w14:paraId="6EB47498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1BE9DCBD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Історичний контекст:</w:t>
      </w:r>
    </w:p>
    <w:p w14:paraId="46FAEDF9" w14:textId="77777777" w:rsidR="00B63349" w:rsidRPr="007E0CF2" w:rsidRDefault="00B63349" w:rsidP="00B6334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 ухвалення: 28 вересня 2001 року.</w:t>
      </w:r>
    </w:p>
    <w:p w14:paraId="3BB3217E" w14:textId="77777777" w:rsidR="00B63349" w:rsidRPr="007E0CF2" w:rsidRDefault="00B63349" w:rsidP="00B6334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Передумови: теракти в США, скоєні Аль-Каїдою.</w:t>
      </w:r>
    </w:p>
    <w:p w14:paraId="672A8AD4" w14:textId="77777777" w:rsidR="00B63349" w:rsidRPr="007E0CF2" w:rsidRDefault="00B63349" w:rsidP="00B6334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Мета: створення глобальної правової бази для боротьби з тероризмом.</w:t>
      </w:r>
    </w:p>
    <w:p w14:paraId="661CDB3A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1335B4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положення:</w:t>
      </w:r>
    </w:p>
    <w:p w14:paraId="0CD75F54" w14:textId="77777777" w:rsidR="00B63349" w:rsidRPr="007E0CF2" w:rsidRDefault="00B63349" w:rsidP="00B6334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Замороження активів терористичних організацій.</w:t>
      </w:r>
    </w:p>
    <w:p w14:paraId="2E57BCB6" w14:textId="77777777" w:rsidR="00B63349" w:rsidRPr="007E0CF2" w:rsidRDefault="00B63349" w:rsidP="00B6334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Криміналізація підтримки тероризму.</w:t>
      </w:r>
    </w:p>
    <w:p w14:paraId="567E30AC" w14:textId="77777777" w:rsidR="00B63349" w:rsidRPr="007E0CF2" w:rsidRDefault="00B63349" w:rsidP="00B6334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Посилення прикордонного контролю та обміну розвідданими.</w:t>
      </w:r>
    </w:p>
    <w:p w14:paraId="421E11F9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A44EFB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Вплив і наслідки:</w:t>
      </w:r>
    </w:p>
    <w:p w14:paraId="3E7C49AF" w14:textId="77777777" w:rsidR="00B63349" w:rsidRPr="007E0CF2" w:rsidRDefault="00B63349" w:rsidP="00B6334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Більшість країн адаптували своє законодавство до вимог резолюції.</w:t>
      </w:r>
    </w:p>
    <w:p w14:paraId="0B61C5CA" w14:textId="77777777" w:rsidR="00B63349" w:rsidRPr="007E0CF2" w:rsidRDefault="00B63349" w:rsidP="00B6334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Створено Комітет ООН з боротьби з тероризмом.</w:t>
      </w:r>
    </w:p>
    <w:p w14:paraId="7549FD85" w14:textId="77777777" w:rsidR="00B63349" w:rsidRPr="007E0CF2" w:rsidRDefault="00B63349" w:rsidP="00B6334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Проблеми: порушення прав людини під час імплементації, різні інтерпретації резолюції.</w:t>
      </w:r>
    </w:p>
    <w:p w14:paraId="328FD02D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3227BC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 для аналізу:</w:t>
      </w:r>
    </w:p>
    <w:p w14:paraId="3D0B0F38" w14:textId="77777777" w:rsidR="00B63349" w:rsidRPr="007E0CF2" w:rsidRDefault="00B63349" w:rsidP="00B6334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резолюція 1373 змінила підхід до боротьби з тероризмом на глобальному рівні?</w:t>
      </w:r>
    </w:p>
    <w:p w14:paraId="5FAD61AB" w14:textId="77777777" w:rsidR="00B63349" w:rsidRPr="007E0CF2" w:rsidRDefault="00B63349" w:rsidP="00B6334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труднощі виникли під час її імплементації в країнах із різними правовими системами?</w:t>
      </w:r>
    </w:p>
    <w:p w14:paraId="31D653E1" w14:textId="77777777" w:rsidR="00B63349" w:rsidRPr="007E0CF2" w:rsidRDefault="00B63349" w:rsidP="00B6334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можна вважати резолюцію ефективною у запобіганні фінансуванню тероризму?</w:t>
      </w:r>
    </w:p>
    <w:p w14:paraId="2B4D7807" w14:textId="43B69BF2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0280A1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►3. Проведення поточного тестування студентів</w:t>
      </w:r>
    </w:p>
    <w:p w14:paraId="390D8365" w14:textId="4F897332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768A8A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Тестові завдання:</w:t>
      </w:r>
    </w:p>
    <w:p w14:paraId="1CADA99A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5027C6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є ключовою ознакою міжнародного тероризму?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Локальний характер дій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Перетин національних кордонів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Виключно релігійна мотивація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Використання лише фізичного насильства</w:t>
      </w:r>
    </w:p>
    <w:p w14:paraId="1712C4ED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198473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орган ООН ухвалює резолюції щодо боротьби з тероризмом?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Генеральна Асамблея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Рада Безпеки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Міжнародний суд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Всесвітня організація охорони здоров’я</w:t>
      </w:r>
    </w:p>
    <w:p w14:paraId="5BFB0D23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33DDFE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конвенція ООН стосується боротьби з фінансуванням тероризму?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Конвенція про авіаційну безпеку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Конвенція 1999 року про боротьбу з фінансуванням тероризму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Женевська конвенція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Конвенція про права людини</w:t>
      </w:r>
    </w:p>
    <w:p w14:paraId="65D830CA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D49538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роль Міжнародного кримінального суду в боротьбі з тероризмом?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Розгляд справ про тероризм як окремий злочин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Переслідування за злочини проти людяності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Координація спецслужб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Ухвалення резолюцій</w:t>
      </w:r>
    </w:p>
    <w:p w14:paraId="436D4508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FE2CE1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ускладнює екстрадицію терористів?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Відсутність технологій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Різні правові системи країн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Єдине визначення тероризму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Міжнародні санкції</w:t>
      </w:r>
    </w:p>
    <w:p w14:paraId="1F0C9FF0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6078C1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країна має найжорсткіше антитерористичне законодавство?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США (Patriot Act)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B) Швеція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Японія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Бразилія</w:t>
      </w:r>
    </w:p>
    <w:p w14:paraId="0A05514B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0C612C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в міжнародному праві немає єдиного визначення тероризму?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Через брак резолюцій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Через політичні розбіжності між країнами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Через технічні проблеми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Через відсутність конвенцій</w:t>
      </w:r>
    </w:p>
    <w:p w14:paraId="3AF88DEE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69BF19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проблема імплементації міжнародних норм найпоширеніша?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Конфлікт із національним суверенітетом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Відсутність фінансування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Низький рівень технологій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Відмова країн від співпраці</w:t>
      </w:r>
    </w:p>
    <w:p w14:paraId="2FD5018B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A8F4DC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метод боротьби з тероризмом використовують спецслужби США?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Лише дипломатичні переговори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Операції з використанням дронів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Виключно економічні санкції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Ігнорування кібертероризму</w:t>
      </w:r>
    </w:p>
    <w:p w14:paraId="01C65AB7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92DA33" w14:textId="77777777" w:rsidR="00B63349" w:rsidRPr="007E0CF2" w:rsidRDefault="00B63349" w:rsidP="00B633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резолюція ООН стала відповіддю на теракти 11 вересня?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Резолюція 1267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Резолюція 1373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Резолюція 1540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Резолюція 1718</w:t>
      </w:r>
    </w:p>
    <w:p w14:paraId="69C9A773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29DE36" w14:textId="67152EA9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3EABFC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►Самостійна робота</w:t>
      </w:r>
    </w:p>
    <w:p w14:paraId="7458D1D0" w14:textId="32AC0002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760EBA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Порівняльний аналіз антитерористичного законодавства двох країн (на вибір: США, Великобританія, Франція, Росія тощо) та його відповідності міжнародним нормам.</w:t>
      </w:r>
    </w:p>
    <w:p w14:paraId="621FBA47" w14:textId="77777777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3A2549" w14:textId="77777777" w:rsidR="00B63349" w:rsidRPr="007E0CF2" w:rsidRDefault="00B63349" w:rsidP="00B6334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►Домашнє завдання</w:t>
      </w:r>
    </w:p>
    <w:p w14:paraId="2FB54626" w14:textId="0B8914D0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50F78B" w14:textId="6F6CAB1D" w:rsidR="00B63349" w:rsidRPr="007E0CF2" w:rsidRDefault="00B63349" w:rsidP="00B63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0C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Опрацювати тему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B63349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терористичні організації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4A985007" w14:textId="77777777" w:rsidR="006423D5" w:rsidRPr="00B63349" w:rsidRDefault="006423D5" w:rsidP="00B63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423D5" w:rsidRPr="00B63349" w:rsidSect="00467E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E22C" w14:textId="77777777" w:rsidR="00D8079D" w:rsidRDefault="00D8079D" w:rsidP="003D6CF7">
      <w:pPr>
        <w:spacing w:after="0" w:line="240" w:lineRule="auto"/>
      </w:pPr>
      <w:r>
        <w:separator/>
      </w:r>
    </w:p>
  </w:endnote>
  <w:endnote w:type="continuationSeparator" w:id="0">
    <w:p w14:paraId="7CF89939" w14:textId="77777777" w:rsidR="00D8079D" w:rsidRDefault="00D8079D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8F28" w14:textId="77777777" w:rsidR="00D8079D" w:rsidRDefault="00D8079D" w:rsidP="003D6CF7">
      <w:pPr>
        <w:spacing w:after="0" w:line="240" w:lineRule="auto"/>
      </w:pPr>
      <w:r>
        <w:separator/>
      </w:r>
    </w:p>
  </w:footnote>
  <w:footnote w:type="continuationSeparator" w:id="0">
    <w:p w14:paraId="1943FDDF" w14:textId="77777777" w:rsidR="00D8079D" w:rsidRDefault="00D8079D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D74" w14:textId="73464C7A" w:rsidR="007D0EDE" w:rsidRPr="00B63349" w:rsidRDefault="00B63349" w:rsidP="00B63349">
    <w:pPr>
      <w:pStyle w:val="a3"/>
      <w:jc w:val="center"/>
    </w:pPr>
    <w:r w:rsidRPr="00B63349">
      <w:rPr>
        <w:rFonts w:ascii="Times New Roman" w:hAnsi="Times New Roman"/>
        <w:b/>
        <w:bCs/>
        <w:sz w:val="24"/>
        <w:szCs w:val="24"/>
        <w:lang w:eastAsia="uk-UA"/>
      </w:rPr>
      <w:t>МІЖНАРОДНЕ ПРАВО В БОРОТЬБІ З ТЕРОРИЗМОМ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09B"/>
    <w:multiLevelType w:val="multilevel"/>
    <w:tmpl w:val="C232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F3E71"/>
    <w:multiLevelType w:val="multilevel"/>
    <w:tmpl w:val="680C2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B6AB8"/>
    <w:multiLevelType w:val="multilevel"/>
    <w:tmpl w:val="A626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50B91"/>
    <w:multiLevelType w:val="hybridMultilevel"/>
    <w:tmpl w:val="AA2033EC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E04E54"/>
    <w:multiLevelType w:val="multilevel"/>
    <w:tmpl w:val="557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359B8"/>
    <w:multiLevelType w:val="multilevel"/>
    <w:tmpl w:val="6410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C028D"/>
    <w:multiLevelType w:val="multilevel"/>
    <w:tmpl w:val="216C8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1C8E"/>
    <w:multiLevelType w:val="multilevel"/>
    <w:tmpl w:val="3C0E6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403B8"/>
    <w:multiLevelType w:val="multilevel"/>
    <w:tmpl w:val="C14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85393"/>
    <w:multiLevelType w:val="multilevel"/>
    <w:tmpl w:val="0D1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B5F8B"/>
    <w:multiLevelType w:val="multilevel"/>
    <w:tmpl w:val="1F3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56F05"/>
    <w:multiLevelType w:val="multilevel"/>
    <w:tmpl w:val="E43E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10D7F"/>
    <w:multiLevelType w:val="multilevel"/>
    <w:tmpl w:val="C99AA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017DB"/>
    <w:multiLevelType w:val="hybridMultilevel"/>
    <w:tmpl w:val="D36C8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96C25"/>
    <w:multiLevelType w:val="multilevel"/>
    <w:tmpl w:val="1EFC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F0381"/>
    <w:multiLevelType w:val="multilevel"/>
    <w:tmpl w:val="2B8E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82F8C"/>
    <w:multiLevelType w:val="multilevel"/>
    <w:tmpl w:val="7266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003"/>
    <w:multiLevelType w:val="multilevel"/>
    <w:tmpl w:val="C6D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A6B6E"/>
    <w:multiLevelType w:val="multilevel"/>
    <w:tmpl w:val="3438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F5F4A"/>
    <w:multiLevelType w:val="hybridMultilevel"/>
    <w:tmpl w:val="A81A6B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CC4AFE"/>
    <w:multiLevelType w:val="multilevel"/>
    <w:tmpl w:val="7676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0"/>
  </w:num>
  <w:num w:numId="5">
    <w:abstractNumId w:val="23"/>
  </w:num>
  <w:num w:numId="6">
    <w:abstractNumId w:val="3"/>
  </w:num>
  <w:num w:numId="7">
    <w:abstractNumId w:val="15"/>
  </w:num>
  <w:num w:numId="8">
    <w:abstractNumId w:val="18"/>
  </w:num>
  <w:num w:numId="9">
    <w:abstractNumId w:val="21"/>
  </w:num>
  <w:num w:numId="10">
    <w:abstractNumId w:val="8"/>
  </w:num>
  <w:num w:numId="11">
    <w:abstractNumId w:val="22"/>
  </w:num>
  <w:num w:numId="12">
    <w:abstractNumId w:val="14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  <w:num w:numId="18">
    <w:abstractNumId w:val="24"/>
  </w:num>
  <w:num w:numId="19">
    <w:abstractNumId w:val="2"/>
  </w:num>
  <w:num w:numId="20">
    <w:abstractNumId w:val="13"/>
  </w:num>
  <w:num w:numId="21">
    <w:abstractNumId w:val="16"/>
  </w:num>
  <w:num w:numId="22">
    <w:abstractNumId w:val="17"/>
  </w:num>
  <w:num w:numId="23">
    <w:abstractNumId w:val="11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1C"/>
    <w:rsid w:val="000B1F7E"/>
    <w:rsid w:val="000D67DC"/>
    <w:rsid w:val="000E4176"/>
    <w:rsid w:val="00186B14"/>
    <w:rsid w:val="00190570"/>
    <w:rsid w:val="00196330"/>
    <w:rsid w:val="001A0A44"/>
    <w:rsid w:val="001D76E8"/>
    <w:rsid w:val="001F3728"/>
    <w:rsid w:val="0020441A"/>
    <w:rsid w:val="00215712"/>
    <w:rsid w:val="00222476"/>
    <w:rsid w:val="002725A2"/>
    <w:rsid w:val="002A64C4"/>
    <w:rsid w:val="002B0B7C"/>
    <w:rsid w:val="002C5075"/>
    <w:rsid w:val="002D1927"/>
    <w:rsid w:val="002F4A71"/>
    <w:rsid w:val="00306986"/>
    <w:rsid w:val="00381DAF"/>
    <w:rsid w:val="003A09AE"/>
    <w:rsid w:val="003A29D1"/>
    <w:rsid w:val="003B6F50"/>
    <w:rsid w:val="003D2B4F"/>
    <w:rsid w:val="003D6CF7"/>
    <w:rsid w:val="00445900"/>
    <w:rsid w:val="00461AF3"/>
    <w:rsid w:val="00467E02"/>
    <w:rsid w:val="00481577"/>
    <w:rsid w:val="0049610A"/>
    <w:rsid w:val="004A3A24"/>
    <w:rsid w:val="004A40A9"/>
    <w:rsid w:val="004C081C"/>
    <w:rsid w:val="004D621C"/>
    <w:rsid w:val="00521391"/>
    <w:rsid w:val="00540950"/>
    <w:rsid w:val="00552D82"/>
    <w:rsid w:val="00553B9B"/>
    <w:rsid w:val="005574D4"/>
    <w:rsid w:val="00573124"/>
    <w:rsid w:val="0057710D"/>
    <w:rsid w:val="005B398E"/>
    <w:rsid w:val="005C5E99"/>
    <w:rsid w:val="005E1C77"/>
    <w:rsid w:val="005E2D4C"/>
    <w:rsid w:val="005F251F"/>
    <w:rsid w:val="005F665C"/>
    <w:rsid w:val="006130D8"/>
    <w:rsid w:val="00617689"/>
    <w:rsid w:val="00630921"/>
    <w:rsid w:val="006423D5"/>
    <w:rsid w:val="0064667C"/>
    <w:rsid w:val="006822AB"/>
    <w:rsid w:val="006A6FC1"/>
    <w:rsid w:val="006B5079"/>
    <w:rsid w:val="006D245E"/>
    <w:rsid w:val="006E5499"/>
    <w:rsid w:val="006F2C2D"/>
    <w:rsid w:val="00737D09"/>
    <w:rsid w:val="00747F26"/>
    <w:rsid w:val="00755507"/>
    <w:rsid w:val="00755A17"/>
    <w:rsid w:val="007819C5"/>
    <w:rsid w:val="007851B1"/>
    <w:rsid w:val="00791159"/>
    <w:rsid w:val="0079413F"/>
    <w:rsid w:val="0079712D"/>
    <w:rsid w:val="007A20A1"/>
    <w:rsid w:val="007A5641"/>
    <w:rsid w:val="007A7CC2"/>
    <w:rsid w:val="007B0E1B"/>
    <w:rsid w:val="007B0FD3"/>
    <w:rsid w:val="007D0EDE"/>
    <w:rsid w:val="00806450"/>
    <w:rsid w:val="008107FB"/>
    <w:rsid w:val="00885364"/>
    <w:rsid w:val="00887A6B"/>
    <w:rsid w:val="0089363D"/>
    <w:rsid w:val="00894304"/>
    <w:rsid w:val="008A3977"/>
    <w:rsid w:val="008B5D2D"/>
    <w:rsid w:val="008D131D"/>
    <w:rsid w:val="008D644D"/>
    <w:rsid w:val="008E6725"/>
    <w:rsid w:val="009011DE"/>
    <w:rsid w:val="00901632"/>
    <w:rsid w:val="00914D0E"/>
    <w:rsid w:val="0093281B"/>
    <w:rsid w:val="00935EF4"/>
    <w:rsid w:val="00937B9A"/>
    <w:rsid w:val="00944832"/>
    <w:rsid w:val="00953D1A"/>
    <w:rsid w:val="0096133E"/>
    <w:rsid w:val="00972BE2"/>
    <w:rsid w:val="009750EC"/>
    <w:rsid w:val="00976287"/>
    <w:rsid w:val="00984700"/>
    <w:rsid w:val="00995D3C"/>
    <w:rsid w:val="00997F1C"/>
    <w:rsid w:val="009F2659"/>
    <w:rsid w:val="00AC3A05"/>
    <w:rsid w:val="00AF2938"/>
    <w:rsid w:val="00B0610C"/>
    <w:rsid w:val="00B06C9A"/>
    <w:rsid w:val="00B1488B"/>
    <w:rsid w:val="00B15948"/>
    <w:rsid w:val="00B2299E"/>
    <w:rsid w:val="00B240DD"/>
    <w:rsid w:val="00B53C0F"/>
    <w:rsid w:val="00B63349"/>
    <w:rsid w:val="00B854D5"/>
    <w:rsid w:val="00C62DE4"/>
    <w:rsid w:val="00D0415D"/>
    <w:rsid w:val="00D13CA9"/>
    <w:rsid w:val="00D650B1"/>
    <w:rsid w:val="00D71B46"/>
    <w:rsid w:val="00D8079D"/>
    <w:rsid w:val="00DB4936"/>
    <w:rsid w:val="00DC4E54"/>
    <w:rsid w:val="00DD3F94"/>
    <w:rsid w:val="00DF11DD"/>
    <w:rsid w:val="00E177FC"/>
    <w:rsid w:val="00E86C9B"/>
    <w:rsid w:val="00E86E4E"/>
    <w:rsid w:val="00E92923"/>
    <w:rsid w:val="00EA2181"/>
    <w:rsid w:val="00F144C3"/>
    <w:rsid w:val="00F165B7"/>
    <w:rsid w:val="00F208A8"/>
    <w:rsid w:val="00F34306"/>
    <w:rsid w:val="00F553A0"/>
    <w:rsid w:val="00F77FB1"/>
    <w:rsid w:val="00F91A3C"/>
    <w:rsid w:val="00FC1F9C"/>
    <w:rsid w:val="00FD5582"/>
    <w:rsid w:val="00FD5DB3"/>
    <w:rsid w:val="00FE2AFE"/>
    <w:rsid w:val="00FF298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38A"/>
  <w15:docId w15:val="{3A8A0C5F-F4F6-4C74-9A8E-BF76FDA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customStyle="1" w:styleId="break-words">
    <w:name w:val="break-words"/>
    <w:basedOn w:val="a"/>
    <w:rsid w:val="00B2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B24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2C94-4253-4F65-B52B-70058D71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4217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Слюсар Вадим Миколайович</cp:lastModifiedBy>
  <cp:revision>3</cp:revision>
  <dcterms:created xsi:type="dcterms:W3CDTF">2025-03-03T19:51:00Z</dcterms:created>
  <dcterms:modified xsi:type="dcterms:W3CDTF">2025-03-03T19:55:00Z</dcterms:modified>
</cp:coreProperties>
</file>