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F9" w:rsidRDefault="00E52FF9" w:rsidP="00E52FF9">
      <w:pPr>
        <w:pStyle w:val="a3"/>
        <w:spacing w:before="0" w:beforeAutospacing="0" w:after="0" w:afterAutospacing="0" w:line="288" w:lineRule="auto"/>
        <w:jc w:val="center"/>
        <w:rPr>
          <w:sz w:val="28"/>
          <w:szCs w:val="28"/>
        </w:rPr>
      </w:pPr>
      <w:r w:rsidRPr="00A13707">
        <w:rPr>
          <w:rStyle w:val="a4"/>
          <w:sz w:val="28"/>
          <w:szCs w:val="28"/>
        </w:rPr>
        <w:t xml:space="preserve">ТЕМА </w:t>
      </w:r>
      <w:bookmarkStart w:id="0" w:name="_GoBack"/>
      <w:bookmarkEnd w:id="0"/>
      <w:r w:rsidRPr="00A13707">
        <w:rPr>
          <w:rStyle w:val="a4"/>
          <w:sz w:val="28"/>
          <w:szCs w:val="28"/>
        </w:rPr>
        <w:t xml:space="preserve">5. КІБЕРПРОСТІР ТА </w:t>
      </w:r>
      <w:proofErr w:type="spellStart"/>
      <w:r w:rsidRPr="00A13707">
        <w:rPr>
          <w:rStyle w:val="a4"/>
          <w:sz w:val="28"/>
          <w:szCs w:val="28"/>
        </w:rPr>
        <w:t>КІБЕРБЕЗПЕКА</w:t>
      </w:r>
      <w:proofErr w:type="spellEnd"/>
    </w:p>
    <w:p w:rsidR="00E52FF9" w:rsidRDefault="00E52FF9" w:rsidP="00E52FF9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</w:p>
    <w:p w:rsidR="00E52FF9" w:rsidRDefault="00E52FF9" w:rsidP="00E52FF9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Вихідні дані:</w:t>
      </w:r>
    </w:p>
    <w:p w:rsidR="00E52FF9" w:rsidRPr="00A13707" w:rsidRDefault="00E52FF9" w:rsidP="00E52FF9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Ви є експертом з </w:t>
      </w:r>
      <w:proofErr w:type="spellStart"/>
      <w:r w:rsidRPr="00A13707">
        <w:rPr>
          <w:sz w:val="28"/>
          <w:szCs w:val="28"/>
        </w:rPr>
        <w:t>кібербезпеки</w:t>
      </w:r>
      <w:proofErr w:type="spellEnd"/>
      <w:r w:rsidRPr="00A13707">
        <w:rPr>
          <w:sz w:val="28"/>
          <w:szCs w:val="28"/>
        </w:rPr>
        <w:t xml:space="preserve"> у фінансовій установі. Вам потрібно оцінити основні загрози для банківської інфраструктури та запропонувати заходи для захисту даних клієнтів і запобігання кібератакам.</w:t>
      </w:r>
    </w:p>
    <w:p w:rsidR="00E52FF9" w:rsidRDefault="00E52FF9" w:rsidP="00E52FF9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E52FF9" w:rsidRPr="00A13707" w:rsidRDefault="00E52FF9" w:rsidP="00E52FF9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rStyle w:val="a4"/>
          <w:sz w:val="28"/>
          <w:szCs w:val="28"/>
        </w:rPr>
        <w:t>Критерії розв’язання:</w:t>
      </w:r>
    </w:p>
    <w:p w:rsidR="00E52FF9" w:rsidRPr="00A13707" w:rsidRDefault="00E52FF9" w:rsidP="00E52FF9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Ідентифікація основних </w:t>
      </w:r>
      <w:proofErr w:type="spellStart"/>
      <w:r w:rsidRPr="00A13707">
        <w:rPr>
          <w:sz w:val="28"/>
          <w:szCs w:val="28"/>
        </w:rPr>
        <w:t>кіберзагроз</w:t>
      </w:r>
      <w:proofErr w:type="spellEnd"/>
    </w:p>
    <w:p w:rsidR="00E52FF9" w:rsidRPr="00A13707" w:rsidRDefault="00E52FF9" w:rsidP="00E52FF9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Методи захисту банківських даних</w:t>
      </w:r>
    </w:p>
    <w:p w:rsidR="00E52FF9" w:rsidRPr="00A13707" w:rsidRDefault="00E52FF9" w:rsidP="00E52FF9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Політика управління паролями та доступом</w:t>
      </w:r>
    </w:p>
    <w:p w:rsidR="00E52FF9" w:rsidRPr="00A13707" w:rsidRDefault="00E52FF9" w:rsidP="00E52FF9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Система реагування на кібератаки</w:t>
      </w:r>
    </w:p>
    <w:p w:rsidR="00EA4EFB" w:rsidRDefault="00EA4EFB"/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880"/>
    <w:multiLevelType w:val="multilevel"/>
    <w:tmpl w:val="8D8A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F9"/>
    <w:rsid w:val="00302E6E"/>
    <w:rsid w:val="009F6175"/>
    <w:rsid w:val="00E52FF9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6B53-27C1-4D62-81EB-2A43C61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52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2025-03-02T21:21:00Z</dcterms:created>
  <dcterms:modified xsi:type="dcterms:W3CDTF">2025-03-02T21:21:00Z</dcterms:modified>
</cp:coreProperties>
</file>