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240" w:rsidRDefault="00213240" w:rsidP="00602F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3240" w:rsidRDefault="00213240" w:rsidP="00602F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A700B" w:rsidRPr="000C47BA" w:rsidRDefault="00FA700B" w:rsidP="000C47BA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7BA">
        <w:rPr>
          <w:rFonts w:ascii="Times New Roman" w:hAnsi="Times New Roman" w:cs="Times New Roman"/>
          <w:b/>
          <w:i/>
          <w:sz w:val="28"/>
          <w:szCs w:val="28"/>
        </w:rPr>
        <w:t>ЛАБОРАТОРНА РОБОТА №</w:t>
      </w:r>
      <w:r w:rsidR="003E2A11">
        <w:rPr>
          <w:rFonts w:ascii="Times New Roman" w:hAnsi="Times New Roman" w:cs="Times New Roman"/>
          <w:b/>
          <w:i/>
          <w:sz w:val="28"/>
          <w:szCs w:val="28"/>
        </w:rPr>
        <w:t>4</w:t>
      </w:r>
    </w:p>
    <w:p w:rsidR="000C47BA" w:rsidRPr="000C47BA" w:rsidRDefault="000C47BA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00B" w:rsidRDefault="00FA700B" w:rsidP="000C47B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7BA">
        <w:rPr>
          <w:rFonts w:ascii="Times New Roman" w:hAnsi="Times New Roman" w:cs="Times New Roman"/>
          <w:b/>
          <w:sz w:val="28"/>
          <w:szCs w:val="28"/>
        </w:rPr>
        <w:t>“</w:t>
      </w:r>
      <w:bookmarkStart w:id="0" w:name="_GoBack"/>
      <w:r w:rsidRPr="000C47BA">
        <w:rPr>
          <w:rFonts w:ascii="Times New Roman" w:hAnsi="Times New Roman" w:cs="Times New Roman"/>
          <w:b/>
          <w:sz w:val="28"/>
          <w:szCs w:val="28"/>
        </w:rPr>
        <w:t>Дослідження гальмових властивостей автомобіля</w:t>
      </w:r>
      <w:bookmarkEnd w:id="0"/>
      <w:r w:rsidRPr="000C47BA">
        <w:rPr>
          <w:rFonts w:ascii="Times New Roman" w:hAnsi="Times New Roman" w:cs="Times New Roman"/>
          <w:b/>
          <w:sz w:val="28"/>
          <w:szCs w:val="28"/>
        </w:rPr>
        <w:t>”</w:t>
      </w:r>
    </w:p>
    <w:p w:rsidR="000C47BA" w:rsidRPr="000C47BA" w:rsidRDefault="000C47BA" w:rsidP="000C47B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700B" w:rsidRPr="000C47BA" w:rsidRDefault="00FA700B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       </w:t>
      </w:r>
      <w:r w:rsidRPr="000C47BA">
        <w:rPr>
          <w:rFonts w:ascii="Times New Roman" w:hAnsi="Times New Roman" w:cs="Times New Roman"/>
          <w:i/>
          <w:sz w:val="28"/>
          <w:szCs w:val="28"/>
        </w:rPr>
        <w:t>Мета роботи</w:t>
      </w:r>
      <w:r w:rsidRPr="000C47BA">
        <w:rPr>
          <w:rFonts w:ascii="Times New Roman" w:hAnsi="Times New Roman" w:cs="Times New Roman"/>
          <w:sz w:val="28"/>
          <w:szCs w:val="28"/>
        </w:rPr>
        <w:t>: Оцінка гальмових властивостей автомобіля і визначення впливу на гальмові якості конструктивних і експлуатаційних показників.</w:t>
      </w:r>
    </w:p>
    <w:p w:rsidR="00FA700B" w:rsidRPr="000C47BA" w:rsidRDefault="00FA700B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       </w:t>
      </w:r>
      <w:r w:rsidRPr="000C47BA">
        <w:rPr>
          <w:rFonts w:ascii="Times New Roman" w:hAnsi="Times New Roman" w:cs="Times New Roman"/>
          <w:i/>
          <w:sz w:val="28"/>
          <w:szCs w:val="28"/>
        </w:rPr>
        <w:t>Обладнання</w:t>
      </w:r>
      <w:r w:rsidRPr="000C47BA">
        <w:rPr>
          <w:rFonts w:ascii="Times New Roman" w:hAnsi="Times New Roman" w:cs="Times New Roman"/>
          <w:sz w:val="28"/>
          <w:szCs w:val="28"/>
        </w:rPr>
        <w:t>:</w:t>
      </w:r>
      <w:r w:rsidRPr="000C47BA">
        <w:rPr>
          <w:rFonts w:ascii="Times New Roman" w:hAnsi="Times New Roman" w:cs="Times New Roman"/>
          <w:sz w:val="28"/>
          <w:szCs w:val="28"/>
        </w:rPr>
        <w:tab/>
        <w:t xml:space="preserve">автомобіль, рулетка 20 м, акселерометр, покажчик початку гальмування, ділянка дороги з сухим асфальтобетонним покриттям; ділянка дороги з сухим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грунтовим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по-криттям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>, манометр шинний.</w:t>
      </w:r>
    </w:p>
    <w:p w:rsidR="00FA700B" w:rsidRPr="000C47BA" w:rsidRDefault="00FA700B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       </w:t>
      </w:r>
      <w:r w:rsidRPr="000C47BA">
        <w:rPr>
          <w:rFonts w:ascii="Times New Roman" w:hAnsi="Times New Roman" w:cs="Times New Roman"/>
          <w:i/>
          <w:sz w:val="28"/>
          <w:szCs w:val="28"/>
        </w:rPr>
        <w:t>Параметри, що змінюються</w:t>
      </w:r>
      <w:r w:rsidRPr="000C47BA">
        <w:rPr>
          <w:rFonts w:ascii="Times New Roman" w:hAnsi="Times New Roman" w:cs="Times New Roman"/>
          <w:sz w:val="28"/>
          <w:szCs w:val="28"/>
        </w:rPr>
        <w:t>:</w:t>
      </w:r>
    </w:p>
    <w:p w:rsidR="00FA700B" w:rsidRPr="000C47BA" w:rsidRDefault="00FA700B" w:rsidP="000C47BA">
      <w:pPr>
        <w:pStyle w:val="a4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початкова швидкість автомобіля (ЗО, 40, 50 км/год);</w:t>
      </w:r>
    </w:p>
    <w:p w:rsidR="00FA700B" w:rsidRPr="000C47BA" w:rsidRDefault="00FA700B" w:rsidP="000C47BA">
      <w:pPr>
        <w:pStyle w:val="a4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тиск повітря в шинах (номінальний – Р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ном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; підвищений – Рn=1, 1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Рном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; знижений - Р3=0, 8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Рном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>).</w:t>
      </w:r>
    </w:p>
    <w:p w:rsidR="00FA700B" w:rsidRPr="000C47BA" w:rsidRDefault="00FA700B" w:rsidP="000C47BA">
      <w:pPr>
        <w:pStyle w:val="a4"/>
        <w:numPr>
          <w:ilvl w:val="0"/>
          <w:numId w:val="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дорожнє покриття (сухе і вологе асфальтобетонне; сухе і вологе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грунтове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>).</w:t>
      </w:r>
    </w:p>
    <w:p w:rsidR="000C47BA" w:rsidRPr="000C47BA" w:rsidRDefault="00FA700B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C47BA" w:rsidRPr="000C47BA" w:rsidRDefault="000C47BA" w:rsidP="000C47B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47BA">
        <w:rPr>
          <w:rFonts w:ascii="Times New Roman" w:hAnsi="Times New Roman" w:cs="Times New Roman"/>
          <w:b/>
          <w:sz w:val="28"/>
          <w:szCs w:val="28"/>
        </w:rPr>
        <w:t>ТЕОРЕТИЧНІ ВІДОМОСТІ</w:t>
      </w:r>
    </w:p>
    <w:p w:rsidR="000C47BA" w:rsidRPr="000C47BA" w:rsidRDefault="000C47BA" w:rsidP="000C47BA">
      <w:pPr>
        <w:spacing w:before="24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7BA">
        <w:rPr>
          <w:rFonts w:ascii="Times New Roman" w:hAnsi="Times New Roman" w:cs="Times New Roman"/>
          <w:b/>
          <w:i/>
          <w:sz w:val="28"/>
          <w:szCs w:val="28"/>
        </w:rPr>
        <w:t>1.3.1. Основні визначення,  терміни і оціночні показники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     Гальмування – процес створення і зміни штучного опору руху автомобіля з метою зменшення його швидкості, зупинки або утримання нерухомим відносно опорної поверхні.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     Гальмові властивості - це сукупність властивостей, які визначають максимальне сповільнення руху автомобіля під час його руху на різних дорогах в гальмівному режимі, граничні значення зовнішніх сил, під дією яких загальмований автомобіль надійно утримується на місці або має необхідні мінімальні сталі швидкості під час руху на схилі.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     Гальмовий режим – режим при якому до всіх або кількох коліс автомобіля підводиться гальмівні моменти.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     Гальмові властивості відносяться до найважливіших експлуатаційних параметрів автомобіля, котрі визначають активну безпеку автомобіля і спрямовані на зменшення вірогідності ДТП, тому вони регламентовані рядом міжнародних документів, в тому числі правилами № 13 </w:t>
      </w:r>
      <w:proofErr w:type="spellStart"/>
      <w:r w:rsidRPr="000C47BA">
        <w:rPr>
          <w:rFonts w:ascii="Times New Roman" w:hAnsi="Times New Roman" w:cs="Times New Roman"/>
          <w:color w:val="000000"/>
          <w:sz w:val="28"/>
          <w:szCs w:val="28"/>
        </w:rPr>
        <w:t>Европейської</w:t>
      </w:r>
      <w:proofErr w:type="spellEnd"/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Економічної Комісії ООН. На основі цих правил повинні встановлюватися національні стандарти.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Оціночними показниками ефективності робочої та запасної гальмівної системи є </w:t>
      </w:r>
      <w:r w:rsidRPr="000C47BA">
        <w:rPr>
          <w:rFonts w:ascii="Times New Roman" w:hAnsi="Times New Roman" w:cs="Times New Roman"/>
          <w:i/>
          <w:color w:val="000000"/>
          <w:sz w:val="28"/>
          <w:szCs w:val="28"/>
        </w:rPr>
        <w:t>стале сповільнення</w:t>
      </w: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ст</m:t>
            </m:r>
          </m:sub>
        </m:sSub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, якe відповідає руху автомобіля при постійному зусиллі на гальмівній педалі в умовах, передбачених стандартом, і </w:t>
      </w:r>
      <w:r w:rsidRPr="000C47B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мінімальний гальмівний шлях –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τ</m:t>
            </m:r>
          </m:sub>
        </m:sSub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>, відстань, котру проходить автомобіль з моменту натискання на педаль до зупинки.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     Для автопоїздів додатково оціночний показник – </w:t>
      </w:r>
      <w:r w:rsidRPr="000C47BA">
        <w:rPr>
          <w:rFonts w:ascii="Times New Roman" w:hAnsi="Times New Roman" w:cs="Times New Roman"/>
          <w:i/>
          <w:color w:val="000000"/>
          <w:sz w:val="28"/>
          <w:szCs w:val="28"/>
        </w:rPr>
        <w:t>час спрацювання</w:t>
      </w: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спр</m:t>
            </m:r>
          </m:sub>
        </m:sSub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– час з моменту натискання на гальмівну педаль до досягнення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j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ст</m:t>
            </m:r>
          </m:sub>
        </m:sSub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     При стендових випробуваннях оціночними показниками є </w:t>
      </w:r>
      <w:r w:rsidRPr="000C47BA">
        <w:rPr>
          <w:rFonts w:ascii="Times New Roman" w:hAnsi="Times New Roman" w:cs="Times New Roman"/>
          <w:color w:val="000000"/>
          <w:sz w:val="28"/>
          <w:szCs w:val="28"/>
          <w:u w:val="single"/>
        </w:rPr>
        <w:t>сумарна гальмівна сила</w:t>
      </w: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47BA">
        <w:rPr>
          <w:rFonts w:ascii="Times New Roman" w:hAnsi="Times New Roman" w:cs="Times New Roman"/>
          <w:i/>
          <w:sz w:val="28"/>
          <w:szCs w:val="28"/>
        </w:rPr>
        <w:t>ΣР</w:t>
      </w:r>
      <w:r w:rsidRPr="000C47BA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, і </w:t>
      </w:r>
      <w:r w:rsidRPr="000C47B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час спрацювання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τ</m:t>
            </m:r>
          </m:e>
          <m:sub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спр</m:t>
            </m:r>
          </m:sub>
        </m:sSub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або спільна питома гальмівна сила </w:t>
      </w:r>
      <m:oMath>
        <m:r>
          <w:rPr>
            <w:rFonts w:ascii="Cambria Math" w:hAnsi="Cambria Math" w:cs="Times New Roman"/>
            <w:color w:val="000000"/>
            <w:sz w:val="28"/>
            <w:szCs w:val="28"/>
          </w:rPr>
          <m:t>δ=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τ</m:t>
                    </m:r>
                  </m:sub>
                </m:sSub>
              </m:e>
            </m:nary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color w:val="000000"/>
                    <w:sz w:val="28"/>
                    <w:szCs w:val="28"/>
                  </w:rPr>
                  <m:t>a</m:t>
                </m:r>
              </m:sub>
            </m:sSub>
          </m:den>
        </m:f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, час спрацювання і коефіцієнт осьової нерівності гальмівних сил 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н</m:t>
            </m:r>
          </m:sub>
        </m:sSub>
      </m:oMath>
      <w:r w:rsidRPr="000C47BA"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н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τ</m:t>
                      </m:r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л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τ</m:t>
                      </m:r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τ</m:t>
                      </m:r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л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τ</m:t>
                      </m:r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п</m:t>
                      </m:r>
                    </m:sub>
                  </m:sSub>
                </m:den>
              </m:f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    (3.1)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де: </w:t>
            </w:r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>Р</w:t>
            </w:r>
            <w:r w:rsidRPr="000C47BA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uk-UA"/>
              </w:rPr>
              <w:t>τ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vertAlign w:val="subscript"/>
                <w:lang w:eastAsia="uk-UA"/>
              </w:rPr>
              <w:t>л</w:t>
            </w:r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–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сумарна гальмівна сила коліс лівого борту автомобіля;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Р</w:t>
            </w:r>
            <w:r w:rsidRPr="000C47BA">
              <w:rPr>
                <w:rFonts w:ascii="Times New Roman" w:hAnsi="Times New Roman" w:cs="Times New Roman"/>
                <w:sz w:val="28"/>
                <w:szCs w:val="28"/>
                <w:vertAlign w:val="subscript"/>
                <w:lang w:eastAsia="uk-UA"/>
              </w:rPr>
              <w:t>τ</w:t>
            </w:r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vertAlign w:val="subscript"/>
                <w:lang w:eastAsia="uk-UA"/>
              </w:rPr>
              <w:t>п</w:t>
            </w:r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–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сумарна гальмівна сила коліс правого борту автомобіля.    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Оціночний показник стоянкової гальмівної системи є сила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ΣР</w:t>
      </w:r>
      <w:r w:rsidRPr="000C47BA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, допоміжної гальмівної системи – стала швидкість під час руху під ухил (нормована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гд</m:t>
            </m:r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>).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0C47BA" w:rsidRPr="000C47BA" w:rsidRDefault="000C47BA" w:rsidP="000C47BA">
      <w:pPr>
        <w:spacing w:line="276" w:lineRule="auto"/>
        <w:jc w:val="center"/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b/>
          <w:i/>
          <w:noProof/>
          <w:color w:val="000000"/>
          <w:sz w:val="28"/>
          <w:szCs w:val="28"/>
        </w:rPr>
        <w:t>1.3.2. Сили що діють на автомобіль при гальмуванні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ab/>
        <w:t xml:space="preserve">Гальмівними силами, які зберігають сповільнення автомобіля, є гальмівні сили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, які діють в площині контакту коліс з дорогою та спрямовані протилежному напрямку руху автомобіля. При достатньому зчепленю сили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і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2</m:t>
                </m:r>
              </m:sub>
            </m:sSub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визначаються гальмівними моментами гальмівних механізмів коліс: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 xml:space="preserve">               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і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M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τ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і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д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 xml:space="preserve">             </m:t>
              </m:r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(3.2)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ab/>
        <w:t>При цьому їх максимальні значення обмежено умовами зчеплення коліс з полотном дороги: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P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і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=φ∙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і</m:t>
                      </m:r>
                    </m:sub>
                  </m:sSub>
                </m:sub>
              </m:sSub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(3.3)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ab/>
        <w:t xml:space="preserve">Крім гальмівних сил при гальмувані автомобіля на нього діють сили: опору кочення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1</m:t>
                </m:r>
              </m:sub>
            </m:sSub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; опору підйому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h</m:t>
            </m:r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; опору повітря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w</m:t>
            </m:r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(рис.3.1):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0C47BA" w:rsidRPr="000C47BA" w:rsidRDefault="000C47BA" w:rsidP="000C47BA">
      <w:pPr>
        <w:spacing w:line="276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15B63245" wp14:editId="09B3434F">
            <wp:extent cx="5199682" cy="3001592"/>
            <wp:effectExtent l="0" t="0" r="1270" b="8890"/>
            <wp:docPr id="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49" cy="301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BA" w:rsidRPr="000C47BA" w:rsidRDefault="000C47BA" w:rsidP="000C47BA">
      <w:pPr>
        <w:spacing w:after="0" w:line="276" w:lineRule="auto"/>
        <w:jc w:val="center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Рис.3.1. Схема сил, що діють на автомобіль при гальмуванні</w:t>
      </w:r>
    </w:p>
    <w:p w:rsidR="000C47BA" w:rsidRPr="000C47BA" w:rsidRDefault="000C47BA" w:rsidP="000C47BA">
      <w:pPr>
        <w:spacing w:after="0" w:line="276" w:lineRule="auto"/>
        <w:jc w:val="center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i/>
          <w:noProof/>
          <w:color w:val="000000"/>
          <w:sz w:val="28"/>
          <w:szCs w:val="28"/>
        </w:rPr>
        <w:t>в загальному випадку руху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ab/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Сума проекцій всіх сил на площину, паралельну опроній поверхні дорівнює сили інерції автомобіля: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8926"/>
        <w:gridCol w:w="3543"/>
      </w:tblGrid>
      <w:tr w:rsidR="000C47BA" w:rsidRPr="000C47BA" w:rsidTr="000C47BA">
        <w:tc>
          <w:tcPr>
            <w:tcW w:w="8926" w:type="dxa"/>
            <w:hideMark/>
          </w:tcPr>
          <w:p w:rsidR="000C47BA" w:rsidRPr="000C47BA" w:rsidRDefault="00B84143" w:rsidP="000C47BA">
            <w:pPr>
              <w:spacing w:line="276" w:lineRule="auto"/>
              <w:ind w:left="708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δ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j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г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h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w</m:t>
                    </m:r>
                  </m:sub>
                </m:sSub>
              </m:oMath>
            </m:oMathPara>
          </w:p>
        </w:tc>
        <w:tc>
          <w:tcPr>
            <w:tcW w:w="3543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(3.4)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i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τ</m:t>
            </m:r>
          </m:sub>
        </m:sSub>
      </m:oMath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– коефіцієнт, котрий враховує інерцію обертових мас автомобіля при гальмуванні,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 w:cs="Times New Roman"/>
                <w:noProof/>
                <w:color w:val="000000"/>
                <w:sz w:val="28"/>
                <w:szCs w:val="28"/>
              </w:rPr>
              <m:t>τ</m:t>
            </m:r>
          </m:sub>
        </m:sSub>
        <m:r>
          <w:rPr>
            <w:rFonts w:ascii="Cambria Math" w:hAnsi="Cambria Math" w:cs="Times New Roman"/>
            <w:noProof/>
            <w:color w:val="000000"/>
            <w:sz w:val="28"/>
            <w:szCs w:val="28"/>
          </w:rPr>
          <m:t>=1,03…1,05.</m:t>
        </m:r>
      </m:oMath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     Позначимо 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8926"/>
        <w:gridCol w:w="3543"/>
      </w:tblGrid>
      <w:tr w:rsidR="000C47BA" w:rsidRPr="000C47BA" w:rsidTr="000C47BA">
        <w:tc>
          <w:tcPr>
            <w:tcW w:w="8926" w:type="dxa"/>
            <w:hideMark/>
          </w:tcPr>
          <w:p w:rsidR="000C47BA" w:rsidRPr="000C47BA" w:rsidRDefault="00B84143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а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∙g=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а</m:t>
                    </m:r>
                  </m:sub>
                </m:sSub>
              </m:oMath>
            </m:oMathPara>
          </w:p>
        </w:tc>
        <w:tc>
          <w:tcPr>
            <w:tcW w:w="3543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(3.5)</w:t>
            </w: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де: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– питома гальмівна сила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8926"/>
        <w:gridCol w:w="3543"/>
      </w:tblGrid>
      <w:tr w:rsidR="000C47BA" w:rsidRPr="000C47BA" w:rsidTr="000C47BA">
        <w:tc>
          <w:tcPr>
            <w:tcW w:w="8926" w:type="dxa"/>
            <w:hideMark/>
          </w:tcPr>
          <w:p w:rsidR="000C47BA" w:rsidRPr="000C47BA" w:rsidRDefault="00B84143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w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∙F∙</m:t>
                    </m:r>
                    <m:sSubSup>
                      <m:sSubSup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a</m:t>
                        </m:r>
                      </m:sub>
                      <m:sup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</m:sup>
                    </m:sSubSup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τ</m:t>
                    </m:r>
                  </m:sub>
                </m:sSub>
              </m:oMath>
            </m:oMathPara>
          </w:p>
        </w:tc>
        <w:tc>
          <w:tcPr>
            <w:tcW w:w="3543" w:type="dxa"/>
            <w:hideMark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(3.6)</w:t>
            </w: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  <w:t xml:space="preserve">де: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– гальмівний фактор.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  Підставивши значення (6) в рівняння (3) отримуємо: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g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+ψ)</m:t>
              </m:r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(3.7)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Гальмівна сила досягає максимального значення при певному значенні проковзуванні в зоні контакту колеса з дорогою. При однакових значеннях коефіцієнта проковзування всіх коліс можливло запобігти їх блокуванню і повністю реалізувати силу тяжіння.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Для забезпечення однакового ковзання всіх необхідно щоб питомі гальмівні сили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γ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τ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і</m:t>
                </m:r>
              </m:sub>
            </m:sSub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на всіх колесах були однакові.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8926"/>
        <w:gridCol w:w="3543"/>
      </w:tblGrid>
      <w:tr w:rsidR="000C47BA" w:rsidRPr="000C47BA" w:rsidTr="000C47BA">
        <w:tc>
          <w:tcPr>
            <w:tcW w:w="8926" w:type="dxa"/>
            <w:hideMark/>
          </w:tcPr>
          <w:p w:rsidR="000C47BA" w:rsidRPr="000C47BA" w:rsidRDefault="00B84143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γ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і</m:t>
                        </m:r>
                      </m:sub>
                    </m:sSub>
                  </m:sub>
                </m:sSub>
                <m:r>
                  <w:rPr>
                    <w:rFonts w:ascii="Cambria Math" w:hAnsi="Cambria Math" w:cs="Times New Roman"/>
                    <w:noProof/>
                    <w:color w:val="000000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τ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і</m:t>
                            </m:r>
                          </m:sub>
                        </m:sSub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P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z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і</m:t>
                            </m:r>
                          </m:sub>
                        </m:sSub>
                      </m:sub>
                    </m:sSub>
                  </m:den>
                </m:f>
              </m:oMath>
            </m:oMathPara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(3.8)</w:t>
            </w: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Тобто, необхідно, щоб гальмівні сили розподілялися пропорційно навантаженням на вісь, або нормальним реакціям опроної поверхні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z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.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  Враховуючи схему сил, які діють 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на автомобіль під час гальмування на горизонтальній поверхні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</w:p>
    <w:p w:rsidR="000C47BA" w:rsidRPr="000C47BA" w:rsidRDefault="000C47BA" w:rsidP="000C47BA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drawing>
          <wp:inline distT="0" distB="0" distL="0" distR="0" wp14:anchorId="3D29D0B1" wp14:editId="0837E97A">
            <wp:extent cx="6148195" cy="3223648"/>
            <wp:effectExtent l="0" t="0" r="5080" b="0"/>
            <wp:docPr id="4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211" cy="322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BA" w:rsidRPr="000C47BA" w:rsidRDefault="000C47BA" w:rsidP="00F5643D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  <w:t>Рис.</w:t>
      </w:r>
      <w:r w:rsidRPr="000C47BA">
        <w:rPr>
          <w:rFonts w:ascii="Times New Roman" w:hAnsi="Times New Roman" w:cs="Times New Roman"/>
          <w:noProof/>
          <w:color w:val="000000"/>
          <w:sz w:val="28"/>
          <w:szCs w:val="28"/>
          <w:lang w:eastAsia="uk-UA"/>
        </w:rPr>
        <w:t xml:space="preserve"> </w:t>
      </w:r>
      <w:r w:rsidRPr="000C47BA">
        <w:rPr>
          <w:rFonts w:ascii="Times New Roman" w:hAnsi="Times New Roman" w:cs="Times New Roman"/>
          <w:i/>
          <w:noProof/>
          <w:color w:val="000000"/>
          <w:sz w:val="28"/>
          <w:szCs w:val="28"/>
          <w:lang w:eastAsia="uk-UA"/>
        </w:rPr>
        <w:t>3.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  <w:t>2. Схема сил, що діють на автомобіль при гальмуванні</w:t>
      </w:r>
    </w:p>
    <w:p w:rsidR="000C47BA" w:rsidRPr="000C47BA" w:rsidRDefault="000C47BA" w:rsidP="00F5643D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  <w:t>на горизонтальній ділянці дороги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</w:pP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</w:rPr>
              <w:t xml:space="preserve">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L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∙b+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L</m:t>
                  </m:r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(b+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g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)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(3.9)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L</m:t>
                  </m:r>
                </m:den>
              </m:f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∙a+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sub>
                  </m:sSub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L</m:t>
                  </m:r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(a+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γ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g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)</m:t>
              </m:r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(3.10)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При гальмуванні з максимальною інтенсивністю і повному використанні колесами зчіпних сил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B84143" w:rsidP="000C47BA">
            <w:pPr>
              <w:spacing w:line="276" w:lineRule="auto"/>
              <w:ind w:right="-961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P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=φ∙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1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+φ∙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R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=φ∙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a</m:t>
                  </m:r>
                </m:sub>
              </m:sSub>
            </m:oMath>
            <w:r w:rsidR="000C47BA"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</w:t>
            </w:r>
            <w:r w:rsidR="000C47BA"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(3.11)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тобто, при повному використанні зачепних властивостей питома гальмівна сила автомобіля дорівнює коефіцієнту зачеплення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γ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=φ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(3.12)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При цьому досягається максимально можливе сповільнення автомобіля і гальмовий фактор дорівнює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                 D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τ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мах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w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∙F∙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</m:den>
              </m:f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(3.13)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0C47BA" w:rsidRPr="000C47BA" w:rsidTr="000C47BA">
        <w:tc>
          <w:tcPr>
            <w:tcW w:w="9781" w:type="dxa"/>
            <w:hideMark/>
          </w:tcPr>
          <w:p w:rsidR="000C47BA" w:rsidRPr="000C47BA" w:rsidRDefault="00B84143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                       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мах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g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мах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w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∙F∙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+ψ)</m:t>
              </m:r>
            </m:oMath>
            <w:r w:rsidR="000C47BA"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(3.14)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>якщо ж не враховувати опорів повітря і коченню, то сповільнення дорівнює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мах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=g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мах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∙cos α±sin α</m:t>
                  </m:r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мах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±i</m:t>
                  </m:r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g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(3.15)</w:t>
            </w:r>
          </w:p>
          <w:p w:rsidR="00F5643D" w:rsidRPr="000C47BA" w:rsidRDefault="00F5643D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F5643D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ru-RU" w:eastAsia="ru-RU"/>
        </w:rPr>
        <w:t xml:space="preserve">1.3.3. Сповільнення автомобіля </w:t>
      </w:r>
      <w:r w:rsidRPr="000C47BA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та шлях гальмування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 xml:space="preserve">Якщо на початку гальмування швидкість автомобіля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υ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о</m:t>
                </m:r>
              </m:sub>
            </m:sSub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, то через час t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вона дорівнюватиме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            υ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а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υ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о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сп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∙t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(3.16)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 xml:space="preserve">де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сп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– сповільнення автомобіля при гальмуванн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і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>В диференціальному вигляді рівняння: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9781"/>
        <w:gridCol w:w="2688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d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dt</m:t>
                  </m:r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υ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о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сп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 xml:space="preserve">∙t </m:t>
              </m:r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   (3.17)</w:t>
            </w:r>
          </w:p>
        </w:tc>
        <w:tc>
          <w:tcPr>
            <w:tcW w:w="2688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ab/>
              <w:t>звідки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:  dS=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(υ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о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сп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∙t)∙dt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(3.18)</w:t>
            </w:r>
          </w:p>
        </w:tc>
        <w:tc>
          <w:tcPr>
            <w:tcW w:w="2688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>Після інтегрування визначимо, що</w:t>
      </w:r>
    </w:p>
    <w:tbl>
      <w:tblPr>
        <w:tblW w:w="12611" w:type="dxa"/>
        <w:tblLook w:val="04A0" w:firstRow="1" w:lastRow="0" w:firstColumn="1" w:lastColumn="0" w:noHBand="0" w:noVBand="1"/>
      </w:tblPr>
      <w:tblGrid>
        <w:gridCol w:w="9781"/>
        <w:gridCol w:w="2830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t xml:space="preserve">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      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ог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υ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о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∙t-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сп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+с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(3.19)</w:t>
            </w:r>
          </w:p>
        </w:tc>
        <w:tc>
          <w:tcPr>
            <w:tcW w:w="2830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але при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t=0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ог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=0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і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 xml:space="preserve">с=0, 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  <w:t>тобто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9781"/>
        <w:gridCol w:w="2688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                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ог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υ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о</m:t>
                      </m:r>
                    </m:sub>
                  </m:sSub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∙t-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сп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(3.20)</w:t>
            </w:r>
          </w:p>
        </w:tc>
        <w:tc>
          <w:tcPr>
            <w:tcW w:w="2688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F5643D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Час гальмування:</w:t>
      </w:r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F5643D">
            <w:pPr>
              <w:spacing w:after="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               </w:t>
            </w:r>
            <m:oMath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t=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о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сп</m:t>
                      </m:r>
                    </m:sub>
                  </m:sSub>
                </m:den>
              </m:f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(3.21)</w:t>
            </w:r>
          </w:p>
        </w:tc>
        <w:tc>
          <w:tcPr>
            <w:tcW w:w="3543" w:type="dxa"/>
          </w:tcPr>
          <w:p w:rsidR="000C47BA" w:rsidRPr="000C47BA" w:rsidRDefault="000C47BA" w:rsidP="00F5643D">
            <w:pPr>
              <w:spacing w:before="240" w:after="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з урахуванням цього шлях гальмування: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12582"/>
        <w:gridCol w:w="222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pStyle w:val="a4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ru-RU" w:eastAsia="ru-RU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</w:t>
            </w:r>
          </w:p>
          <w:tbl>
            <w:tblPr>
              <w:tblW w:w="12366" w:type="dxa"/>
              <w:tblLook w:val="04A0" w:firstRow="1" w:lastRow="0" w:firstColumn="1" w:lastColumn="0" w:noHBand="0" w:noVBand="1"/>
            </w:tblPr>
            <w:tblGrid>
              <w:gridCol w:w="9678"/>
              <w:gridCol w:w="2688"/>
            </w:tblGrid>
            <w:tr w:rsidR="000C47BA" w:rsidRPr="000C47BA" w:rsidTr="000C47BA">
              <w:tc>
                <w:tcPr>
                  <w:tcW w:w="9678" w:type="dxa"/>
                  <w:hideMark/>
                </w:tcPr>
                <w:p w:rsidR="000C47BA" w:rsidRPr="000C47BA" w:rsidRDefault="000C47BA" w:rsidP="000C47BA">
                  <w:pPr>
                    <w:spacing w:line="276" w:lineRule="auto"/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uk-UA"/>
                    </w:rPr>
                  </w:pPr>
                  <w:r w:rsidRPr="000C47BA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</w:rPr>
                    <w:t xml:space="preserve">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 xml:space="preserve">                 S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ог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υ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color w:val="000000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color w:val="000000"/>
                                    <w:sz w:val="28"/>
                                    <w:szCs w:val="28"/>
                                  </w:rPr>
                                  <m:t>а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color w:val="000000"/>
                                    <w:sz w:val="28"/>
                                    <w:szCs w:val="28"/>
                                  </w:rPr>
                                  <m:t>о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υ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а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j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сп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color w:val="000000"/>
                            <w:sz w:val="28"/>
                            <w:szCs w:val="28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υ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noProof/>
                                    <w:color w:val="000000"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color w:val="000000"/>
                                    <w:sz w:val="28"/>
                                    <w:szCs w:val="28"/>
                                  </w:rPr>
                                  <m:t>а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noProof/>
                                    <w:color w:val="000000"/>
                                    <w:sz w:val="28"/>
                                    <w:szCs w:val="28"/>
                                  </w:rPr>
                                  <m:t>о</m:t>
                                </m:r>
                              </m:sub>
                            </m:sSub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υ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а</m:t>
                            </m:r>
                          </m:sub>
                          <m:sup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bSup>
                      </m:num>
                      <m:den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2g(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color w:val="000000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φ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noProof/>
                                <w:color w:val="000000"/>
                                <w:sz w:val="28"/>
                                <w:szCs w:val="28"/>
                              </w:rPr>
                              <m:t>мах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noProof/>
                            <w:color w:val="000000"/>
                            <w:sz w:val="28"/>
                            <w:szCs w:val="28"/>
                          </w:rPr>
                          <m:t>±i)</m:t>
                        </m:r>
                      </m:den>
                    </m:f>
                  </m:oMath>
                  <w:r w:rsidRPr="000C47BA">
                    <w:rPr>
                      <w:rFonts w:ascii="Times New Roman" w:hAnsi="Times New Roman" w:cs="Times New Roman"/>
                      <w:i/>
                      <w:noProof/>
                      <w:color w:val="000000"/>
                      <w:sz w:val="28"/>
                      <w:szCs w:val="28"/>
                      <w:lang w:eastAsia="uk-UA"/>
                    </w:rPr>
                    <w:t xml:space="preserve">                                                    </w:t>
                  </w:r>
                  <w:r w:rsidRPr="000C47BA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uk-UA"/>
                    </w:rPr>
                    <w:t>(3.22)</w:t>
                  </w:r>
                </w:p>
              </w:tc>
              <w:tc>
                <w:tcPr>
                  <w:tcW w:w="2688" w:type="dxa"/>
                </w:tcPr>
                <w:p w:rsidR="000C47BA" w:rsidRPr="000C47BA" w:rsidRDefault="000C47BA" w:rsidP="000C47BA">
                  <w:pPr>
                    <w:spacing w:before="240" w:after="240" w:line="276" w:lineRule="auto"/>
                    <w:jc w:val="both"/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</w:tbl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ог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о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сп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о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2g(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φ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мах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±i)</m:t>
                  </m:r>
                </m:den>
              </m:f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(3.22)</w:t>
            </w:r>
          </w:p>
        </w:tc>
        <w:tc>
          <w:tcPr>
            <w:tcW w:w="2688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Отриманні значення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ог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сп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не враховують впливу конструктивних параметрів гальмівної системи зокрема і транспортного засобу в цілому, тому з метою наближення результатів розрахунку до експереминтальних даних, в формули визначення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ог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сп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потрібно ввести коефіцієнт ефективності гальмування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с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, тобто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9781"/>
        <w:gridCol w:w="2688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               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г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с</m:t>
                  </m:r>
                </m:sub>
              </m:sSub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о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а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сп</m:t>
                      </m:r>
                    </m:sub>
                  </m:sSub>
                </m:den>
              </m:f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(3.23)</w:t>
            </w:r>
          </w:p>
        </w:tc>
        <w:tc>
          <w:tcPr>
            <w:tcW w:w="2688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  <w:tr w:rsidR="000C47BA" w:rsidRPr="000C47BA" w:rsidTr="000C47BA">
        <w:trPr>
          <w:trHeight w:val="115"/>
        </w:trPr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j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сп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мах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±j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g</m:t>
              </m:r>
            </m:oMath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(3.24)</w:t>
            </w:r>
          </w:p>
        </w:tc>
        <w:tc>
          <w:tcPr>
            <w:tcW w:w="2688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B84143" w:rsidP="000C47BA">
      <w:pPr>
        <w:pStyle w:val="a4"/>
        <w:tabs>
          <w:tab w:val="left" w:pos="709"/>
        </w:tabs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m:oMath>
        <m:d>
          <m:dPr>
            <m:begChr m:val=""/>
            <m:endChr m:val="}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 xml:space="preserve">        де:  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=1,2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 xml:space="preserve"> – для легкових автомобілів</m:t>
                </m:r>
              </m:e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color w:val="000000"/>
                        <w:sz w:val="28"/>
                        <w:szCs w:val="28"/>
                      </w:rPr>
                      <m:t>с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=1,3…1,4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 xml:space="preserve"> – для вантажних автомобілів</m:t>
                </m:r>
              </m:e>
            </m:eqArr>
          </m:e>
        </m:d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 xml:space="preserve"> при φ ≥0 </m:t>
        </m:r>
      </m:oMath>
      <w:r w:rsidR="000C47BA"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0C47BA" w:rsidRPr="000C47BA" w:rsidRDefault="00B84143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с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=1,0</m:t>
        </m:r>
      </m:oMath>
      <w:r w:rsidR="000C47BA"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– для всіх автомобілів при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φ &lt;0,4</m:t>
        </m:r>
      </m:oMath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         На рис.3.3. показані залежності величини гальмівного шляху від початкової швидкості автомобіля 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/>
        </w:rPr>
        <w:t>v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vertAlign w:val="subscript"/>
          <w:lang w:val="en-US"/>
        </w:rPr>
        <w:t>a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, коефіцієнта зчеплення коліс з дорогою </w:t>
      </w:r>
      <w:r w:rsidRPr="000C4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φ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та кута поздовжнього нахилу дороги </w:t>
      </w:r>
      <w:r w:rsidRPr="000C4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</w:t>
      </w:r>
      <w:r w:rsidRPr="000C4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(знак «+» - рух на підйом, знак  « - » - на спуск).  </w:t>
      </w:r>
    </w:p>
    <w:p w:rsidR="000C47BA" w:rsidRPr="000C47BA" w:rsidRDefault="000C47BA" w:rsidP="00F5643D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64049242" wp14:editId="1E6BDCDF">
            <wp:extent cx="5309667" cy="4812224"/>
            <wp:effectExtent l="0" t="0" r="5715" b="7620"/>
            <wp:docPr id="1" name="Рисунок 1" descr="https://konspekta.net/infopediasu/baza7/960240902542.files/image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infopediasu/baza7/960240902542.files/image4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528" cy="483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BA" w:rsidRPr="000C47BA" w:rsidRDefault="000C47BA" w:rsidP="000C47BA">
      <w:pPr>
        <w:pStyle w:val="a4"/>
        <w:tabs>
          <w:tab w:val="left" w:pos="1418"/>
          <w:tab w:val="left" w:pos="2835"/>
          <w:tab w:val="left" w:pos="3119"/>
          <w:tab w:val="left" w:pos="3544"/>
        </w:tabs>
        <w:spacing w:line="276" w:lineRule="auto"/>
        <w:ind w:left="1843" w:hanging="1843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 xml:space="preserve">           Рис.3.3. Залежності величини гальмівного шляу від початкової швидкості                автомобіля 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/>
        </w:rPr>
        <w:t>v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vertAlign w:val="subscript"/>
          <w:lang w:val="en-US"/>
        </w:rPr>
        <w:t>a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 xml:space="preserve">, коефіцієнта зчеплення коліс з дорогою </w:t>
      </w:r>
      <w:r w:rsidRPr="000C4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φ</w:t>
      </w: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t xml:space="preserve"> та кута поздовжнього нахилу дороги </w:t>
      </w:r>
      <w:r w:rsidRPr="000C47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Шлях зупинення автомобіля – шлях, який проходить автотранспортний засобів від моменту виявлення водієм небезпеки до повної зупинки:</w:t>
      </w:r>
    </w:p>
    <w:tbl>
      <w:tblPr>
        <w:tblW w:w="12469" w:type="dxa"/>
        <w:tblLook w:val="04A0" w:firstRow="1" w:lastRow="0" w:firstColumn="1" w:lastColumn="0" w:noHBand="0" w:noVBand="1"/>
      </w:tblPr>
      <w:tblGrid>
        <w:gridCol w:w="9639"/>
        <w:gridCol w:w="2830"/>
      </w:tblGrid>
      <w:tr w:rsidR="000C47BA" w:rsidRPr="000C47BA" w:rsidTr="000C47BA">
        <w:tc>
          <w:tcPr>
            <w:tcW w:w="9639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 xml:space="preserve">                      S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з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о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р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з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пр</m:t>
                          </m:r>
                        </m:sub>
                      </m:sSub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+0,5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τ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з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р</m:t>
                          </m:r>
                        </m:sub>
                      </m:sSub>
                    </m:sub>
                  </m:sSub>
                </m:e>
              </m:d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υ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color w:val="000000"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а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color w:val="000000"/>
                              <w:sz w:val="28"/>
                              <w:szCs w:val="28"/>
                            </w:rPr>
                            <m:t>о</m:t>
                          </m:r>
                        </m:sub>
                      </m:sSub>
                    </m:sub>
                    <m:sup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сп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 xml:space="preserve">     </m:t>
              </m:r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(3.25)</w:t>
            </w:r>
          </w:p>
        </w:tc>
        <w:tc>
          <w:tcPr>
            <w:tcW w:w="2830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де: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р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– час реакції водія;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m:oMath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 xml:space="preserve">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пр</m:t>
                </m:r>
              </m:sub>
            </m:sSub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 xml:space="preserve"> 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– час спрацювання гальмівного приводу;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 xml:space="preserve">         τ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р</m:t>
                </m:r>
              </m:sub>
            </m:sSub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– час зростання гальмівного зусилля;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В розрахунках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з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приймаються: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р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=0,8с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;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пр</m:t>
                </m:r>
              </m:sub>
            </m:sSub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 xml:space="preserve">=0,2с 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– 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для гідравлічного приводу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;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пр</m:t>
                </m:r>
              </m:sub>
            </m:sSub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=0,6с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– для пневматичного приводу;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lastRenderedPageBreak/>
        <w:tab/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з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р</m:t>
                </m:r>
              </m:sub>
            </m:sSub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=0,5с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.</w:t>
      </w:r>
    </w:p>
    <w:p w:rsidR="000C47BA" w:rsidRPr="000C47BA" w:rsidRDefault="000C47BA" w:rsidP="000C47BA">
      <w:pPr>
        <w:pStyle w:val="ac"/>
        <w:spacing w:after="0" w:line="276" w:lineRule="auto"/>
        <w:ind w:left="0" w:firstLine="283"/>
        <w:rPr>
          <w:sz w:val="28"/>
          <w:szCs w:val="28"/>
          <w:lang w:val="uk-UA"/>
        </w:rPr>
      </w:pPr>
      <w:r w:rsidRPr="000C47BA">
        <w:rPr>
          <w:sz w:val="28"/>
          <w:szCs w:val="28"/>
          <w:lang w:val="uk-UA"/>
        </w:rPr>
        <w:t xml:space="preserve">    За час реакції водія</w:t>
      </w:r>
      <w:r w:rsidRPr="000C47BA">
        <w:rPr>
          <w:i/>
          <w:sz w:val="28"/>
          <w:szCs w:val="28"/>
          <w:lang w:val="uk-UA"/>
        </w:rPr>
        <w:t xml:space="preserve"> </w:t>
      </w:r>
      <w:proofErr w:type="spellStart"/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р</w:t>
      </w:r>
      <w:proofErr w:type="spellEnd"/>
      <w:r w:rsidRPr="000C47BA">
        <w:rPr>
          <w:sz w:val="28"/>
          <w:szCs w:val="28"/>
          <w:lang w:val="uk-UA"/>
        </w:rPr>
        <w:t xml:space="preserve">, який складається з часу психічної та фізичної реакцій, водій оцінює обставини і переносить ногу на педаль гальма. Залежно від індивідуальних особливостей людини, її стану, часу року і доби він коливається </w:t>
      </w:r>
      <w:proofErr w:type="spellStart"/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р</w:t>
      </w:r>
      <w:r w:rsidRPr="000C47BA">
        <w:rPr>
          <w:i/>
          <w:sz w:val="28"/>
          <w:szCs w:val="28"/>
          <w:lang w:val="uk-UA"/>
        </w:rPr>
        <w:t>=</w:t>
      </w:r>
      <w:proofErr w:type="spellEnd"/>
      <w:r w:rsidRPr="000C47BA">
        <w:rPr>
          <w:sz w:val="28"/>
          <w:szCs w:val="28"/>
          <w:lang w:val="uk-UA"/>
        </w:rPr>
        <w:t xml:space="preserve"> 0,3...1,5 с. Проте в розрахунках беруть середнє значення часу реакції водія 0,8…1 с. За цей час вважається, що швидкість автомобіля не змінилася, а уповільнення дорівнює нулю.</w:t>
      </w:r>
    </w:p>
    <w:p w:rsidR="000C47BA" w:rsidRPr="000C47BA" w:rsidRDefault="000C47BA" w:rsidP="000C47BA">
      <w:pPr>
        <w:pStyle w:val="34"/>
        <w:spacing w:after="0" w:line="276" w:lineRule="auto"/>
        <w:ind w:left="0" w:firstLine="283"/>
        <w:rPr>
          <w:sz w:val="28"/>
          <w:szCs w:val="28"/>
          <w:lang w:val="uk-UA"/>
        </w:rPr>
      </w:pPr>
      <w:proofErr w:type="spellStart"/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зпр</w:t>
      </w:r>
      <w:proofErr w:type="spellEnd"/>
      <w:r w:rsidRPr="000C47BA">
        <w:rPr>
          <w:sz w:val="28"/>
          <w:szCs w:val="28"/>
          <w:lang w:val="uk-UA"/>
        </w:rPr>
        <w:t xml:space="preserve"> – </w:t>
      </w:r>
      <w:r w:rsidRPr="000C47BA">
        <w:rPr>
          <w:i/>
          <w:sz w:val="28"/>
          <w:szCs w:val="28"/>
          <w:lang w:val="uk-UA"/>
        </w:rPr>
        <w:t>час запізнювання привода</w:t>
      </w:r>
      <w:r w:rsidRPr="000C47BA">
        <w:rPr>
          <w:sz w:val="28"/>
          <w:szCs w:val="28"/>
          <w:lang w:val="uk-UA"/>
        </w:rPr>
        <w:t xml:space="preserve"> – час, починаючи з передачі зусилля від гальмівної педалі до появи тиску в гальмівних механізмах. За цей час вибираються зазори в приводі, відкривається клапан у гальмівному крані й тиск передається по трубопроводах до гальмівних циліндрів. Величина цього часу залежить від типу привода (гідравлічний, пневматичний), конструкції гальмівних механізмів (дискові, барабанні). Беруть для </w:t>
      </w:r>
      <w:proofErr w:type="spellStart"/>
      <w:r w:rsidRPr="000C47BA">
        <w:rPr>
          <w:sz w:val="28"/>
          <w:szCs w:val="28"/>
          <w:lang w:val="uk-UA"/>
        </w:rPr>
        <w:t>гідропривода</w:t>
      </w:r>
      <w:proofErr w:type="spellEnd"/>
      <w:r w:rsidRPr="000C47BA">
        <w:rPr>
          <w:sz w:val="28"/>
          <w:szCs w:val="28"/>
          <w:lang w:val="uk-UA"/>
        </w:rPr>
        <w:t xml:space="preserve"> з дисковими механізмами </w:t>
      </w:r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зпр</w:t>
      </w:r>
      <w:r w:rsidRPr="000C47BA">
        <w:rPr>
          <w:i/>
          <w:sz w:val="28"/>
          <w:szCs w:val="28"/>
          <w:lang w:val="uk-UA"/>
        </w:rPr>
        <w:t>=0,05</w:t>
      </w:r>
      <w:r w:rsidRPr="000C47BA">
        <w:rPr>
          <w:sz w:val="28"/>
          <w:szCs w:val="28"/>
          <w:lang w:val="uk-UA"/>
        </w:rPr>
        <w:t xml:space="preserve">...0,07 с., а з барабанними – </w:t>
      </w:r>
      <w:proofErr w:type="spellStart"/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зпр</w:t>
      </w:r>
      <w:proofErr w:type="spellEnd"/>
      <w:r w:rsidRPr="000C47BA">
        <w:rPr>
          <w:sz w:val="28"/>
          <w:szCs w:val="28"/>
          <w:lang w:val="uk-UA"/>
        </w:rPr>
        <w:t xml:space="preserve"> =0,07...0,15 с. Якщо привід пневматичний </w:t>
      </w:r>
      <w:proofErr w:type="spellStart"/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зпр</w:t>
      </w:r>
      <w:proofErr w:type="spellEnd"/>
      <w:r w:rsidRPr="000C47BA">
        <w:rPr>
          <w:sz w:val="28"/>
          <w:szCs w:val="28"/>
          <w:lang w:val="uk-UA"/>
        </w:rPr>
        <w:t xml:space="preserve"> = 0,15...0,3 с. За час </w:t>
      </w:r>
      <w:proofErr w:type="spellStart"/>
      <w:r w:rsidRPr="000C47BA">
        <w:rPr>
          <w:i/>
          <w:sz w:val="28"/>
          <w:szCs w:val="28"/>
          <w:lang w:val="uk-UA"/>
        </w:rPr>
        <w:t>t</w:t>
      </w:r>
      <w:r w:rsidRPr="000C47BA">
        <w:rPr>
          <w:i/>
          <w:sz w:val="28"/>
          <w:szCs w:val="28"/>
          <w:vertAlign w:val="subscript"/>
          <w:lang w:val="uk-UA"/>
        </w:rPr>
        <w:t>з</w:t>
      </w:r>
      <w:proofErr w:type="spellEnd"/>
      <w:r w:rsidRPr="000C47BA">
        <w:rPr>
          <w:sz w:val="28"/>
          <w:szCs w:val="28"/>
          <w:vertAlign w:val="subscript"/>
          <w:lang w:val="uk-UA"/>
        </w:rPr>
        <w:t xml:space="preserve"> </w:t>
      </w:r>
      <w:r w:rsidRPr="000C47BA">
        <w:rPr>
          <w:sz w:val="28"/>
          <w:szCs w:val="28"/>
          <w:lang w:val="uk-UA"/>
        </w:rPr>
        <w:t>швидкість не змінюється, а уповільнення дорівнює нулю.</w:t>
      </w: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– </w:t>
      </w:r>
      <w:r w:rsidRPr="000C47BA">
        <w:rPr>
          <w:rFonts w:ascii="Times New Roman" w:hAnsi="Times New Roman" w:cs="Times New Roman"/>
          <w:i/>
          <w:sz w:val="28"/>
          <w:szCs w:val="28"/>
        </w:rPr>
        <w:t>час наростання уповільнення</w:t>
      </w:r>
      <w:r w:rsidRPr="000C47BA">
        <w:rPr>
          <w:rFonts w:ascii="Times New Roman" w:hAnsi="Times New Roman" w:cs="Times New Roman"/>
          <w:sz w:val="28"/>
          <w:szCs w:val="28"/>
        </w:rPr>
        <w:t xml:space="preserve"> – за цей час уповільнення змінюється від нульового значення до максимального, обмеженого зчіпними можливостями коліс з опорною поверхнею. Прийнято, що прискорення за час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tн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наростає за лінійним законом, а тому графіком прискорення буде похила лінія. Графіком швидкості на цій ділянці буде крива, описувана параболою. Величина часу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залежить насамперед від привода. Якщо привод гідравлічний, тоді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=0,05...0,15 с, якщо привод пневматичний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=0,15...0,4 с.</w:t>
      </w: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Сума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зпр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називається часом спрацьовування гальмівної системи. Згідно із Правилами № 13 ЄЕК ООН ця сума повинна бути не більше ніж 0,6 с        (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sym w:font="Symbol" w:char="F03C"/>
      </w:r>
      <w:r w:rsidRPr="000C47BA">
        <w:rPr>
          <w:rFonts w:ascii="Times New Roman" w:hAnsi="Times New Roman" w:cs="Times New Roman"/>
          <w:sz w:val="28"/>
          <w:szCs w:val="28"/>
        </w:rPr>
        <w:t xml:space="preserve"> 0,6 с).</w:t>
      </w: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–</w:t>
      </w:r>
      <w:r w:rsidRPr="000C47BA">
        <w:rPr>
          <w:rFonts w:ascii="Times New Roman" w:hAnsi="Times New Roman" w:cs="Times New Roman"/>
          <w:i/>
          <w:sz w:val="28"/>
          <w:szCs w:val="28"/>
        </w:rPr>
        <w:t xml:space="preserve"> час гальмування з постійним уповільненням</w:t>
      </w:r>
      <w:r w:rsidRPr="000C47BA">
        <w:rPr>
          <w:rFonts w:ascii="Times New Roman" w:hAnsi="Times New Roman" w:cs="Times New Roman"/>
          <w:sz w:val="28"/>
          <w:szCs w:val="28"/>
        </w:rPr>
        <w:t xml:space="preserve"> . Графіком  уповільнення на цій ділянці буде пряма, паралельна осі абсцис. Якщо уповільнення постійне, тоді  швидкість руху автомобіля на цій ділянці буде похила лінія;</w:t>
      </w: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BA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</w:t>
      </w:r>
      <w:proofErr w:type="gramEnd"/>
      <w:r w:rsidRPr="000C47BA">
        <w:rPr>
          <w:rFonts w:ascii="Times New Roman" w:hAnsi="Times New Roman" w:cs="Times New Roman"/>
          <w:sz w:val="28"/>
          <w:szCs w:val="28"/>
        </w:rPr>
        <w:t xml:space="preserve"> – </w:t>
      </w:r>
      <w:r w:rsidRPr="000C47BA">
        <w:rPr>
          <w:rFonts w:ascii="Times New Roman" w:hAnsi="Times New Roman" w:cs="Times New Roman"/>
          <w:i/>
          <w:sz w:val="28"/>
          <w:szCs w:val="28"/>
        </w:rPr>
        <w:t xml:space="preserve">час розгальмування </w:t>
      </w:r>
      <w:r w:rsidRPr="000C47BA">
        <w:rPr>
          <w:rFonts w:ascii="Times New Roman" w:hAnsi="Times New Roman" w:cs="Times New Roman"/>
          <w:sz w:val="28"/>
          <w:szCs w:val="28"/>
        </w:rPr>
        <w:t>– час від початку відпускання педалі гальма до появи зазорів між фрикційними елементами.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     Графічна залежність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=f(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t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a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)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і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Sup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υ</m:t>
            </m:r>
          </m:e>
          <m: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о</m:t>
                </m:r>
              </m:sub>
            </m:sSub>
          </m:sub>
          <m:sup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=f(t)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мають вигляд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>:</w:t>
      </w:r>
    </w:p>
    <w:p w:rsidR="000C47BA" w:rsidRPr="000C47BA" w:rsidRDefault="000C47BA" w:rsidP="00F5643D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uk-UA"/>
        </w:rPr>
        <w:lastRenderedPageBreak/>
        <w:drawing>
          <wp:inline distT="0" distB="0" distL="0" distR="0" wp14:anchorId="2B052A42" wp14:editId="0032F841">
            <wp:extent cx="4439478" cy="3147060"/>
            <wp:effectExtent l="0" t="0" r="0" b="0"/>
            <wp:docPr id="4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93" cy="31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BA" w:rsidRPr="000C47BA" w:rsidRDefault="000C47BA" w:rsidP="00F5643D">
      <w:pPr>
        <w:pStyle w:val="a4"/>
        <w:spacing w:line="276" w:lineRule="auto"/>
        <w:ind w:left="0"/>
        <w:jc w:val="center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  <w:t>Рис.3.4. Графіки зміни гальмівної сили і швидкості руху</w:t>
      </w:r>
    </w:p>
    <w:p w:rsid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</w:pPr>
      <w:r w:rsidRPr="000C47BA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  <w:t xml:space="preserve">                                    автомобіля від часу гальмування.</w:t>
      </w:r>
    </w:p>
    <w:p w:rsidR="00F5643D" w:rsidRPr="000C47BA" w:rsidRDefault="00F5643D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ru-RU" w:eastAsia="ru-RU"/>
        </w:rPr>
      </w:pP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ab/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Для забезпечення максимальних сповільнень автомобіля при гальмуванні, особливо на слизьких дорогах, з одночасним збереженням стійкості руху і керованості, велечина гальмівних моментів на колесах кожної осі повинні бути пропорційними осьовим навантаженням на дорогу.</w:t>
      </w:r>
    </w:p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ab/>
        <w:t xml:space="preserve">При незмінному співвідношені гальмівних моментів на колесах передньої та задньої осі </w:t>
      </w:r>
      <m:oMath>
        <m:sSub>
          <m:sSubPr>
            <m:ctrlP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τ1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τ2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, тобто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τ1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="Times New Roman"/>
                    <w:noProof/>
                    <w:color w:val="000000"/>
                    <w:sz w:val="28"/>
                    <w:szCs w:val="28"/>
                  </w:rPr>
                  <m:t>τ2</m:t>
                </m:r>
              </m:sub>
            </m:sSub>
          </m:den>
        </m:f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т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=const</m:t>
        </m:r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ru-RU" w:eastAsia="ru-RU"/>
        </w:rPr>
        <w:t xml:space="preserve"> </w:t>
      </w: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максимальна ефективність гальмування може бути досягнута тільки при одному значені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коефіцієнта зчеплення φ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о</m:t>
            </m:r>
          </m:sub>
        </m:sSub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,  що дорівнює:</m:t>
        </m:r>
      </m:oMath>
    </w:p>
    <w:tbl>
      <w:tblPr>
        <w:tblW w:w="13324" w:type="dxa"/>
        <w:tblLook w:val="04A0" w:firstRow="1" w:lastRow="0" w:firstColumn="1" w:lastColumn="0" w:noHBand="0" w:noVBand="1"/>
      </w:tblPr>
      <w:tblGrid>
        <w:gridCol w:w="9781"/>
        <w:gridCol w:w="3543"/>
      </w:tblGrid>
      <w:tr w:rsidR="000C47BA" w:rsidRPr="000C47BA" w:rsidTr="000C47BA">
        <w:tc>
          <w:tcPr>
            <w:tcW w:w="9781" w:type="dxa"/>
            <w:hideMark/>
          </w:tcPr>
          <w:p w:rsidR="000C47BA" w:rsidRPr="000C47BA" w:rsidRDefault="000C47BA" w:rsidP="000C47BA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</w:pP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                                  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φ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о</m:t>
                  </m:r>
                </m:sub>
              </m:sSub>
              <m:r>
                <w:rPr>
                  <w:rFonts w:ascii="Cambria Math" w:hAnsi="Cambria Math" w:cs="Times New Roman"/>
                  <w:noProof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т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-b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g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(1+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color w:val="000000"/>
                          <w:sz w:val="28"/>
                          <w:szCs w:val="28"/>
                        </w:rPr>
                        <m:t>т</m:t>
                      </m:r>
                    </m:sub>
                  </m:sSub>
                  <m:r>
                    <w:rPr>
                      <w:rFonts w:ascii="Cambria Math" w:hAnsi="Cambria Math" w:cs="Times New Roman"/>
                      <w:noProof/>
                      <w:color w:val="000000"/>
                      <w:sz w:val="28"/>
                      <w:szCs w:val="28"/>
                    </w:rPr>
                    <m:t>)</m:t>
                  </m:r>
                </m:den>
              </m:f>
            </m:oMath>
            <w:r w:rsidRPr="000C47BA"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  <w:t xml:space="preserve">                                                           </w:t>
            </w:r>
            <w:r w:rsidRPr="000C47B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uk-UA"/>
              </w:rPr>
              <w:t>(3.26)</w:t>
            </w:r>
          </w:p>
        </w:tc>
        <w:tc>
          <w:tcPr>
            <w:tcW w:w="3543" w:type="dxa"/>
          </w:tcPr>
          <w:p w:rsidR="000C47BA" w:rsidRPr="000C47BA" w:rsidRDefault="000C47BA" w:rsidP="000C47BA">
            <w:pPr>
              <w:spacing w:before="240" w:after="240" w:line="276" w:lineRule="auto"/>
              <w:jc w:val="both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  <w:lang w:eastAsia="uk-UA"/>
              </w:rPr>
            </w:pPr>
          </w:p>
        </w:tc>
      </w:tr>
    </w:tbl>
    <w:p w:rsidR="000C47BA" w:rsidRPr="000C47BA" w:rsidRDefault="000C47BA" w:rsidP="000C47BA">
      <w:pPr>
        <w:pStyle w:val="a4"/>
        <w:spacing w:line="276" w:lineRule="auto"/>
        <w:ind w:left="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При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φ&gt;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о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в цьому випадку – ковзання задніх коліс; </w:t>
      </w:r>
      <m:oMath>
        <m:r>
          <w:rPr>
            <w:rFonts w:ascii="Cambria Math" w:eastAsia="Times New Roman" w:hAnsi="Cambria Math" w:cs="Times New Roman"/>
            <w:noProof/>
            <w:color w:val="000000"/>
            <w:sz w:val="28"/>
            <w:szCs w:val="28"/>
          </w:rPr>
          <m:t>φ&lt;</m:t>
        </m:r>
        <m:sSub>
          <m:sSubPr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</w:rPr>
              <m:t>о</m:t>
            </m:r>
          </m:sub>
        </m:sSub>
      </m:oMath>
      <w:r w:rsidRPr="000C47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– ковзання пе-редніх коліс.</w:t>
      </w:r>
    </w:p>
    <w:p w:rsidR="000C47BA" w:rsidRPr="000C47BA" w:rsidRDefault="000C47BA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43D" w:rsidRDefault="00F5643D" w:rsidP="00F5643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5643D" w:rsidRDefault="00F5643D" w:rsidP="00F5643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47BA" w:rsidRPr="000C47BA" w:rsidRDefault="000C47BA" w:rsidP="00F5643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C47BA">
        <w:rPr>
          <w:rFonts w:ascii="Times New Roman" w:hAnsi="Times New Roman" w:cs="Times New Roman"/>
          <w:b/>
          <w:i/>
          <w:sz w:val="28"/>
          <w:szCs w:val="28"/>
        </w:rPr>
        <w:t>Конструктивні та експлуатаційні фактори,</w:t>
      </w:r>
    </w:p>
    <w:p w:rsidR="000C47BA" w:rsidRPr="000C47BA" w:rsidRDefault="000C47BA" w:rsidP="00F5643D">
      <w:pPr>
        <w:spacing w:after="0" w:line="276" w:lineRule="auto"/>
        <w:ind w:left="10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7BA">
        <w:rPr>
          <w:rFonts w:ascii="Times New Roman" w:hAnsi="Times New Roman" w:cs="Times New Roman"/>
          <w:b/>
          <w:i/>
          <w:sz w:val="28"/>
          <w:szCs w:val="28"/>
        </w:rPr>
        <w:t>що впливають на гальмові властивості автомобіля.</w:t>
      </w: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Експлуатаційні фактори, що справляють вплив на гальмівні властивості автомобіля, умовно можна поділити на технічні (пов’язані з технічними </w:t>
      </w:r>
      <w:r w:rsidRPr="000C47BA">
        <w:rPr>
          <w:rFonts w:ascii="Times New Roman" w:hAnsi="Times New Roman" w:cs="Times New Roman"/>
          <w:sz w:val="28"/>
          <w:szCs w:val="28"/>
        </w:rPr>
        <w:lastRenderedPageBreak/>
        <w:t xml:space="preserve">несправностями гальмівної системи) і дорожні. Робота гальмівних механізмів супроводжується зношенням поверхонь фрикційних накладок і гальмівних барабанів (дисків), що призводить до утворення збільшеного проміжку. За результатами    експериментальних досліджень збільшення середнього проміжку в усіх гальмівних механізмів на 0,5 мм (автомобіль повною масою 12 т із повітряним приводом гальм) збільшує довжину гальмівного шляху приблизно на 15-20%. На автомобілях з гідравлічним приводом зміни проміжку в гальмівних механізмах з 0,25 до 0,5 м викликає зміну часу спрацьовування гальмівного привода з 0,16-0,25 с до 0,4-0,45 с, а шлях гальмування збільшується на 25%. Гальмівні властивості погіршуються також через потрапляння на поверхні тертя гальмівних механізмів води чи бруду. Аналіз статистичних даних показує, що із загальної кількості ДТП, викликаних технічними причинами, близько 20% відбувається через несправність гальмівної системи. Можливість реалізувати гальмівні сили, що розвиваються гальмівними механізмами автомобіля, залежить від стану покриття доріг і протектора шин. Мінімальна висота протектора шин автомобілів регламентована правилами дорожнього руху. Нове дорожнє покриття має шорсткувату поверхню, мікроскопічні виступи якої, вдавлюючись у шину, збільшують їхнє зчеплення з дорогою. При зношенні покриття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мікронерівності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згладжуються, поверхня покриття втрачає шорсткість і коефіцієнт зчеплення зменшується. Для збільшення коефіцієнта зчеплення φ застосовують поверхневу обробку покриття, що полягає в розливі на дорозі в'язкого матеріалу (наприклад, рідкого бітуму), розсипанні по ньому дрібного щебеню і наступному його укоченню котками. Покриття з такою обробкою в сухому стані практично відповідає асфальтобетонному, а в мокрому стані безпечніше, оскільки рівень коефіцієнта зчеплення у нього знижується менше, ніж на гладких покриттях без обробки. При русі автомобілів по дорозі з низькими значеннями φ зникає розходження в гальмівних властивостях автомобілів різних типів, характерне при гальмуванні на сухих покриттях.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Величина гальмівного шляху залежить від багатьох чинників, а саме: 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1. Від технічного стану транспортного засобу (знос і тиск повітря в шинах, стан гальмівної системи); 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2. Від маси автомобіля (при збільшенні маси – довше гальмівний шлях); 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3. Від швидкості руху; 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4. Від якості дорожнього покриття; 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5. Від стану дороги (при сухому, вологому,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вкатаному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снігом покритті або в ожеледь – різний коефіцієнт зчеплення коліс автомобіля з дорогою); </w:t>
      </w:r>
    </w:p>
    <w:p w:rsidR="000C47BA" w:rsidRPr="000C47BA" w:rsidRDefault="000C47BA" w:rsidP="00F5643D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color w:val="FF0000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6. Від наявності на дорозі вибоїн, нерівностей</w:t>
      </w:r>
      <w:r w:rsidRPr="000C47B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0C47BA" w:rsidRPr="000C47BA" w:rsidRDefault="000C47BA" w:rsidP="00F5643D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7BA">
        <w:rPr>
          <w:rFonts w:ascii="Times New Roman" w:hAnsi="Times New Roman" w:cs="Times New Roman"/>
          <w:b/>
          <w:i/>
          <w:sz w:val="28"/>
          <w:szCs w:val="28"/>
        </w:rPr>
        <w:lastRenderedPageBreak/>
        <w:t>1.3.7. Експериментальні методи визначення ефективності</w:t>
      </w:r>
    </w:p>
    <w:p w:rsidR="000C47BA" w:rsidRPr="000C47BA" w:rsidRDefault="000C47BA" w:rsidP="00F5643D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7BA">
        <w:rPr>
          <w:rFonts w:ascii="Times New Roman" w:hAnsi="Times New Roman" w:cs="Times New Roman"/>
          <w:b/>
          <w:i/>
          <w:sz w:val="28"/>
          <w:szCs w:val="28"/>
        </w:rPr>
        <w:t>гальмівних систем</w:t>
      </w: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За прийнятими на цей час стандартами [13] випробування з визначення ефективності робочої гальмівної системи поділяють на три типи: випробування 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типів 0, І і II. Випробування - типу 0 призначені для оцінки ефективності робочої гальмівної системи при «холодних» (температура барабана або диска менша ніж 100 °С) гальмівних механізмах. При випробуваннях типів I і II (тип II - тільки для категорій М2, М3, N3 і О4) визначають ефективність робочої гальмівної системи при нагрітих (за методикою стандарту) гальмівних механізмах. Нормативні значення ефективності робочої і запасної гальмівних систем, як нових, так і автомобілів, що знаходяться в експлуатації, повинні відповідати нормативним значенням результатів випробувань   типу 0, а при випробуваннях типу І становити 0,8; типу II -0,75 наведених значень у табл. 3.1.. Для автомобілів, що знаходяться в експлуатації,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j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cm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зменшена приблизно на 25%, а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τ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сп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збільшено до 0,5 с (для гальмівних систем з гідроприводом) і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τ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сп</w:t>
      </w:r>
      <w:proofErr w:type="spellEnd"/>
      <w:r w:rsidRPr="000C47BA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0C47BA">
        <w:rPr>
          <w:rFonts w:ascii="Times New Roman" w:hAnsi="Times New Roman" w:cs="Times New Roman"/>
          <w:sz w:val="28"/>
          <w:szCs w:val="28"/>
        </w:rPr>
        <w:t xml:space="preserve">≤ 0,8 с (з іншими типами приводу). Нормативне значення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S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на дорозі з високим коефіцієнтом зчеплення з різною початковою швидкістю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V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при дії робочої гальмівної системи визначають за формулою: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vertAlign w:val="subscript"/>
              </w:rPr>
              <m:t>г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=А·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 xml:space="preserve">п 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+  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 </m:t>
            </m:r>
            <m:sSubSup>
              <m:sSub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п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26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ст</m:t>
                </m:r>
              </m:sub>
            </m:sSub>
          </m:den>
        </m:f>
      </m:oMath>
      <w:r w:rsidRPr="000C47B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Pr="000C47BA">
        <w:rPr>
          <w:rFonts w:ascii="Times New Roman" w:hAnsi="Times New Roman" w:cs="Times New Roman"/>
          <w:sz w:val="28"/>
          <w:szCs w:val="28"/>
        </w:rPr>
        <w:t>(3.27)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       де: А-коефіцієнти, залежні від категорії і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підкатегорії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АТЗ.</w:t>
      </w: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       Для нових АТЗ нормативні значення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j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cm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S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наведено в табл. 3.1.. Нормативні значення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ΣРг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стоянкової гальмівної системи нових автомобілів передбачають утримання їх на ухилі не менше: 25% - категорія М, 20% -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N</w:t>
      </w:r>
      <w:r w:rsidRPr="000C47BA">
        <w:rPr>
          <w:rFonts w:ascii="Times New Roman" w:hAnsi="Times New Roman" w:cs="Times New Roman"/>
          <w:sz w:val="28"/>
          <w:szCs w:val="28"/>
          <w:vertAlign w:val="subscript"/>
        </w:rPr>
        <w:t>і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, 18% - категорія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О</w:t>
      </w:r>
      <w:r w:rsidRPr="000C47BA">
        <w:rPr>
          <w:rFonts w:ascii="Times New Roman" w:hAnsi="Times New Roman" w:cs="Times New Roman"/>
          <w:sz w:val="28"/>
          <w:szCs w:val="28"/>
          <w:vertAlign w:val="subscript"/>
        </w:rPr>
        <w:t>і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автопоїзди. Для автомобілів, що знаходяться в експлуатації, стоянкова гальмівна система має утримувати їх на ухилі 16% (при повній масі), а в спорядженому стані -23% (категорія М) і 31% (категорія N).</w:t>
      </w:r>
    </w:p>
    <w:p w:rsidR="00F5643D" w:rsidRDefault="00F5643D" w:rsidP="000C47BA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643D" w:rsidRDefault="00F5643D" w:rsidP="000C47BA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643D" w:rsidRDefault="00F5643D" w:rsidP="000C47BA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C47BA" w:rsidRPr="000C47BA" w:rsidRDefault="000C47BA" w:rsidP="00F5643D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C47BA">
        <w:rPr>
          <w:rFonts w:ascii="Times New Roman" w:hAnsi="Times New Roman" w:cs="Times New Roman"/>
          <w:i/>
          <w:sz w:val="28"/>
          <w:szCs w:val="28"/>
        </w:rPr>
        <w:lastRenderedPageBreak/>
        <w:t>Таблиця 12.3.</w:t>
      </w:r>
    </w:p>
    <w:p w:rsidR="000C47BA" w:rsidRPr="000C47BA" w:rsidRDefault="000C47BA" w:rsidP="00F5643D">
      <w:pPr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C47BA">
        <w:rPr>
          <w:rFonts w:ascii="Times New Roman" w:hAnsi="Times New Roman" w:cs="Times New Roman"/>
          <w:i/>
          <w:sz w:val="28"/>
          <w:szCs w:val="28"/>
        </w:rPr>
        <w:t xml:space="preserve">Нормативні значення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j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cm</w:t>
      </w:r>
      <w:proofErr w:type="spellEnd"/>
      <w:r w:rsidRPr="000C47BA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S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proofErr w:type="spellEnd"/>
    </w:p>
    <w:tbl>
      <w:tblPr>
        <w:tblStyle w:val="ab"/>
        <w:tblW w:w="9776" w:type="dxa"/>
        <w:tblLook w:val="04A0" w:firstRow="1" w:lastRow="0" w:firstColumn="1" w:lastColumn="0" w:noHBand="0" w:noVBand="1"/>
      </w:tblPr>
      <w:tblGrid>
        <w:gridCol w:w="4596"/>
        <w:gridCol w:w="863"/>
        <w:gridCol w:w="863"/>
        <w:gridCol w:w="864"/>
        <w:gridCol w:w="863"/>
        <w:gridCol w:w="863"/>
        <w:gridCol w:w="864"/>
      </w:tblGrid>
      <w:tr w:rsidR="000C47BA" w:rsidRPr="000C47BA" w:rsidTr="000C47BA">
        <w:tc>
          <w:tcPr>
            <w:tcW w:w="4596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  <w:lang w:val="uk-UA"/>
              </w:rPr>
              <w:t>Категорія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  <w:lang w:val="uk-UA"/>
              </w:rPr>
              <w:t>М1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  <w:lang w:val="uk-UA"/>
              </w:rPr>
              <w:t>М2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  <w:lang w:val="uk-UA"/>
              </w:rPr>
              <w:t>М3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</w:rPr>
              <w:t>N</w:t>
            </w:r>
            <w:r w:rsidRPr="000C47BA">
              <w:rPr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</w:rPr>
              <w:t>N</w:t>
            </w:r>
            <w:r w:rsidRPr="000C47BA">
              <w:rPr>
                <w:i/>
                <w:sz w:val="28"/>
                <w:szCs w:val="28"/>
                <w:lang w:val="uk-UA"/>
              </w:rPr>
              <w:t>2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i/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</w:rPr>
              <w:t>N</w:t>
            </w:r>
            <w:r w:rsidRPr="000C47BA">
              <w:rPr>
                <w:i/>
                <w:sz w:val="28"/>
                <w:szCs w:val="28"/>
                <w:lang w:val="uk-UA"/>
              </w:rPr>
              <w:t>3</w:t>
            </w:r>
          </w:p>
        </w:tc>
      </w:tr>
      <w:tr w:rsidR="000C47BA" w:rsidRPr="000C47BA" w:rsidTr="000C47BA">
        <w:tc>
          <w:tcPr>
            <w:tcW w:w="4596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i/>
                <w:sz w:val="28"/>
                <w:szCs w:val="28"/>
                <w:lang w:val="uk-UA"/>
              </w:rPr>
              <w:t xml:space="preserve">      </w:t>
            </w:r>
            <w:proofErr w:type="spellStart"/>
            <w:r w:rsidRPr="000C47BA">
              <w:rPr>
                <w:i/>
                <w:sz w:val="28"/>
                <w:szCs w:val="28"/>
              </w:rPr>
              <w:t>j</w:t>
            </w:r>
            <w:r w:rsidRPr="000C47BA">
              <w:rPr>
                <w:i/>
                <w:sz w:val="28"/>
                <w:szCs w:val="28"/>
                <w:vertAlign w:val="subscript"/>
              </w:rPr>
              <w:t>cm</w:t>
            </w:r>
            <w:proofErr w:type="spellEnd"/>
            <w:r w:rsidRPr="000C47BA">
              <w:rPr>
                <w:i/>
                <w:sz w:val="28"/>
                <w:szCs w:val="28"/>
                <w:lang w:val="uk-UA"/>
              </w:rPr>
              <w:t>, м/с</w:t>
            </w:r>
            <w:r w:rsidRPr="000C47BA">
              <w:rPr>
                <w:i/>
                <w:sz w:val="28"/>
                <w:szCs w:val="28"/>
                <w:vertAlign w:val="superscript"/>
                <w:lang w:val="uk-UA"/>
              </w:rPr>
              <w:t>2</w:t>
            </w:r>
            <w:r w:rsidRPr="000C47BA">
              <w:rPr>
                <w:sz w:val="28"/>
                <w:szCs w:val="28"/>
                <w:lang w:val="uk-UA"/>
              </w:rPr>
              <w:t>, не менше: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- робочої гальмівної системи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5,5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5,5</w:t>
            </w:r>
          </w:p>
        </w:tc>
      </w:tr>
      <w:tr w:rsidR="000C47BA" w:rsidRPr="000C47BA" w:rsidTr="000C47BA">
        <w:tc>
          <w:tcPr>
            <w:tcW w:w="4596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- запасної гальмівної системи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2.9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2.5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2.5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2.2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2.2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sz w:val="28"/>
                <w:szCs w:val="28"/>
                <w:lang w:val="uk-UA"/>
              </w:rPr>
              <w:t>2.2</w:t>
            </w:r>
          </w:p>
        </w:tc>
      </w:tr>
      <w:tr w:rsidR="000C47BA" w:rsidRPr="000C47BA" w:rsidTr="000C47BA">
        <w:tc>
          <w:tcPr>
            <w:tcW w:w="4596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0C47BA">
              <w:rPr>
                <w:rStyle w:val="markedcontent"/>
                <w:i/>
                <w:sz w:val="28"/>
                <w:szCs w:val="28"/>
                <w:lang w:val="uk-UA"/>
              </w:rPr>
              <w:t xml:space="preserve">      </w:t>
            </w:r>
            <w:proofErr w:type="spellStart"/>
            <w:r w:rsidRPr="000C47BA">
              <w:rPr>
                <w:rStyle w:val="markedcontent"/>
                <w:i/>
                <w:sz w:val="28"/>
                <w:szCs w:val="28"/>
              </w:rPr>
              <w:t>S</w:t>
            </w:r>
            <w:r w:rsidRPr="000C47BA">
              <w:rPr>
                <w:rStyle w:val="markedcontent"/>
                <w:i/>
                <w:sz w:val="28"/>
                <w:szCs w:val="28"/>
                <w:vertAlign w:val="subscript"/>
              </w:rPr>
              <w:t>г</w:t>
            </w:r>
            <w:proofErr w:type="gramStart"/>
            <w:r w:rsidRPr="000C47BA">
              <w:rPr>
                <w:rStyle w:val="markedcontent"/>
                <w:i/>
                <w:sz w:val="28"/>
                <w:szCs w:val="28"/>
              </w:rPr>
              <w:t>,м</w:t>
            </w:r>
            <w:proofErr w:type="spellEnd"/>
            <w:proofErr w:type="gramEnd"/>
            <w:r w:rsidRPr="000C47BA">
              <w:rPr>
                <w:rStyle w:val="markedcontent"/>
                <w:sz w:val="28"/>
                <w:szCs w:val="28"/>
              </w:rPr>
              <w:t>:</w:t>
            </w: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 xml:space="preserve">-при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включеній</w:t>
            </w:r>
            <w:proofErr w:type="spellEnd"/>
            <w:r w:rsidRPr="000C47BA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робочій</w:t>
            </w:r>
            <w:proofErr w:type="spellEnd"/>
            <w:r w:rsidRPr="000C47BA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гальмівн</w:t>
            </w:r>
            <w:r w:rsidRPr="000C47BA">
              <w:rPr>
                <w:rStyle w:val="markedcontent"/>
                <w:sz w:val="28"/>
                <w:szCs w:val="28"/>
                <w:lang w:val="uk-UA"/>
              </w:rPr>
              <w:t>ій</w:t>
            </w:r>
            <w:proofErr w:type="spellEnd"/>
            <w:r w:rsidRPr="000C47BA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системі</w:t>
            </w:r>
            <w:proofErr w:type="spellEnd"/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43,2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32,1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32,1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46,9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26,5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18,4</w:t>
            </w:r>
          </w:p>
        </w:tc>
      </w:tr>
      <w:tr w:rsidR="000C47BA" w:rsidRPr="000C47BA" w:rsidTr="000C47BA">
        <w:tc>
          <w:tcPr>
            <w:tcW w:w="4596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  <w:r w:rsidRPr="000C47BA">
              <w:rPr>
                <w:rStyle w:val="markedcontent"/>
                <w:sz w:val="28"/>
                <w:szCs w:val="28"/>
              </w:rPr>
              <w:t xml:space="preserve">-при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включеній</w:t>
            </w:r>
            <w:proofErr w:type="spellEnd"/>
            <w:r w:rsidRPr="000C47BA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запасній</w:t>
            </w:r>
            <w:proofErr w:type="spellEnd"/>
            <w:r w:rsidRPr="000C47BA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гальмівній</w:t>
            </w:r>
            <w:proofErr w:type="spellEnd"/>
            <w:r w:rsidRPr="000C47BA">
              <w:rPr>
                <w:rStyle w:val="markedcontent"/>
                <w:sz w:val="28"/>
                <w:szCs w:val="28"/>
              </w:rPr>
              <w:t xml:space="preserve"> </w:t>
            </w:r>
            <w:proofErr w:type="spellStart"/>
            <w:r w:rsidRPr="000C47BA">
              <w:rPr>
                <w:rStyle w:val="markedcontent"/>
                <w:sz w:val="28"/>
                <w:szCs w:val="28"/>
              </w:rPr>
              <w:t>системі</w:t>
            </w:r>
            <w:proofErr w:type="spellEnd"/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C47BA">
              <w:rPr>
                <w:rStyle w:val="markedcontent"/>
                <w:sz w:val="28"/>
                <w:szCs w:val="28"/>
              </w:rPr>
              <w:t>92,9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C47BA">
              <w:rPr>
                <w:rStyle w:val="markedcontent"/>
                <w:sz w:val="28"/>
                <w:szCs w:val="28"/>
              </w:rPr>
              <w:t>64.4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64,4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  <w:lang w:val="uk-UA"/>
              </w:rPr>
            </w:pPr>
            <w:r w:rsidRPr="000C47BA">
              <w:rPr>
                <w:rStyle w:val="markedcontent"/>
                <w:sz w:val="28"/>
                <w:szCs w:val="28"/>
              </w:rPr>
              <w:t>98,3</w:t>
            </w:r>
          </w:p>
        </w:tc>
        <w:tc>
          <w:tcPr>
            <w:tcW w:w="863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C47BA">
              <w:rPr>
                <w:rStyle w:val="markedcontent"/>
                <w:sz w:val="28"/>
                <w:szCs w:val="28"/>
              </w:rPr>
              <w:t>52.7</w:t>
            </w:r>
          </w:p>
        </w:tc>
        <w:tc>
          <w:tcPr>
            <w:tcW w:w="864" w:type="dxa"/>
          </w:tcPr>
          <w:p w:rsidR="000C47BA" w:rsidRPr="000C47BA" w:rsidRDefault="000C47BA" w:rsidP="000C47BA">
            <w:pPr>
              <w:spacing w:line="276" w:lineRule="auto"/>
              <w:jc w:val="both"/>
              <w:rPr>
                <w:rStyle w:val="markedcontent"/>
                <w:sz w:val="28"/>
                <w:szCs w:val="28"/>
              </w:rPr>
            </w:pPr>
          </w:p>
          <w:p w:rsidR="000C47BA" w:rsidRPr="000C47BA" w:rsidRDefault="000C47BA" w:rsidP="000C47BA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C47BA">
              <w:rPr>
                <w:rStyle w:val="markedcontent"/>
                <w:sz w:val="28"/>
                <w:szCs w:val="28"/>
              </w:rPr>
              <w:t>35,2</w:t>
            </w:r>
          </w:p>
        </w:tc>
      </w:tr>
    </w:tbl>
    <w:p w:rsidR="000C47BA" w:rsidRPr="000C47BA" w:rsidRDefault="000C47BA" w:rsidP="000C47B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BA" w:rsidRPr="000C47BA" w:rsidRDefault="000C47BA" w:rsidP="000C47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 xml:space="preserve">Допоміжна гальмівна система нових автомобілів повинна самостійно забезпечити його рух зі швидкістю </w:t>
      </w:r>
      <w:r w:rsidRPr="000C47BA">
        <w:rPr>
          <w:rFonts w:ascii="Times New Roman" w:hAnsi="Times New Roman" w:cs="Times New Roman"/>
          <w:i/>
          <w:sz w:val="28"/>
          <w:szCs w:val="28"/>
        </w:rPr>
        <w:t xml:space="preserve">V </w:t>
      </w:r>
      <w:r w:rsidRPr="000C47BA">
        <w:rPr>
          <w:rFonts w:ascii="Times New Roman" w:hAnsi="Times New Roman" w:cs="Times New Roman"/>
          <w:sz w:val="28"/>
          <w:szCs w:val="28"/>
        </w:rPr>
        <w:t xml:space="preserve">= 30 ± 2 км/год на ухилі 7% довжиною 6 км, а для автомобілів, що знаходяться в експлуатації, при </w:t>
      </w:r>
      <w:r w:rsidRPr="000C47BA">
        <w:rPr>
          <w:rFonts w:ascii="Times New Roman" w:hAnsi="Times New Roman" w:cs="Times New Roman"/>
          <w:i/>
          <w:sz w:val="28"/>
          <w:szCs w:val="28"/>
        </w:rPr>
        <w:t>V</w:t>
      </w:r>
      <w:r w:rsidRPr="000C47BA">
        <w:rPr>
          <w:rFonts w:ascii="Times New Roman" w:hAnsi="Times New Roman" w:cs="Times New Roman"/>
          <w:sz w:val="28"/>
          <w:szCs w:val="28"/>
        </w:rPr>
        <w:t xml:space="preserve"> від 35 до 25 км/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год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має забезпечуватися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j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cm</w:t>
      </w:r>
      <w:r w:rsidRPr="000C47BA">
        <w:rPr>
          <w:rFonts w:ascii="Times New Roman" w:hAnsi="Times New Roman" w:cs="Times New Roman"/>
          <w:sz w:val="28"/>
          <w:szCs w:val="28"/>
        </w:rPr>
        <w:t>≥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0,5 </w:t>
      </w:r>
      <w:r w:rsidRPr="000C47BA">
        <w:rPr>
          <w:rFonts w:ascii="Times New Roman" w:hAnsi="Times New Roman" w:cs="Times New Roman"/>
          <w:i/>
          <w:sz w:val="28"/>
          <w:szCs w:val="28"/>
        </w:rPr>
        <w:t>м/с</w:t>
      </w:r>
      <w:r w:rsidRPr="000C47B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0C47BA">
        <w:rPr>
          <w:rFonts w:ascii="Times New Roman" w:hAnsi="Times New Roman" w:cs="Times New Roman"/>
          <w:sz w:val="28"/>
          <w:szCs w:val="28"/>
        </w:rPr>
        <w:t xml:space="preserve"> (при повній масі) </w:t>
      </w:r>
      <w:proofErr w:type="spellStart"/>
      <w:r w:rsidRPr="000C47BA">
        <w:rPr>
          <w:rFonts w:ascii="Times New Roman" w:hAnsi="Times New Roman" w:cs="Times New Roman"/>
          <w:i/>
          <w:sz w:val="28"/>
          <w:szCs w:val="28"/>
        </w:rPr>
        <w:t>j</w:t>
      </w:r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>cm</w:t>
      </w:r>
      <w:proofErr w:type="spellEnd"/>
      <w:r w:rsidRPr="000C47BA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0C47BA">
        <w:rPr>
          <w:rFonts w:ascii="Times New Roman" w:hAnsi="Times New Roman" w:cs="Times New Roman"/>
          <w:sz w:val="28"/>
          <w:szCs w:val="28"/>
        </w:rPr>
        <w:t xml:space="preserve">&gt; 0,8 </w:t>
      </w:r>
      <w:r w:rsidRPr="000C47BA">
        <w:rPr>
          <w:rFonts w:ascii="Times New Roman" w:hAnsi="Times New Roman" w:cs="Times New Roman"/>
          <w:i/>
          <w:sz w:val="28"/>
          <w:szCs w:val="28"/>
        </w:rPr>
        <w:t>м/с</w:t>
      </w:r>
      <w:r w:rsidRPr="000C47BA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r w:rsidRPr="000C47BA">
        <w:rPr>
          <w:rFonts w:ascii="Times New Roman" w:hAnsi="Times New Roman" w:cs="Times New Roman"/>
          <w:sz w:val="28"/>
          <w:szCs w:val="28"/>
        </w:rPr>
        <w:t xml:space="preserve"> (при спорядженій масі).</w:t>
      </w:r>
    </w:p>
    <w:p w:rsidR="000C47BA" w:rsidRPr="000C47BA" w:rsidRDefault="000C47BA" w:rsidP="000C47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00B" w:rsidRPr="00F5643D" w:rsidRDefault="00FA700B" w:rsidP="00F5643D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5643D">
        <w:rPr>
          <w:rFonts w:ascii="Times New Roman" w:hAnsi="Times New Roman" w:cs="Times New Roman"/>
          <w:b/>
          <w:i/>
          <w:sz w:val="28"/>
          <w:szCs w:val="28"/>
        </w:rPr>
        <w:t>Порядок виконання роботи: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1.</w:t>
      </w:r>
      <w:r w:rsidRPr="000C47BA">
        <w:rPr>
          <w:rFonts w:ascii="Times New Roman" w:hAnsi="Times New Roman" w:cs="Times New Roman"/>
          <w:sz w:val="28"/>
          <w:szCs w:val="28"/>
        </w:rPr>
        <w:tab/>
        <w:t>Встановити автомобіль у вихідне положення на початку випробувальної ділянки з сухим асфальтобетонним покриттям; тиск повітря в шинах номінальний; встановити акселерометр.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2.</w:t>
      </w:r>
      <w:r w:rsidRPr="000C47BA">
        <w:rPr>
          <w:rFonts w:ascii="Times New Roman" w:hAnsi="Times New Roman" w:cs="Times New Roman"/>
          <w:sz w:val="28"/>
          <w:szCs w:val="28"/>
        </w:rPr>
        <w:tab/>
        <w:t>Розігнати автомобіль до швидкості ЗО км /год. і різко загальмувати.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3.</w:t>
      </w:r>
      <w:r w:rsidRPr="000C47BA">
        <w:rPr>
          <w:rFonts w:ascii="Times New Roman" w:hAnsi="Times New Roman" w:cs="Times New Roman"/>
          <w:sz w:val="28"/>
          <w:szCs w:val="28"/>
        </w:rPr>
        <w:tab/>
        <w:t>Виміряти і записати значення гальмового шляху; зафіксувати уповільнення.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4.</w:t>
      </w:r>
      <w:r w:rsidRPr="000C47BA">
        <w:rPr>
          <w:rFonts w:ascii="Times New Roman" w:hAnsi="Times New Roman" w:cs="Times New Roman"/>
          <w:sz w:val="28"/>
          <w:szCs w:val="28"/>
        </w:rPr>
        <w:tab/>
        <w:t>Виконати пункти 1 - 3 з початковою швидкістю 40 км/год.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5.</w:t>
      </w:r>
      <w:r w:rsidRPr="000C47BA">
        <w:rPr>
          <w:rFonts w:ascii="Times New Roman" w:hAnsi="Times New Roman" w:cs="Times New Roman"/>
          <w:sz w:val="28"/>
          <w:szCs w:val="28"/>
        </w:rPr>
        <w:tab/>
        <w:t>Виконати пункти 1 - 3 з початковою швидкістю 50 км / год.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6.</w:t>
      </w:r>
      <w:r w:rsidRPr="000C47BA">
        <w:rPr>
          <w:rFonts w:ascii="Times New Roman" w:hAnsi="Times New Roman" w:cs="Times New Roman"/>
          <w:sz w:val="28"/>
          <w:szCs w:val="28"/>
        </w:rPr>
        <w:tab/>
        <w:t>Виконати пункти 1-3 на ділянці зі зволоженим асфальтобетонним покриттям.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7.</w:t>
      </w:r>
      <w:r w:rsidRPr="000C47BA">
        <w:rPr>
          <w:rFonts w:ascii="Times New Roman" w:hAnsi="Times New Roman" w:cs="Times New Roman"/>
          <w:sz w:val="28"/>
          <w:szCs w:val="28"/>
        </w:rPr>
        <w:tab/>
        <w:t xml:space="preserve">Виконати пункти 1 - 3 на ділянці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грунтової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 xml:space="preserve"> дороги.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8.</w:t>
      </w:r>
      <w:r w:rsidRPr="000C47BA">
        <w:rPr>
          <w:rFonts w:ascii="Times New Roman" w:hAnsi="Times New Roman" w:cs="Times New Roman"/>
          <w:sz w:val="28"/>
          <w:szCs w:val="28"/>
        </w:rPr>
        <w:tab/>
        <w:t xml:space="preserve"> Виконати пункти 1 - 3, 7 з тиском в шинах 1, 1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Рном</w:t>
      </w:r>
      <w:proofErr w:type="spellEnd"/>
      <w:r w:rsidRPr="000C47BA">
        <w:rPr>
          <w:rFonts w:ascii="Times New Roman" w:hAnsi="Times New Roman" w:cs="Times New Roman"/>
          <w:sz w:val="28"/>
          <w:szCs w:val="28"/>
        </w:rPr>
        <w:t>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9.</w:t>
      </w:r>
      <w:r w:rsidRPr="000C47BA">
        <w:rPr>
          <w:rFonts w:ascii="Times New Roman" w:hAnsi="Times New Roman" w:cs="Times New Roman"/>
          <w:sz w:val="28"/>
          <w:szCs w:val="28"/>
        </w:rPr>
        <w:tab/>
        <w:t xml:space="preserve"> Виконати пункти 1 - 3, 7 з тиском в шинах 0, 8 </w:t>
      </w:r>
      <w:proofErr w:type="spellStart"/>
      <w:r w:rsidRPr="000C47BA">
        <w:rPr>
          <w:rFonts w:ascii="Times New Roman" w:hAnsi="Times New Roman" w:cs="Times New Roman"/>
          <w:sz w:val="28"/>
          <w:szCs w:val="28"/>
        </w:rPr>
        <w:t>Рном</w:t>
      </w:r>
      <w:proofErr w:type="spellEnd"/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10.Отримані значення гальмового шляху та уповільнення звести до таблиці.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11.Провести аналіз отриманих результатів.</w:t>
      </w:r>
    </w:p>
    <w:p w:rsidR="00FA700B" w:rsidRPr="00F5643D" w:rsidRDefault="00FA700B" w:rsidP="00F5643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43D">
        <w:rPr>
          <w:rFonts w:ascii="Times New Roman" w:hAnsi="Times New Roman" w:cs="Times New Roman"/>
          <w:b/>
          <w:sz w:val="28"/>
          <w:szCs w:val="28"/>
        </w:rPr>
        <w:lastRenderedPageBreak/>
        <w:t>Контрольні питання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1.</w:t>
      </w:r>
      <w:r w:rsidRPr="000C47BA">
        <w:rPr>
          <w:rFonts w:ascii="Times New Roman" w:hAnsi="Times New Roman" w:cs="Times New Roman"/>
          <w:sz w:val="28"/>
          <w:szCs w:val="28"/>
        </w:rPr>
        <w:tab/>
        <w:t>Яка фізична природа гальмування автомобіля?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2.</w:t>
      </w:r>
      <w:r w:rsidRPr="000C47BA">
        <w:rPr>
          <w:rFonts w:ascii="Times New Roman" w:hAnsi="Times New Roman" w:cs="Times New Roman"/>
          <w:sz w:val="28"/>
          <w:szCs w:val="28"/>
        </w:rPr>
        <w:tab/>
        <w:t>Визначте основні показники та критерії гальмування автомобіля.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3.</w:t>
      </w:r>
      <w:r w:rsidRPr="000C47BA">
        <w:rPr>
          <w:rFonts w:ascii="Times New Roman" w:hAnsi="Times New Roman" w:cs="Times New Roman"/>
          <w:sz w:val="28"/>
          <w:szCs w:val="28"/>
        </w:rPr>
        <w:tab/>
        <w:t>Запишіть рівняння сил, які діють на автомобіль під час гальмування.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4.</w:t>
      </w:r>
      <w:r w:rsidRPr="000C47BA">
        <w:rPr>
          <w:rFonts w:ascii="Times New Roman" w:hAnsi="Times New Roman" w:cs="Times New Roman"/>
          <w:sz w:val="28"/>
          <w:szCs w:val="28"/>
        </w:rPr>
        <w:tab/>
        <w:t xml:space="preserve"> До яких наслідків приведе різниця у вихідних характеристиках гальмових систем коліс     одного або різних бортів колісного рушія?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5.</w:t>
      </w:r>
      <w:r w:rsidRPr="000C47BA">
        <w:rPr>
          <w:rFonts w:ascii="Times New Roman" w:hAnsi="Times New Roman" w:cs="Times New Roman"/>
          <w:sz w:val="28"/>
          <w:szCs w:val="28"/>
        </w:rPr>
        <w:tab/>
        <w:t xml:space="preserve"> Які фізичні умови можуть викликати розворот и автомобіля під час гальмування?</w:t>
      </w:r>
    </w:p>
    <w:p w:rsidR="00FA700B" w:rsidRPr="000C47BA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7BA">
        <w:rPr>
          <w:rFonts w:ascii="Times New Roman" w:hAnsi="Times New Roman" w:cs="Times New Roman"/>
          <w:sz w:val="28"/>
          <w:szCs w:val="28"/>
        </w:rPr>
        <w:t>6.</w:t>
      </w:r>
      <w:r w:rsidRPr="000C47BA">
        <w:rPr>
          <w:rFonts w:ascii="Times New Roman" w:hAnsi="Times New Roman" w:cs="Times New Roman"/>
          <w:sz w:val="28"/>
          <w:szCs w:val="28"/>
        </w:rPr>
        <w:tab/>
        <w:t>Як впливають значення коефіцієнту зчеплення та коефіцієнту опору кочення на показники гальмових властивостей автомобіля?</w:t>
      </w:r>
    </w:p>
    <w:p w:rsidR="00FA700B" w:rsidRDefault="00FA700B" w:rsidP="000C47BA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7BA">
        <w:rPr>
          <w:rFonts w:ascii="Times New Roman" w:hAnsi="Times New Roman" w:cs="Times New Roman"/>
          <w:sz w:val="28"/>
          <w:szCs w:val="28"/>
        </w:rPr>
        <w:t>7.</w:t>
      </w:r>
      <w:r w:rsidRPr="000C47BA">
        <w:rPr>
          <w:rFonts w:ascii="Times New Roman" w:hAnsi="Times New Roman" w:cs="Times New Roman"/>
          <w:sz w:val="28"/>
          <w:szCs w:val="28"/>
        </w:rPr>
        <w:tab/>
        <w:t>У чому полягає потреба різних ви</w:t>
      </w:r>
      <w:r>
        <w:rPr>
          <w:rFonts w:ascii="Times New Roman" w:hAnsi="Times New Roman" w:cs="Times New Roman"/>
          <w:sz w:val="24"/>
          <w:szCs w:val="24"/>
        </w:rPr>
        <w:t>дів гальмових систем автомобіля?</w:t>
      </w:r>
    </w:p>
    <w:sectPr w:rsidR="00FA700B" w:rsidSect="000C47B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5AAEAD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B24873"/>
    <w:multiLevelType w:val="hybridMultilevel"/>
    <w:tmpl w:val="99EC79AA"/>
    <w:lvl w:ilvl="0" w:tplc="CC3EDBE6">
      <w:numFmt w:val="bullet"/>
      <w:lvlText w:val="-"/>
      <w:lvlJc w:val="left"/>
      <w:pPr>
        <w:ind w:left="5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">
    <w:nsid w:val="16F1554F"/>
    <w:multiLevelType w:val="multilevel"/>
    <w:tmpl w:val="EC64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E4E14"/>
    <w:multiLevelType w:val="multilevel"/>
    <w:tmpl w:val="1AFC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A732CF"/>
    <w:multiLevelType w:val="multilevel"/>
    <w:tmpl w:val="11CE4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95" w:hanging="360"/>
      </w:pPr>
      <w:rPr>
        <w:rFonts w:hint="default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E30532"/>
    <w:multiLevelType w:val="hybridMultilevel"/>
    <w:tmpl w:val="B628AC1A"/>
    <w:lvl w:ilvl="0" w:tplc="B680DEBE">
      <w:start w:val="19"/>
      <w:numFmt w:val="bullet"/>
      <w:lvlText w:val="–"/>
      <w:lvlJc w:val="left"/>
      <w:pPr>
        <w:ind w:left="644" w:hanging="360"/>
      </w:pPr>
      <w:rPr>
        <w:rFonts w:ascii="Times New Roman" w:eastAsiaTheme="minorHAnsi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3ABA3EB2"/>
    <w:multiLevelType w:val="hybridMultilevel"/>
    <w:tmpl w:val="336C1918"/>
    <w:lvl w:ilvl="0" w:tplc="12B05FD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F34710A"/>
    <w:multiLevelType w:val="hybridMultilevel"/>
    <w:tmpl w:val="D5465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41623"/>
    <w:multiLevelType w:val="hybridMultilevel"/>
    <w:tmpl w:val="B25859EA"/>
    <w:lvl w:ilvl="0" w:tplc="B680DEBE">
      <w:start w:val="19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9C1672"/>
    <w:multiLevelType w:val="hybridMultilevel"/>
    <w:tmpl w:val="BEFC47B2"/>
    <w:lvl w:ilvl="0" w:tplc="A426EDCE">
      <w:start w:val="1"/>
      <w:numFmt w:val="bullet"/>
      <w:lvlText w:val="–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9C132D"/>
    <w:multiLevelType w:val="hybridMultilevel"/>
    <w:tmpl w:val="B2108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B145BE"/>
    <w:multiLevelType w:val="multilevel"/>
    <w:tmpl w:val="827C5D20"/>
    <w:lvl w:ilvl="0">
      <w:start w:val="5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2">
    <w:nsid w:val="680C7208"/>
    <w:multiLevelType w:val="hybridMultilevel"/>
    <w:tmpl w:val="9CF255DE"/>
    <w:lvl w:ilvl="0" w:tplc="0419000F">
      <w:start w:val="1"/>
      <w:numFmt w:val="decimal"/>
      <w:lvlText w:val="%1."/>
      <w:lvlJc w:val="left"/>
      <w:pPr>
        <w:ind w:left="1069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8CA3C35"/>
    <w:multiLevelType w:val="hybridMultilevel"/>
    <w:tmpl w:val="0B200532"/>
    <w:lvl w:ilvl="0" w:tplc="B680DEBE">
      <w:start w:val="19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1"/>
  </w:num>
  <w:num w:numId="6">
    <w:abstractNumId w:val="13"/>
  </w:num>
  <w:num w:numId="7">
    <w:abstractNumId w:val="8"/>
  </w:num>
  <w:num w:numId="8">
    <w:abstractNumId w:val="5"/>
  </w:num>
  <w:num w:numId="9">
    <w:abstractNumId w:val="10"/>
  </w:num>
  <w:num w:numId="10">
    <w:abstractNumId w:val="3"/>
  </w:num>
  <w:num w:numId="11">
    <w:abstractNumId w:val="4"/>
  </w:num>
  <w:num w:numId="12">
    <w:abstractNumId w:val="2"/>
  </w:num>
  <w:num w:numId="13">
    <w:abstractNumId w:val="0"/>
  </w:num>
  <w:num w:numId="14">
    <w:abstractNumId w:val="1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D2"/>
    <w:rsid w:val="00093A9C"/>
    <w:rsid w:val="000C47BA"/>
    <w:rsid w:val="00213240"/>
    <w:rsid w:val="003E2A11"/>
    <w:rsid w:val="00576ED2"/>
    <w:rsid w:val="00602F28"/>
    <w:rsid w:val="00673300"/>
    <w:rsid w:val="00725155"/>
    <w:rsid w:val="007B5E49"/>
    <w:rsid w:val="007C25B9"/>
    <w:rsid w:val="008644CA"/>
    <w:rsid w:val="00880BEA"/>
    <w:rsid w:val="008A2BD4"/>
    <w:rsid w:val="00984DE9"/>
    <w:rsid w:val="009C207C"/>
    <w:rsid w:val="00B84143"/>
    <w:rsid w:val="00B95123"/>
    <w:rsid w:val="00BD5ED6"/>
    <w:rsid w:val="00C97868"/>
    <w:rsid w:val="00F5643D"/>
    <w:rsid w:val="00FA7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700B"/>
    <w:pPr>
      <w:spacing w:after="160" w:line="256" w:lineRule="auto"/>
    </w:pPr>
  </w:style>
  <w:style w:type="paragraph" w:styleId="1">
    <w:name w:val="heading 1"/>
    <w:basedOn w:val="a0"/>
    <w:next w:val="a0"/>
    <w:link w:val="10"/>
    <w:qFormat/>
    <w:rsid w:val="000C47BA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0C47BA"/>
    <w:pPr>
      <w:keepNext/>
      <w:widowControl w:val="0"/>
      <w:adjustRightInd w:val="0"/>
      <w:spacing w:after="0" w:line="360" w:lineRule="atLeast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3">
    <w:name w:val="heading 3"/>
    <w:basedOn w:val="a0"/>
    <w:next w:val="a0"/>
    <w:link w:val="30"/>
    <w:qFormat/>
    <w:rsid w:val="000C47BA"/>
    <w:pPr>
      <w:keepNext/>
      <w:widowControl w:val="0"/>
      <w:numPr>
        <w:ilvl w:val="12"/>
      </w:numPr>
      <w:adjustRightInd w:val="0"/>
      <w:spacing w:after="0" w:line="360" w:lineRule="atLeast"/>
      <w:ind w:left="720"/>
      <w:jc w:val="center"/>
      <w:textAlignment w:val="baseline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0C47BA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0"/>
    <w:next w:val="a0"/>
    <w:link w:val="50"/>
    <w:qFormat/>
    <w:rsid w:val="000C47BA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0C47BA"/>
    <w:pPr>
      <w:widowControl w:val="0"/>
      <w:adjustRightInd w:val="0"/>
      <w:spacing w:before="240" w:after="60" w:line="360" w:lineRule="atLeast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0"/>
    <w:next w:val="a0"/>
    <w:link w:val="70"/>
    <w:qFormat/>
    <w:rsid w:val="000C47BA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0"/>
    <w:next w:val="a0"/>
    <w:link w:val="80"/>
    <w:qFormat/>
    <w:rsid w:val="000C47BA"/>
    <w:pPr>
      <w:keepNext/>
      <w:spacing w:after="0" w:line="240" w:lineRule="auto"/>
      <w:ind w:firstLine="284"/>
      <w:jc w:val="center"/>
      <w:outlineLvl w:val="7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9">
    <w:name w:val="heading 9"/>
    <w:basedOn w:val="a0"/>
    <w:next w:val="a0"/>
    <w:link w:val="90"/>
    <w:unhideWhenUsed/>
    <w:qFormat/>
    <w:rsid w:val="000C47BA"/>
    <w:pPr>
      <w:widowControl w:val="0"/>
      <w:adjustRightInd w:val="0"/>
      <w:spacing w:before="240" w:after="60" w:line="360" w:lineRule="atLeast"/>
      <w:jc w:val="both"/>
      <w:textAlignment w:val="baseline"/>
      <w:outlineLvl w:val="8"/>
    </w:pPr>
    <w:rPr>
      <w:rFonts w:ascii="Calibri Light" w:eastAsia="Times New Roman" w:hAnsi="Calibri Light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02F28"/>
    <w:pPr>
      <w:ind w:left="720"/>
      <w:contextualSpacing/>
    </w:pPr>
  </w:style>
  <w:style w:type="paragraph" w:styleId="a5">
    <w:name w:val="Normal (Web)"/>
    <w:basedOn w:val="a0"/>
    <w:uiPriority w:val="99"/>
    <w:unhideWhenUsed/>
    <w:rsid w:val="007C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0"/>
    <w:link w:val="a7"/>
    <w:uiPriority w:val="99"/>
    <w:unhideWhenUsed/>
    <w:rsid w:val="007C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1"/>
    <w:link w:val="a6"/>
    <w:uiPriority w:val="99"/>
    <w:rsid w:val="007C25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0C47BA"/>
    <w:rPr>
      <w:rFonts w:ascii="Arial" w:eastAsia="Times New Roman" w:hAnsi="Arial" w:cs="Times New Roman"/>
      <w:b/>
      <w:kern w:val="28"/>
      <w:sz w:val="28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0C47BA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rsid w:val="000C47B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0C47BA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1"/>
    <w:link w:val="5"/>
    <w:rsid w:val="000C47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0C47B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1"/>
    <w:link w:val="7"/>
    <w:rsid w:val="000C47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rsid w:val="000C47BA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C47BA"/>
    <w:rPr>
      <w:rFonts w:ascii="Calibri Light" w:eastAsia="Times New Roman" w:hAnsi="Calibri Light" w:cs="Times New Roman"/>
      <w:lang w:val="ru-RU" w:eastAsia="ru-RU"/>
    </w:rPr>
  </w:style>
  <w:style w:type="paragraph" w:styleId="31">
    <w:name w:val="Body Text 3"/>
    <w:basedOn w:val="a0"/>
    <w:link w:val="32"/>
    <w:rsid w:val="000C47BA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2">
    <w:name w:val="Основний текст 3 Знак"/>
    <w:basedOn w:val="a1"/>
    <w:link w:val="31"/>
    <w:rsid w:val="000C47BA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21">
    <w:name w:val="Body Text 2"/>
    <w:basedOn w:val="a0"/>
    <w:link w:val="22"/>
    <w:rsid w:val="000C47B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2">
    <w:name w:val="Основний текст 2 Знак"/>
    <w:basedOn w:val="a1"/>
    <w:link w:val="21"/>
    <w:rsid w:val="000C47BA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8">
    <w:name w:val="Название"/>
    <w:basedOn w:val="a0"/>
    <w:qFormat/>
    <w:rsid w:val="000C47BA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header"/>
    <w:basedOn w:val="a0"/>
    <w:link w:val="aa"/>
    <w:uiPriority w:val="99"/>
    <w:rsid w:val="000C47BA"/>
    <w:pPr>
      <w:widowControl w:val="0"/>
      <w:tabs>
        <w:tab w:val="center" w:pos="4153"/>
        <w:tab w:val="right" w:pos="8306"/>
      </w:tabs>
      <w:adjustRightInd w:val="0"/>
      <w:spacing w:after="0" w:line="336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a">
    <w:name w:val="Верхній колонтитул Знак"/>
    <w:basedOn w:val="a1"/>
    <w:link w:val="a9"/>
    <w:uiPriority w:val="99"/>
    <w:rsid w:val="000C47B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styleId="ab">
    <w:name w:val="Table Grid"/>
    <w:basedOn w:val="a2"/>
    <w:rsid w:val="000C4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0"/>
    <w:link w:val="ad"/>
    <w:rsid w:val="000C47BA"/>
    <w:pPr>
      <w:widowControl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Основний текст з відступом Знак"/>
    <w:basedOn w:val="a1"/>
    <w:link w:val="ac"/>
    <w:rsid w:val="000C47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11">
    <w:name w:val="Обычная таблица1"/>
    <w:next w:val="a2"/>
    <w:semiHidden/>
    <w:rsid w:val="000C4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0"/>
    <w:rsid w:val="000C47B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3">
    <w:name w:val="заголовок 2"/>
    <w:basedOn w:val="a0"/>
    <w:next w:val="a0"/>
    <w:rsid w:val="000C47BA"/>
    <w:pPr>
      <w:keepNext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33">
    <w:name w:val="заголовок 3"/>
    <w:basedOn w:val="a0"/>
    <w:next w:val="a0"/>
    <w:rsid w:val="000C47BA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US" w:eastAsia="ru-RU"/>
    </w:rPr>
  </w:style>
  <w:style w:type="paragraph" w:customStyle="1" w:styleId="41">
    <w:name w:val="заголовок 4"/>
    <w:basedOn w:val="a0"/>
    <w:next w:val="a0"/>
    <w:rsid w:val="000C47BA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styleId="af">
    <w:name w:val="page number"/>
    <w:basedOn w:val="a1"/>
    <w:rsid w:val="000C47BA"/>
  </w:style>
  <w:style w:type="paragraph" w:styleId="af0">
    <w:name w:val="footer"/>
    <w:basedOn w:val="a0"/>
    <w:link w:val="af1"/>
    <w:rsid w:val="000C47BA"/>
    <w:pPr>
      <w:widowControl w:val="0"/>
      <w:tabs>
        <w:tab w:val="center" w:pos="4819"/>
        <w:tab w:val="right" w:pos="9639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Нижній колонтитул Знак"/>
    <w:basedOn w:val="a1"/>
    <w:link w:val="af0"/>
    <w:rsid w:val="000C47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12">
    <w:name w:val="Сетка таблицы1"/>
    <w:basedOn w:val="a2"/>
    <w:next w:val="ab"/>
    <w:uiPriority w:val="39"/>
    <w:rsid w:val="000C47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0C47BA"/>
  </w:style>
  <w:style w:type="table" w:customStyle="1" w:styleId="24">
    <w:name w:val="Сетка таблицы2"/>
    <w:basedOn w:val="a2"/>
    <w:next w:val="ab"/>
    <w:uiPriority w:val="39"/>
    <w:rsid w:val="000C47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Гиперссылка1"/>
    <w:uiPriority w:val="99"/>
    <w:unhideWhenUsed/>
    <w:rsid w:val="000C47BA"/>
    <w:rPr>
      <w:color w:val="0563C1"/>
      <w:u w:val="single"/>
    </w:rPr>
  </w:style>
  <w:style w:type="paragraph" w:styleId="af2">
    <w:name w:val="footnote text"/>
    <w:basedOn w:val="a0"/>
    <w:link w:val="af3"/>
    <w:uiPriority w:val="99"/>
    <w:rsid w:val="000C47BA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x-none" w:eastAsia="x-none"/>
    </w:rPr>
  </w:style>
  <w:style w:type="character" w:customStyle="1" w:styleId="af3">
    <w:name w:val="Текст виноски Знак"/>
    <w:basedOn w:val="a1"/>
    <w:link w:val="af2"/>
    <w:uiPriority w:val="99"/>
    <w:rsid w:val="000C47BA"/>
    <w:rPr>
      <w:rFonts w:ascii="Times New Roman" w:eastAsia="Times New Roman" w:hAnsi="Times New Roman" w:cs="Times New Roman"/>
      <w:sz w:val="18"/>
      <w:szCs w:val="20"/>
      <w:lang w:val="x-none" w:eastAsia="x-none"/>
    </w:rPr>
  </w:style>
  <w:style w:type="table" w:customStyle="1" w:styleId="15">
    <w:name w:val="Сітка таблиці1"/>
    <w:basedOn w:val="a2"/>
    <w:next w:val="ab"/>
    <w:uiPriority w:val="39"/>
    <w:rsid w:val="000C47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rsid w:val="000C47BA"/>
    <w:rPr>
      <w:color w:val="0000FF"/>
      <w:u w:val="single"/>
    </w:rPr>
  </w:style>
  <w:style w:type="paragraph" w:customStyle="1" w:styleId="Default">
    <w:name w:val="Default"/>
    <w:rsid w:val="000C47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f5">
    <w:name w:val="footnote reference"/>
    <w:uiPriority w:val="99"/>
    <w:rsid w:val="000C47BA"/>
    <w:rPr>
      <w:vertAlign w:val="superscript"/>
    </w:rPr>
  </w:style>
  <w:style w:type="character" w:customStyle="1" w:styleId="m7219585631886365315gmail-rvts82">
    <w:name w:val="m_7219585631886365315gmail-rvts82"/>
    <w:rsid w:val="000C47BA"/>
  </w:style>
  <w:style w:type="paragraph" w:customStyle="1" w:styleId="16">
    <w:name w:val="Обычный1"/>
    <w:rsid w:val="000C47BA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6">
    <w:name w:val="annotation text"/>
    <w:basedOn w:val="a0"/>
    <w:link w:val="af7"/>
    <w:uiPriority w:val="99"/>
    <w:unhideWhenUsed/>
    <w:rsid w:val="000C47BA"/>
    <w:pPr>
      <w:spacing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7">
    <w:name w:val="Текст примітки Знак"/>
    <w:basedOn w:val="a1"/>
    <w:link w:val="af6"/>
    <w:uiPriority w:val="99"/>
    <w:rsid w:val="000C47BA"/>
    <w:rPr>
      <w:rFonts w:ascii="Calibri" w:eastAsia="Calibri" w:hAnsi="Calibri" w:cs="Times New Roman"/>
      <w:sz w:val="20"/>
      <w:szCs w:val="20"/>
      <w:lang w:val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0C47BA"/>
    <w:rPr>
      <w:b/>
      <w:bCs/>
    </w:rPr>
  </w:style>
  <w:style w:type="character" w:customStyle="1" w:styleId="af9">
    <w:name w:val="Тема примітки Знак"/>
    <w:basedOn w:val="af7"/>
    <w:link w:val="af8"/>
    <w:uiPriority w:val="99"/>
    <w:rsid w:val="000C47BA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st">
    <w:name w:val="st"/>
    <w:rsid w:val="000C47BA"/>
  </w:style>
  <w:style w:type="character" w:customStyle="1" w:styleId="mw-headline">
    <w:name w:val="mw-headline"/>
    <w:rsid w:val="000C47BA"/>
  </w:style>
  <w:style w:type="character" w:styleId="afa">
    <w:name w:val="Placeholder Text"/>
    <w:uiPriority w:val="99"/>
    <w:semiHidden/>
    <w:rsid w:val="000C47BA"/>
    <w:rPr>
      <w:color w:val="808080"/>
    </w:rPr>
  </w:style>
  <w:style w:type="character" w:styleId="afb">
    <w:name w:val="annotation reference"/>
    <w:uiPriority w:val="99"/>
    <w:unhideWhenUsed/>
    <w:rsid w:val="000C47BA"/>
    <w:rPr>
      <w:sz w:val="16"/>
      <w:szCs w:val="16"/>
    </w:rPr>
  </w:style>
  <w:style w:type="paragraph" w:styleId="afc">
    <w:name w:val="Body Text"/>
    <w:basedOn w:val="a0"/>
    <w:link w:val="afd"/>
    <w:uiPriority w:val="99"/>
    <w:rsid w:val="000C47B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d">
    <w:name w:val="Основний текст Знак"/>
    <w:basedOn w:val="a1"/>
    <w:link w:val="afc"/>
    <w:uiPriority w:val="99"/>
    <w:rsid w:val="000C47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4">
    <w:name w:val="Body Text Indent 3"/>
    <w:basedOn w:val="a0"/>
    <w:link w:val="35"/>
    <w:rsid w:val="000C47BA"/>
    <w:pPr>
      <w:widowControl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5">
    <w:name w:val="Основний текст з відступом 3 Знак"/>
    <w:basedOn w:val="a1"/>
    <w:link w:val="34"/>
    <w:rsid w:val="000C47B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e">
    <w:name w:val="caption"/>
    <w:basedOn w:val="a0"/>
    <w:next w:val="a0"/>
    <w:qFormat/>
    <w:rsid w:val="000C47BA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List Bullet"/>
    <w:basedOn w:val="a0"/>
    <w:autoRedefine/>
    <w:rsid w:val="000C47BA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6"/>
    <w:rsid w:val="000C47BA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ий текст з відступом 2 Знак"/>
    <w:basedOn w:val="a1"/>
    <w:link w:val="25"/>
    <w:rsid w:val="000C47B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">
    <w:name w:val="Document Map"/>
    <w:basedOn w:val="a0"/>
    <w:link w:val="aff0"/>
    <w:rsid w:val="000C47B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0">
    <w:name w:val="Схема документа Знак"/>
    <w:basedOn w:val="a1"/>
    <w:link w:val="aff"/>
    <w:rsid w:val="000C47BA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36">
    <w:name w:val="подпункт3"/>
    <w:basedOn w:val="a0"/>
    <w:rsid w:val="000C47BA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1">
    <w:name w:val="Strong"/>
    <w:uiPriority w:val="22"/>
    <w:qFormat/>
    <w:rsid w:val="000C47BA"/>
    <w:rPr>
      <w:b/>
      <w:bCs/>
    </w:rPr>
  </w:style>
  <w:style w:type="character" w:customStyle="1" w:styleId="markedcontent">
    <w:name w:val="markedcontent"/>
    <w:rsid w:val="000C47BA"/>
  </w:style>
  <w:style w:type="character" w:customStyle="1" w:styleId="hgkelc">
    <w:name w:val="hgkelc"/>
    <w:rsid w:val="000C47BA"/>
  </w:style>
  <w:style w:type="paragraph" w:customStyle="1" w:styleId="17">
    <w:name w:val="Абзац списка1"/>
    <w:basedOn w:val="a0"/>
    <w:rsid w:val="000C47B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ff2">
    <w:name w:val="Block Text"/>
    <w:basedOn w:val="a0"/>
    <w:rsid w:val="000C47BA"/>
    <w:pPr>
      <w:spacing w:after="0" w:line="240" w:lineRule="auto"/>
      <w:ind w:left="567" w:right="-1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A700B"/>
    <w:pPr>
      <w:spacing w:after="160" w:line="256" w:lineRule="auto"/>
    </w:pPr>
  </w:style>
  <w:style w:type="paragraph" w:styleId="1">
    <w:name w:val="heading 1"/>
    <w:basedOn w:val="a0"/>
    <w:next w:val="a0"/>
    <w:link w:val="10"/>
    <w:qFormat/>
    <w:rsid w:val="000C47BA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0"/>
    </w:pPr>
    <w:rPr>
      <w:rFonts w:ascii="Arial" w:eastAsia="Times New Roman" w:hAnsi="Arial" w:cs="Times New Roman"/>
      <w:b/>
      <w:kern w:val="28"/>
      <w:sz w:val="28"/>
      <w:szCs w:val="20"/>
      <w:lang w:val="ru-RU" w:eastAsia="ru-RU"/>
    </w:rPr>
  </w:style>
  <w:style w:type="paragraph" w:styleId="2">
    <w:name w:val="heading 2"/>
    <w:basedOn w:val="a0"/>
    <w:next w:val="a0"/>
    <w:link w:val="20"/>
    <w:qFormat/>
    <w:rsid w:val="000C47BA"/>
    <w:pPr>
      <w:keepNext/>
      <w:widowControl w:val="0"/>
      <w:adjustRightInd w:val="0"/>
      <w:spacing w:after="0" w:line="360" w:lineRule="atLeast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3">
    <w:name w:val="heading 3"/>
    <w:basedOn w:val="a0"/>
    <w:next w:val="a0"/>
    <w:link w:val="30"/>
    <w:qFormat/>
    <w:rsid w:val="000C47BA"/>
    <w:pPr>
      <w:keepNext/>
      <w:widowControl w:val="0"/>
      <w:numPr>
        <w:ilvl w:val="12"/>
      </w:numPr>
      <w:adjustRightInd w:val="0"/>
      <w:spacing w:after="0" w:line="360" w:lineRule="atLeast"/>
      <w:ind w:left="720"/>
      <w:jc w:val="center"/>
      <w:textAlignment w:val="baseline"/>
      <w:outlineLvl w:val="2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4">
    <w:name w:val="heading 4"/>
    <w:basedOn w:val="a0"/>
    <w:next w:val="a0"/>
    <w:link w:val="40"/>
    <w:unhideWhenUsed/>
    <w:qFormat/>
    <w:rsid w:val="000C47BA"/>
    <w:pPr>
      <w:keepNext/>
      <w:widowControl w:val="0"/>
      <w:adjustRightInd w:val="0"/>
      <w:spacing w:before="240" w:after="60" w:line="360" w:lineRule="atLeast"/>
      <w:jc w:val="both"/>
      <w:textAlignment w:val="baseline"/>
      <w:outlineLvl w:val="3"/>
    </w:pPr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0"/>
    <w:next w:val="a0"/>
    <w:link w:val="50"/>
    <w:qFormat/>
    <w:rsid w:val="000C47BA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6">
    <w:name w:val="heading 6"/>
    <w:basedOn w:val="a0"/>
    <w:next w:val="a0"/>
    <w:link w:val="60"/>
    <w:qFormat/>
    <w:rsid w:val="000C47BA"/>
    <w:pPr>
      <w:widowControl w:val="0"/>
      <w:adjustRightInd w:val="0"/>
      <w:spacing w:before="240" w:after="60" w:line="360" w:lineRule="atLeast"/>
      <w:jc w:val="both"/>
      <w:textAlignment w:val="baseline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0"/>
    <w:next w:val="a0"/>
    <w:link w:val="70"/>
    <w:qFormat/>
    <w:rsid w:val="000C47BA"/>
    <w:pPr>
      <w:widowControl w:val="0"/>
      <w:adjustRightInd w:val="0"/>
      <w:spacing w:before="240" w:after="60" w:line="360" w:lineRule="atLeast"/>
      <w:jc w:val="both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0"/>
    <w:next w:val="a0"/>
    <w:link w:val="80"/>
    <w:qFormat/>
    <w:rsid w:val="000C47BA"/>
    <w:pPr>
      <w:keepNext/>
      <w:spacing w:after="0" w:line="240" w:lineRule="auto"/>
      <w:ind w:firstLine="284"/>
      <w:jc w:val="center"/>
      <w:outlineLvl w:val="7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paragraph" w:styleId="9">
    <w:name w:val="heading 9"/>
    <w:basedOn w:val="a0"/>
    <w:next w:val="a0"/>
    <w:link w:val="90"/>
    <w:unhideWhenUsed/>
    <w:qFormat/>
    <w:rsid w:val="000C47BA"/>
    <w:pPr>
      <w:widowControl w:val="0"/>
      <w:adjustRightInd w:val="0"/>
      <w:spacing w:before="240" w:after="60" w:line="360" w:lineRule="atLeast"/>
      <w:jc w:val="both"/>
      <w:textAlignment w:val="baseline"/>
      <w:outlineLvl w:val="8"/>
    </w:pPr>
    <w:rPr>
      <w:rFonts w:ascii="Calibri Light" w:eastAsia="Times New Roman" w:hAnsi="Calibri Light" w:cs="Times New Roman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602F28"/>
    <w:pPr>
      <w:ind w:left="720"/>
      <w:contextualSpacing/>
    </w:pPr>
  </w:style>
  <w:style w:type="paragraph" w:styleId="a5">
    <w:name w:val="Normal (Web)"/>
    <w:basedOn w:val="a0"/>
    <w:uiPriority w:val="99"/>
    <w:unhideWhenUsed/>
    <w:rsid w:val="007C2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0"/>
    <w:link w:val="a7"/>
    <w:uiPriority w:val="99"/>
    <w:unhideWhenUsed/>
    <w:rsid w:val="007C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1"/>
    <w:link w:val="a6"/>
    <w:uiPriority w:val="99"/>
    <w:rsid w:val="007C25B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0C47BA"/>
    <w:rPr>
      <w:rFonts w:ascii="Arial" w:eastAsia="Times New Roman" w:hAnsi="Arial" w:cs="Times New Roman"/>
      <w:b/>
      <w:kern w:val="28"/>
      <w:sz w:val="28"/>
      <w:szCs w:val="20"/>
      <w:lang w:val="ru-RU" w:eastAsia="ru-RU"/>
    </w:rPr>
  </w:style>
  <w:style w:type="character" w:customStyle="1" w:styleId="20">
    <w:name w:val="Заголовок 2 Знак"/>
    <w:basedOn w:val="a1"/>
    <w:link w:val="2"/>
    <w:rsid w:val="000C47BA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30">
    <w:name w:val="Заголовок 3 Знак"/>
    <w:basedOn w:val="a1"/>
    <w:link w:val="3"/>
    <w:rsid w:val="000C47B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0C47BA"/>
    <w:rPr>
      <w:rFonts w:ascii="Calibri" w:eastAsia="Times New Roman" w:hAnsi="Calibri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1"/>
    <w:link w:val="5"/>
    <w:rsid w:val="000C47B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0C47BA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1"/>
    <w:link w:val="7"/>
    <w:rsid w:val="000C47B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1"/>
    <w:link w:val="8"/>
    <w:rsid w:val="000C47BA"/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0C47BA"/>
    <w:rPr>
      <w:rFonts w:ascii="Calibri Light" w:eastAsia="Times New Roman" w:hAnsi="Calibri Light" w:cs="Times New Roman"/>
      <w:lang w:val="ru-RU" w:eastAsia="ru-RU"/>
    </w:rPr>
  </w:style>
  <w:style w:type="paragraph" w:styleId="31">
    <w:name w:val="Body Text 3"/>
    <w:basedOn w:val="a0"/>
    <w:link w:val="32"/>
    <w:rsid w:val="000C47BA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32">
    <w:name w:val="Основний текст 3 Знак"/>
    <w:basedOn w:val="a1"/>
    <w:link w:val="31"/>
    <w:rsid w:val="000C47BA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21">
    <w:name w:val="Body Text 2"/>
    <w:basedOn w:val="a0"/>
    <w:link w:val="22"/>
    <w:rsid w:val="000C47B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22">
    <w:name w:val="Основний текст 2 Знак"/>
    <w:basedOn w:val="a1"/>
    <w:link w:val="21"/>
    <w:rsid w:val="000C47BA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8">
    <w:name w:val="Название"/>
    <w:basedOn w:val="a0"/>
    <w:qFormat/>
    <w:rsid w:val="000C47BA"/>
    <w:pPr>
      <w:widowControl w:val="0"/>
      <w:adjustRightInd w:val="0"/>
      <w:spacing w:after="0" w:line="360" w:lineRule="atLeast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9">
    <w:name w:val="header"/>
    <w:basedOn w:val="a0"/>
    <w:link w:val="aa"/>
    <w:uiPriority w:val="99"/>
    <w:rsid w:val="000C47BA"/>
    <w:pPr>
      <w:widowControl w:val="0"/>
      <w:tabs>
        <w:tab w:val="center" w:pos="4153"/>
        <w:tab w:val="right" w:pos="8306"/>
      </w:tabs>
      <w:adjustRightInd w:val="0"/>
      <w:spacing w:after="0" w:line="336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a">
    <w:name w:val="Верхній колонтитул Знак"/>
    <w:basedOn w:val="a1"/>
    <w:link w:val="a9"/>
    <w:uiPriority w:val="99"/>
    <w:rsid w:val="000C47BA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table" w:styleId="ab">
    <w:name w:val="Table Grid"/>
    <w:basedOn w:val="a2"/>
    <w:rsid w:val="000C4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0"/>
    <w:link w:val="ad"/>
    <w:rsid w:val="000C47BA"/>
    <w:pPr>
      <w:widowControl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Основний текст з відступом Знак"/>
    <w:basedOn w:val="a1"/>
    <w:link w:val="ac"/>
    <w:rsid w:val="000C47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11">
    <w:name w:val="Обычная таблица1"/>
    <w:next w:val="a2"/>
    <w:semiHidden/>
    <w:rsid w:val="000C47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0"/>
    <w:rsid w:val="000C47B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3">
    <w:name w:val="заголовок 2"/>
    <w:basedOn w:val="a0"/>
    <w:next w:val="a0"/>
    <w:rsid w:val="000C47BA"/>
    <w:pPr>
      <w:keepNext/>
      <w:autoSpaceDE w:val="0"/>
      <w:autoSpaceDN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paragraph" w:customStyle="1" w:styleId="33">
    <w:name w:val="заголовок 3"/>
    <w:basedOn w:val="a0"/>
    <w:next w:val="a0"/>
    <w:rsid w:val="000C47BA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US" w:eastAsia="ru-RU"/>
    </w:rPr>
  </w:style>
  <w:style w:type="paragraph" w:customStyle="1" w:styleId="41">
    <w:name w:val="заголовок 4"/>
    <w:basedOn w:val="a0"/>
    <w:next w:val="a0"/>
    <w:rsid w:val="000C47BA"/>
    <w:pPr>
      <w:keepNext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val="en-US" w:eastAsia="ru-RU"/>
    </w:rPr>
  </w:style>
  <w:style w:type="character" w:styleId="af">
    <w:name w:val="page number"/>
    <w:basedOn w:val="a1"/>
    <w:rsid w:val="000C47BA"/>
  </w:style>
  <w:style w:type="paragraph" w:styleId="af0">
    <w:name w:val="footer"/>
    <w:basedOn w:val="a0"/>
    <w:link w:val="af1"/>
    <w:rsid w:val="000C47BA"/>
    <w:pPr>
      <w:widowControl w:val="0"/>
      <w:tabs>
        <w:tab w:val="center" w:pos="4819"/>
        <w:tab w:val="right" w:pos="9639"/>
      </w:tabs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Нижній колонтитул Знак"/>
    <w:basedOn w:val="a1"/>
    <w:link w:val="af0"/>
    <w:rsid w:val="000C47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customStyle="1" w:styleId="12">
    <w:name w:val="Сетка таблицы1"/>
    <w:basedOn w:val="a2"/>
    <w:next w:val="ab"/>
    <w:uiPriority w:val="39"/>
    <w:rsid w:val="000C47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3"/>
    <w:uiPriority w:val="99"/>
    <w:semiHidden/>
    <w:unhideWhenUsed/>
    <w:rsid w:val="000C47BA"/>
  </w:style>
  <w:style w:type="table" w:customStyle="1" w:styleId="24">
    <w:name w:val="Сетка таблицы2"/>
    <w:basedOn w:val="a2"/>
    <w:next w:val="ab"/>
    <w:uiPriority w:val="39"/>
    <w:rsid w:val="000C47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Гиперссылка1"/>
    <w:uiPriority w:val="99"/>
    <w:unhideWhenUsed/>
    <w:rsid w:val="000C47BA"/>
    <w:rPr>
      <w:color w:val="0563C1"/>
      <w:u w:val="single"/>
    </w:rPr>
  </w:style>
  <w:style w:type="paragraph" w:styleId="af2">
    <w:name w:val="footnote text"/>
    <w:basedOn w:val="a0"/>
    <w:link w:val="af3"/>
    <w:uiPriority w:val="99"/>
    <w:rsid w:val="000C47BA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  <w:lang w:val="x-none" w:eastAsia="x-none"/>
    </w:rPr>
  </w:style>
  <w:style w:type="character" w:customStyle="1" w:styleId="af3">
    <w:name w:val="Текст виноски Знак"/>
    <w:basedOn w:val="a1"/>
    <w:link w:val="af2"/>
    <w:uiPriority w:val="99"/>
    <w:rsid w:val="000C47BA"/>
    <w:rPr>
      <w:rFonts w:ascii="Times New Roman" w:eastAsia="Times New Roman" w:hAnsi="Times New Roman" w:cs="Times New Roman"/>
      <w:sz w:val="18"/>
      <w:szCs w:val="20"/>
      <w:lang w:val="x-none" w:eastAsia="x-none"/>
    </w:rPr>
  </w:style>
  <w:style w:type="table" w:customStyle="1" w:styleId="15">
    <w:name w:val="Сітка таблиці1"/>
    <w:basedOn w:val="a2"/>
    <w:next w:val="ab"/>
    <w:uiPriority w:val="39"/>
    <w:rsid w:val="000C47B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Hyperlink"/>
    <w:rsid w:val="000C47BA"/>
    <w:rPr>
      <w:color w:val="0000FF"/>
      <w:u w:val="single"/>
    </w:rPr>
  </w:style>
  <w:style w:type="paragraph" w:customStyle="1" w:styleId="Default">
    <w:name w:val="Default"/>
    <w:rsid w:val="000C47B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f5">
    <w:name w:val="footnote reference"/>
    <w:uiPriority w:val="99"/>
    <w:rsid w:val="000C47BA"/>
    <w:rPr>
      <w:vertAlign w:val="superscript"/>
    </w:rPr>
  </w:style>
  <w:style w:type="character" w:customStyle="1" w:styleId="m7219585631886365315gmail-rvts82">
    <w:name w:val="m_7219585631886365315gmail-rvts82"/>
    <w:rsid w:val="000C47BA"/>
  </w:style>
  <w:style w:type="paragraph" w:customStyle="1" w:styleId="16">
    <w:name w:val="Обычный1"/>
    <w:rsid w:val="000C47BA"/>
    <w:pPr>
      <w:widowControl w:val="0"/>
      <w:spacing w:before="20" w:after="0" w:line="240" w:lineRule="auto"/>
      <w:ind w:left="1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6">
    <w:name w:val="annotation text"/>
    <w:basedOn w:val="a0"/>
    <w:link w:val="af7"/>
    <w:uiPriority w:val="99"/>
    <w:unhideWhenUsed/>
    <w:rsid w:val="000C47BA"/>
    <w:pPr>
      <w:spacing w:line="240" w:lineRule="auto"/>
    </w:pPr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7">
    <w:name w:val="Текст примітки Знак"/>
    <w:basedOn w:val="a1"/>
    <w:link w:val="af6"/>
    <w:uiPriority w:val="99"/>
    <w:rsid w:val="000C47BA"/>
    <w:rPr>
      <w:rFonts w:ascii="Calibri" w:eastAsia="Calibri" w:hAnsi="Calibri" w:cs="Times New Roman"/>
      <w:sz w:val="20"/>
      <w:szCs w:val="20"/>
      <w:lang w:val="ru-RU"/>
    </w:rPr>
  </w:style>
  <w:style w:type="paragraph" w:styleId="af8">
    <w:name w:val="annotation subject"/>
    <w:basedOn w:val="af6"/>
    <w:next w:val="af6"/>
    <w:link w:val="af9"/>
    <w:uiPriority w:val="99"/>
    <w:unhideWhenUsed/>
    <w:rsid w:val="000C47BA"/>
    <w:rPr>
      <w:b/>
      <w:bCs/>
    </w:rPr>
  </w:style>
  <w:style w:type="character" w:customStyle="1" w:styleId="af9">
    <w:name w:val="Тема примітки Знак"/>
    <w:basedOn w:val="af7"/>
    <w:link w:val="af8"/>
    <w:uiPriority w:val="99"/>
    <w:rsid w:val="000C47BA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st">
    <w:name w:val="st"/>
    <w:rsid w:val="000C47BA"/>
  </w:style>
  <w:style w:type="character" w:customStyle="1" w:styleId="mw-headline">
    <w:name w:val="mw-headline"/>
    <w:rsid w:val="000C47BA"/>
  </w:style>
  <w:style w:type="character" w:styleId="afa">
    <w:name w:val="Placeholder Text"/>
    <w:uiPriority w:val="99"/>
    <w:semiHidden/>
    <w:rsid w:val="000C47BA"/>
    <w:rPr>
      <w:color w:val="808080"/>
    </w:rPr>
  </w:style>
  <w:style w:type="character" w:styleId="afb">
    <w:name w:val="annotation reference"/>
    <w:uiPriority w:val="99"/>
    <w:unhideWhenUsed/>
    <w:rsid w:val="000C47BA"/>
    <w:rPr>
      <w:sz w:val="16"/>
      <w:szCs w:val="16"/>
    </w:rPr>
  </w:style>
  <w:style w:type="paragraph" w:styleId="afc">
    <w:name w:val="Body Text"/>
    <w:basedOn w:val="a0"/>
    <w:link w:val="afd"/>
    <w:uiPriority w:val="99"/>
    <w:rsid w:val="000C47BA"/>
    <w:pPr>
      <w:widowControl w:val="0"/>
      <w:adjustRightInd w:val="0"/>
      <w:spacing w:after="12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d">
    <w:name w:val="Основний текст Знак"/>
    <w:basedOn w:val="a1"/>
    <w:link w:val="afc"/>
    <w:uiPriority w:val="99"/>
    <w:rsid w:val="000C47B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4">
    <w:name w:val="Body Text Indent 3"/>
    <w:basedOn w:val="a0"/>
    <w:link w:val="35"/>
    <w:rsid w:val="000C47BA"/>
    <w:pPr>
      <w:widowControl w:val="0"/>
      <w:adjustRightInd w:val="0"/>
      <w:spacing w:after="120" w:line="360" w:lineRule="atLeast"/>
      <w:ind w:left="283"/>
      <w:jc w:val="both"/>
      <w:textAlignment w:val="baseline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5">
    <w:name w:val="Основний текст з відступом 3 Знак"/>
    <w:basedOn w:val="a1"/>
    <w:link w:val="34"/>
    <w:rsid w:val="000C47BA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fe">
    <w:name w:val="caption"/>
    <w:basedOn w:val="a0"/>
    <w:next w:val="a0"/>
    <w:qFormat/>
    <w:rsid w:val="000C47BA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">
    <w:name w:val="List Bullet"/>
    <w:basedOn w:val="a0"/>
    <w:autoRedefine/>
    <w:rsid w:val="000C47BA"/>
    <w:pPr>
      <w:numPr>
        <w:numId w:val="13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5">
    <w:name w:val="Body Text Indent 2"/>
    <w:basedOn w:val="a0"/>
    <w:link w:val="26"/>
    <w:rsid w:val="000C47BA"/>
    <w:pPr>
      <w:spacing w:after="0" w:line="240" w:lineRule="auto"/>
      <w:ind w:firstLine="42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6">
    <w:name w:val="Основний текст з відступом 2 Знак"/>
    <w:basedOn w:val="a1"/>
    <w:link w:val="25"/>
    <w:rsid w:val="000C47B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">
    <w:name w:val="Document Map"/>
    <w:basedOn w:val="a0"/>
    <w:link w:val="aff0"/>
    <w:rsid w:val="000C47B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f0">
    <w:name w:val="Схема документа Знак"/>
    <w:basedOn w:val="a1"/>
    <w:link w:val="aff"/>
    <w:rsid w:val="000C47BA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customStyle="1" w:styleId="36">
    <w:name w:val="подпункт3"/>
    <w:basedOn w:val="a0"/>
    <w:rsid w:val="000C47BA"/>
    <w:pPr>
      <w:spacing w:before="120"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1">
    <w:name w:val="Strong"/>
    <w:uiPriority w:val="22"/>
    <w:qFormat/>
    <w:rsid w:val="000C47BA"/>
    <w:rPr>
      <w:b/>
      <w:bCs/>
    </w:rPr>
  </w:style>
  <w:style w:type="character" w:customStyle="1" w:styleId="markedcontent">
    <w:name w:val="markedcontent"/>
    <w:rsid w:val="000C47BA"/>
  </w:style>
  <w:style w:type="character" w:customStyle="1" w:styleId="hgkelc">
    <w:name w:val="hgkelc"/>
    <w:rsid w:val="000C47BA"/>
  </w:style>
  <w:style w:type="paragraph" w:customStyle="1" w:styleId="17">
    <w:name w:val="Абзац списка1"/>
    <w:basedOn w:val="a0"/>
    <w:rsid w:val="000C47BA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/>
    </w:rPr>
  </w:style>
  <w:style w:type="paragraph" w:styleId="aff2">
    <w:name w:val="Block Text"/>
    <w:basedOn w:val="a0"/>
    <w:rsid w:val="000C47BA"/>
    <w:pPr>
      <w:spacing w:after="0" w:line="240" w:lineRule="auto"/>
      <w:ind w:left="567" w:right="-1"/>
      <w:jc w:val="both"/>
    </w:pPr>
    <w:rPr>
      <w:rFonts w:ascii="Times New Roman" w:eastAsia="Times New Roman" w:hAnsi="Times New Roman" w:cs="Times New Roman"/>
      <w:sz w:val="28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6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12742</Words>
  <Characters>7263</Characters>
  <Application>Microsoft Office Word</Application>
  <DocSecurity>0</DocSecurity>
  <Lines>60</Lines>
  <Paragraphs>39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Drive</cp:lastModifiedBy>
  <cp:revision>2</cp:revision>
  <dcterms:created xsi:type="dcterms:W3CDTF">2025-02-25T10:00:00Z</dcterms:created>
  <dcterms:modified xsi:type="dcterms:W3CDTF">2025-02-25T10:00:00Z</dcterms:modified>
</cp:coreProperties>
</file>