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40" w:rsidRDefault="00213240" w:rsidP="0060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3240" w:rsidRDefault="00213240" w:rsidP="0060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7DD9" w:rsidRPr="00EB07FA" w:rsidRDefault="009E7DD9" w:rsidP="00CE5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ЛАБОРАТОРНА РОБОТА 2</w:t>
      </w:r>
    </w:p>
    <w:p w:rsidR="00CE5ACC" w:rsidRPr="00EB07FA" w:rsidRDefault="00CE5ACC" w:rsidP="00CE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ACC" w:rsidRPr="00EB07FA" w:rsidRDefault="009E7DD9" w:rsidP="00CE5A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EB07FA">
        <w:rPr>
          <w:rFonts w:ascii="Times New Roman" w:hAnsi="Times New Roman" w:cs="Times New Roman"/>
          <w:b/>
          <w:i/>
          <w:sz w:val="28"/>
          <w:szCs w:val="28"/>
        </w:rPr>
        <w:t>“Експериментальне визначення кінематичного радіусу колеса</w:t>
      </w:r>
    </w:p>
    <w:p w:rsidR="009E7DD9" w:rsidRPr="00EB07FA" w:rsidRDefault="009E7DD9" w:rsidP="00CE5A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07FA">
        <w:rPr>
          <w:rFonts w:ascii="Times New Roman" w:hAnsi="Times New Roman" w:cs="Times New Roman"/>
          <w:b/>
          <w:i/>
          <w:sz w:val="28"/>
          <w:szCs w:val="28"/>
        </w:rPr>
        <w:t>з еластичною шиною”</w:t>
      </w:r>
      <w:bookmarkEnd w:id="0"/>
      <w:r w:rsidRPr="00EB07F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E5ACC" w:rsidRPr="00EB07FA" w:rsidRDefault="00CE5ACC" w:rsidP="00CE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DD9" w:rsidRPr="00EB07FA" w:rsidRDefault="009E7DD9" w:rsidP="00CE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EB07FA">
        <w:rPr>
          <w:rFonts w:ascii="Times New Roman" w:hAnsi="Times New Roman" w:cs="Times New Roman"/>
          <w:i/>
          <w:sz w:val="28"/>
          <w:szCs w:val="28"/>
        </w:rPr>
        <w:t>Мета роботи</w:t>
      </w:r>
      <w:r w:rsidRPr="00EB07FA">
        <w:rPr>
          <w:rFonts w:ascii="Times New Roman" w:hAnsi="Times New Roman" w:cs="Times New Roman"/>
          <w:sz w:val="28"/>
          <w:szCs w:val="28"/>
        </w:rPr>
        <w:t>: визначення кінематичного радіусу пневматичного колеса в залежності від навантаження, тиску повітря в шині і режиму кочення колеса.</w:t>
      </w:r>
    </w:p>
    <w:p w:rsidR="009E7DD9" w:rsidRPr="00EB07FA" w:rsidRDefault="009E7DD9" w:rsidP="00CE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EB07FA">
        <w:rPr>
          <w:rFonts w:ascii="Times New Roman" w:hAnsi="Times New Roman" w:cs="Times New Roman"/>
          <w:i/>
          <w:sz w:val="28"/>
          <w:szCs w:val="28"/>
        </w:rPr>
        <w:t>Обладнання</w:t>
      </w:r>
      <w:r w:rsidRPr="00EB07FA">
        <w:rPr>
          <w:rFonts w:ascii="Times New Roman" w:hAnsi="Times New Roman" w:cs="Times New Roman"/>
          <w:sz w:val="28"/>
          <w:szCs w:val="28"/>
        </w:rPr>
        <w:t xml:space="preserve">: автомобіль, автомобіль, рулетка, шинний манометр, ділянки, шляху з сухим асфальтобетонним полотном, з твердою основою і верхнім шаром піщаного </w:t>
      </w:r>
      <w:proofErr w:type="spellStart"/>
      <w:r w:rsidRPr="00EB07FA">
        <w:rPr>
          <w:rFonts w:ascii="Times New Roman" w:hAnsi="Times New Roman" w:cs="Times New Roman"/>
          <w:sz w:val="28"/>
          <w:szCs w:val="28"/>
        </w:rPr>
        <w:t>грунту</w:t>
      </w:r>
      <w:proofErr w:type="spellEnd"/>
      <w:r w:rsidRPr="00EB07FA">
        <w:rPr>
          <w:rFonts w:ascii="Times New Roman" w:hAnsi="Times New Roman" w:cs="Times New Roman"/>
          <w:sz w:val="28"/>
          <w:szCs w:val="28"/>
        </w:rPr>
        <w:t>, кутомір.</w:t>
      </w:r>
    </w:p>
    <w:p w:rsidR="009E7DD9" w:rsidRPr="00EB07FA" w:rsidRDefault="009E7DD9" w:rsidP="00CE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EB07FA">
        <w:rPr>
          <w:rFonts w:ascii="Times New Roman" w:hAnsi="Times New Roman" w:cs="Times New Roman"/>
          <w:i/>
          <w:sz w:val="28"/>
          <w:szCs w:val="28"/>
        </w:rPr>
        <w:t>Параметри, що змінюються</w:t>
      </w:r>
      <w:r w:rsidRPr="00EB07FA">
        <w:rPr>
          <w:rFonts w:ascii="Times New Roman" w:hAnsi="Times New Roman" w:cs="Times New Roman"/>
          <w:sz w:val="28"/>
          <w:szCs w:val="28"/>
        </w:rPr>
        <w:t>:</w:t>
      </w:r>
    </w:p>
    <w:p w:rsidR="009E7DD9" w:rsidRPr="00EB07FA" w:rsidRDefault="009E7DD9" w:rsidP="00CE5AC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тип опорної поверхні (суха, очищена асфальтобетонна дорога; дорога вкрита шаром піску);</w:t>
      </w:r>
    </w:p>
    <w:p w:rsidR="009E7DD9" w:rsidRPr="00EB07FA" w:rsidRDefault="009E7DD9" w:rsidP="00CE5AC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 xml:space="preserve">тиск повітря в шинах (номінальний - </w:t>
      </w:r>
      <w:proofErr w:type="spellStart"/>
      <w:r w:rsidRPr="00EB07FA">
        <w:rPr>
          <w:rFonts w:ascii="Times New Roman" w:hAnsi="Times New Roman" w:cs="Times New Roman"/>
          <w:sz w:val="28"/>
          <w:szCs w:val="28"/>
        </w:rPr>
        <w:t>Р</w:t>
      </w:r>
      <w:r w:rsidRPr="00EB07FA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proofErr w:type="spellEnd"/>
      <w:r w:rsidRPr="00EB07FA">
        <w:rPr>
          <w:rFonts w:ascii="Times New Roman" w:hAnsi="Times New Roman" w:cs="Times New Roman"/>
          <w:sz w:val="28"/>
          <w:szCs w:val="28"/>
        </w:rPr>
        <w:t>; підвищений - Р</w:t>
      </w:r>
      <w:r w:rsidRPr="00EB07F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EB07FA">
        <w:rPr>
          <w:rFonts w:ascii="Times New Roman" w:hAnsi="Times New Roman" w:cs="Times New Roman"/>
          <w:sz w:val="28"/>
          <w:szCs w:val="28"/>
        </w:rPr>
        <w:t xml:space="preserve">=1,1 </w:t>
      </w:r>
      <w:proofErr w:type="spellStart"/>
      <w:r w:rsidRPr="00EB07FA">
        <w:rPr>
          <w:rFonts w:ascii="Times New Roman" w:hAnsi="Times New Roman" w:cs="Times New Roman"/>
          <w:sz w:val="28"/>
          <w:szCs w:val="28"/>
        </w:rPr>
        <w:t>Р</w:t>
      </w:r>
      <w:r w:rsidRPr="00AB0495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proofErr w:type="spellEnd"/>
      <w:r w:rsidRPr="00EB07FA">
        <w:rPr>
          <w:rFonts w:ascii="Times New Roman" w:hAnsi="Times New Roman" w:cs="Times New Roman"/>
          <w:sz w:val="28"/>
          <w:szCs w:val="28"/>
        </w:rPr>
        <w:t>; знижений - Р</w:t>
      </w:r>
      <w:r w:rsidRPr="00EB07FA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EB07FA">
        <w:rPr>
          <w:rFonts w:ascii="Times New Roman" w:hAnsi="Times New Roman" w:cs="Times New Roman"/>
          <w:sz w:val="28"/>
          <w:szCs w:val="28"/>
        </w:rPr>
        <w:t>=0, 8Р</w:t>
      </w:r>
      <w:r w:rsidRPr="00AB0495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r w:rsidRPr="00EB07FA">
        <w:rPr>
          <w:rFonts w:ascii="Times New Roman" w:hAnsi="Times New Roman" w:cs="Times New Roman"/>
          <w:sz w:val="28"/>
          <w:szCs w:val="28"/>
        </w:rPr>
        <w:t>).</w:t>
      </w:r>
    </w:p>
    <w:p w:rsidR="009E7DD9" w:rsidRPr="00EB07FA" w:rsidRDefault="009E7DD9" w:rsidP="00CE5AC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навантаження на рушій (порожній автомобіль; автомобіль з повним навантаженням);</w:t>
      </w:r>
    </w:p>
    <w:p w:rsidR="00CE5ACC" w:rsidRPr="00EB07FA" w:rsidRDefault="009E7DD9" w:rsidP="00CE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E5ACC" w:rsidRPr="00EB07FA" w:rsidRDefault="00CE5ACC" w:rsidP="00CE5A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07FA">
        <w:rPr>
          <w:rFonts w:ascii="Times New Roman" w:hAnsi="Times New Roman" w:cs="Times New Roman"/>
          <w:b/>
          <w:i/>
          <w:sz w:val="28"/>
          <w:szCs w:val="28"/>
        </w:rPr>
        <w:t>Теоретичні відомості</w:t>
      </w:r>
    </w:p>
    <w:p w:rsidR="00F7027C" w:rsidRPr="00F7027C" w:rsidRDefault="00F7027C" w:rsidP="00EB07F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>В загальному випадку під час руху автомобіля на колеса діють рушійні і гальмівні сили , сили зчеплення, які утримують його на дорозі , сили , які примушують його змінювати напрям руху.</w:t>
      </w:r>
    </w:p>
    <w:p w:rsidR="00F7027C" w:rsidRPr="00F7027C" w:rsidRDefault="00F7027C" w:rsidP="00EB07F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>При взаємодії автомобільного колеса з оп</w:t>
      </w:r>
      <w:r w:rsidR="00AB0495">
        <w:rPr>
          <w:rFonts w:ascii="Times New Roman" w:hAnsi="Times New Roman" w:cs="Times New Roman"/>
          <w:sz w:val="28"/>
          <w:szCs w:val="28"/>
        </w:rPr>
        <w:t>о</w:t>
      </w:r>
      <w:r w:rsidRPr="00F7027C">
        <w:rPr>
          <w:rFonts w:ascii="Times New Roman" w:hAnsi="Times New Roman" w:cs="Times New Roman"/>
          <w:sz w:val="28"/>
          <w:szCs w:val="28"/>
        </w:rPr>
        <w:t>рною поверхнею деформується як шина так і поверхня. В залежності від дорожніх умов, типу шини і тиску повітря в ній , по співвідношенню цих деформацій можна вирізнити такі види руху :</w:t>
      </w:r>
    </w:p>
    <w:p w:rsidR="00F7027C" w:rsidRPr="00F7027C" w:rsidRDefault="00F7027C" w:rsidP="00F7027C">
      <w:pPr>
        <w:pStyle w:val="a3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27C">
        <w:rPr>
          <w:rFonts w:ascii="Times New Roman" w:eastAsia="Times New Roman" w:hAnsi="Times New Roman" w:cs="Times New Roman"/>
          <w:sz w:val="28"/>
          <w:szCs w:val="28"/>
        </w:rPr>
        <w:t>еластичного колеса по твердій поверхні;</w:t>
      </w:r>
    </w:p>
    <w:p w:rsidR="00F7027C" w:rsidRPr="00F7027C" w:rsidRDefault="00F7027C" w:rsidP="00F7027C">
      <w:pPr>
        <w:pStyle w:val="a3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27C">
        <w:rPr>
          <w:rFonts w:ascii="Times New Roman" w:eastAsia="Times New Roman" w:hAnsi="Times New Roman" w:cs="Times New Roman"/>
          <w:sz w:val="28"/>
          <w:szCs w:val="28"/>
        </w:rPr>
        <w:t>жорсткого колеса по поверхні, що деформується;</w:t>
      </w:r>
    </w:p>
    <w:p w:rsidR="00F7027C" w:rsidRPr="00F7027C" w:rsidRDefault="00F7027C" w:rsidP="00F7027C">
      <w:pPr>
        <w:pStyle w:val="a3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27C">
        <w:rPr>
          <w:rFonts w:ascii="Times New Roman" w:eastAsia="Times New Roman" w:hAnsi="Times New Roman" w:cs="Times New Roman"/>
          <w:sz w:val="28"/>
          <w:szCs w:val="28"/>
        </w:rPr>
        <w:t>еластичного колеса по поверхні, що деформується.</w:t>
      </w:r>
    </w:p>
    <w:p w:rsidR="00F7027C" w:rsidRPr="00F7027C" w:rsidRDefault="00F7027C" w:rsidP="00EB07F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>Внаслідок деформації колеса змінюються його розміри, точніше відстань від осі колеса до опорної поверхні.</w:t>
      </w:r>
    </w:p>
    <w:p w:rsidR="00F7027C" w:rsidRPr="00F7027C" w:rsidRDefault="00F7027C" w:rsidP="00EB07F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>Для розглядання кінематики і динаміки колеса з’ясуємо його радіуси:</w:t>
      </w:r>
    </w:p>
    <w:p w:rsidR="00F7027C" w:rsidRPr="00F7027C" w:rsidRDefault="00F7027C" w:rsidP="00EB07FA">
      <w:pPr>
        <w:widowControl w:val="0"/>
        <w:numPr>
          <w:ilvl w:val="0"/>
          <w:numId w:val="11"/>
        </w:numPr>
        <w:adjustRightInd w:val="0"/>
        <w:spacing w:after="0" w:line="276" w:lineRule="auto"/>
        <w:ind w:left="426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F7027C">
        <w:rPr>
          <w:rFonts w:ascii="Times New Roman" w:hAnsi="Times New Roman" w:cs="Times New Roman"/>
          <w:sz w:val="28"/>
          <w:szCs w:val="28"/>
        </w:rPr>
        <w:t xml:space="preserve"> –  номінальний (торгівельний) радіус – по маркуванню шини;</w:t>
      </w:r>
    </w:p>
    <w:p w:rsidR="00F7027C" w:rsidRPr="00F7027C" w:rsidRDefault="00F7027C" w:rsidP="00F7027C">
      <w:pPr>
        <w:widowControl w:val="0"/>
        <w:numPr>
          <w:ilvl w:val="0"/>
          <w:numId w:val="11"/>
        </w:numPr>
        <w:adjustRightInd w:val="0"/>
        <w:spacing w:after="0" w:line="276" w:lineRule="auto"/>
        <w:ind w:left="426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Pr="00F7027C">
        <w:rPr>
          <w:rFonts w:ascii="Times New Roman" w:hAnsi="Times New Roman" w:cs="Times New Roman"/>
          <w:sz w:val="28"/>
          <w:szCs w:val="28"/>
        </w:rPr>
        <w:t xml:space="preserve"> – вільний радіус – радіус колеса при </w:t>
      </w:r>
      <w:proofErr w:type="spellStart"/>
      <w:r w:rsidRPr="00F7027C">
        <w:rPr>
          <w:rFonts w:ascii="Times New Roman" w:hAnsi="Times New Roman" w:cs="Times New Roman"/>
          <w:sz w:val="28"/>
          <w:szCs w:val="28"/>
          <w:lang w:val="en-US"/>
        </w:rPr>
        <w:t>ω</w:t>
      </w:r>
      <w:r w:rsidRPr="00F702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=0; </w:t>
      </w:r>
      <w:proofErr w:type="spellStart"/>
      <w:r w:rsidRPr="00F7027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702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>=0 ;</w:t>
      </w:r>
    </w:p>
    <w:p w:rsidR="00F7027C" w:rsidRPr="00F7027C" w:rsidRDefault="00F7027C" w:rsidP="00F7027C">
      <w:pPr>
        <w:widowControl w:val="0"/>
        <w:numPr>
          <w:ilvl w:val="0"/>
          <w:numId w:val="11"/>
        </w:numPr>
        <w:adjustRightInd w:val="0"/>
        <w:spacing w:after="0" w:line="276" w:lineRule="auto"/>
        <w:ind w:left="426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F7027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 – статичний радіус – </w:t>
      </w:r>
      <w:proofErr w:type="spellStart"/>
      <w:r w:rsidRPr="00F7027C">
        <w:rPr>
          <w:rFonts w:ascii="Times New Roman" w:hAnsi="Times New Roman" w:cs="Times New Roman"/>
          <w:sz w:val="28"/>
          <w:szCs w:val="28"/>
          <w:lang w:val="en-US"/>
        </w:rPr>
        <w:t>ω</w:t>
      </w:r>
      <w:r w:rsidRPr="00F702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=0 , </w:t>
      </w:r>
      <w:proofErr w:type="spellStart"/>
      <w:r w:rsidRPr="00F7027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702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>&gt;0 ;</w:t>
      </w:r>
    </w:p>
    <w:p w:rsidR="00F7027C" w:rsidRPr="00F7027C" w:rsidRDefault="00F7027C" w:rsidP="00F7027C">
      <w:pPr>
        <w:widowControl w:val="0"/>
        <w:numPr>
          <w:ilvl w:val="0"/>
          <w:numId w:val="11"/>
        </w:numPr>
        <w:adjustRightInd w:val="0"/>
        <w:spacing w:after="0" w:line="276" w:lineRule="auto"/>
        <w:ind w:left="426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F7027C">
        <w:rPr>
          <w:rFonts w:ascii="Times New Roman" w:hAnsi="Times New Roman" w:cs="Times New Roman"/>
          <w:sz w:val="28"/>
          <w:szCs w:val="28"/>
        </w:rPr>
        <w:t xml:space="preserve"> – динамічний радіус – відстань від центра колеса до точки прикладання                дотичних сил;</w:t>
      </w:r>
    </w:p>
    <w:p w:rsidR="00F7027C" w:rsidRPr="00F7027C" w:rsidRDefault="00F7027C" w:rsidP="00F7027C">
      <w:pPr>
        <w:widowControl w:val="0"/>
        <w:numPr>
          <w:ilvl w:val="0"/>
          <w:numId w:val="11"/>
        </w:numPr>
        <w:adjustRightInd w:val="0"/>
        <w:spacing w:after="0" w:line="276" w:lineRule="auto"/>
        <w:ind w:left="426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027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proofErr w:type="gramEnd"/>
      <w:r w:rsidRPr="00F7027C">
        <w:rPr>
          <w:rFonts w:ascii="Times New Roman" w:hAnsi="Times New Roman" w:cs="Times New Roman"/>
          <w:sz w:val="28"/>
          <w:szCs w:val="28"/>
        </w:rPr>
        <w:t xml:space="preserve"> – кінематичний радіус – відстань від центра колеса до миттєвого центра перекидання колеса.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>Вони можуть бути визначені аналітично за формулами:</w:t>
      </w:r>
    </w:p>
    <w:p w:rsidR="00F7027C" w:rsidRPr="00F7027C" w:rsidRDefault="00F7027C" w:rsidP="00F7027C">
      <w:pPr>
        <w:spacing w:line="276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spellStart"/>
      <w:r w:rsidRPr="00F7027C">
        <w:rPr>
          <w:rFonts w:ascii="Times New Roman" w:hAnsi="Times New Roman" w:cs="Times New Roman"/>
          <w:i/>
          <w:sz w:val="28"/>
          <w:szCs w:val="28"/>
          <w:vertAlign w:val="subscript"/>
        </w:rPr>
        <w:t>ст</w:t>
      </w:r>
      <w:proofErr w:type="spellEnd"/>
      <w:proofErr w:type="gramEnd"/>
      <w:r w:rsidRPr="00F7027C">
        <w:rPr>
          <w:rFonts w:ascii="Times New Roman" w:hAnsi="Times New Roman" w:cs="Times New Roman"/>
          <w:i/>
          <w:sz w:val="28"/>
          <w:szCs w:val="28"/>
        </w:rPr>
        <w:t xml:space="preserve"> = 0,5</w:t>
      </w:r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7027C">
        <w:rPr>
          <w:rFonts w:ascii="Times New Roman" w:hAnsi="Times New Roman" w:cs="Times New Roman"/>
          <w:i/>
          <w:sz w:val="28"/>
          <w:szCs w:val="28"/>
        </w:rPr>
        <w:t>+</w:t>
      </w:r>
      <w:proofErr w:type="spell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λ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F702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</w:p>
    <w:p w:rsidR="00F7027C" w:rsidRPr="00F7027C" w:rsidRDefault="00F7027C" w:rsidP="00EB07F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lastRenderedPageBreak/>
        <w:t xml:space="preserve"> де: </w:t>
      </w:r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7027C">
        <w:rPr>
          <w:rFonts w:ascii="Times New Roman" w:hAnsi="Times New Roman" w:cs="Times New Roman"/>
          <w:sz w:val="28"/>
          <w:szCs w:val="28"/>
        </w:rPr>
        <w:t xml:space="preserve"> – посадочний діаметра шини;</w:t>
      </w:r>
    </w:p>
    <w:p w:rsidR="00F7027C" w:rsidRPr="00F7027C" w:rsidRDefault="00F7027C" w:rsidP="00EB07FA">
      <w:pPr>
        <w:spacing w:after="0" w:line="276" w:lineRule="auto"/>
        <w:ind w:left="1560" w:hanging="993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proofErr w:type="gram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λ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proofErr w:type="gramEnd"/>
      <w:r w:rsidRPr="00F7027C">
        <w:rPr>
          <w:rFonts w:ascii="Times New Roman" w:hAnsi="Times New Roman" w:cs="Times New Roman"/>
          <w:sz w:val="28"/>
          <w:szCs w:val="28"/>
        </w:rPr>
        <w:t xml:space="preserve"> – коефіцієнт вертикальної деформації (</w:t>
      </w:r>
      <w:proofErr w:type="spellStart"/>
      <w:r w:rsidRPr="00F7027C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Pr="00F702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 = 0,85-0,87 – для </w:t>
      </w:r>
      <w:proofErr w:type="spellStart"/>
      <w:r w:rsidRPr="00F7027C">
        <w:rPr>
          <w:rFonts w:ascii="Times New Roman" w:hAnsi="Times New Roman" w:cs="Times New Roman"/>
          <w:sz w:val="28"/>
          <w:szCs w:val="28"/>
        </w:rPr>
        <w:t>тороїдних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     шин; </w:t>
      </w:r>
      <w:proofErr w:type="spellStart"/>
      <w:r w:rsidRPr="00F7027C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Pr="00F7027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 = 0,8-0,85 –  арочних і з регулюванням тиску);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F702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F7027C">
        <w:rPr>
          <w:rFonts w:ascii="Times New Roman" w:hAnsi="Times New Roman" w:cs="Times New Roman"/>
          <w:sz w:val="28"/>
          <w:szCs w:val="28"/>
        </w:rPr>
        <w:t>висота</w:t>
      </w:r>
      <w:proofErr w:type="gramEnd"/>
      <w:r w:rsidRPr="00F7027C">
        <w:rPr>
          <w:rFonts w:ascii="Times New Roman" w:hAnsi="Times New Roman" w:cs="Times New Roman"/>
          <w:sz w:val="28"/>
          <w:szCs w:val="28"/>
        </w:rPr>
        <w:t xml:space="preserve"> профілю шини .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 xml:space="preserve">В інженерних розрахунках при розгляді кочення колеса твердою поверхнею приймається:  </w:t>
      </w:r>
      <w:r w:rsidRPr="00F7027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F7027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Pr="00F7027C">
        <w:rPr>
          <w:rFonts w:ascii="Times New Roman" w:hAnsi="Times New Roman" w:cs="Times New Roman"/>
          <w:sz w:val="28"/>
          <w:szCs w:val="28"/>
        </w:rPr>
        <w:t xml:space="preserve"> </w:t>
      </w:r>
      <w:r w:rsidRPr="00F7027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sz w:val="28"/>
          <w:szCs w:val="28"/>
          <w:vertAlign w:val="subscript"/>
        </w:rPr>
        <w:t>с.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>Радіус кочення (кінематичний радіус):</w:t>
      </w:r>
    </w:p>
    <w:p w:rsidR="00F7027C" w:rsidRPr="00F7027C" w:rsidRDefault="00F7027C" w:rsidP="00EB07FA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proofErr w:type="gramEnd"/>
      <w:r w:rsidRPr="00F7027C">
        <w:rPr>
          <w:rFonts w:ascii="Times New Roman" w:hAnsi="Times New Roman" w:cs="Times New Roman"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Vk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ωk</m:t>
            </m:r>
          </m:den>
        </m:f>
      </m:oMath>
      <w:r w:rsidRPr="00F70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(2.7)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>Враховуючи деформаційні властивості шини для визначення кінематичного радіусу акад. Є.О.</w:t>
      </w:r>
      <w:proofErr w:type="spellStart"/>
      <w:r w:rsidRPr="00F7027C">
        <w:rPr>
          <w:rFonts w:ascii="Times New Roman" w:hAnsi="Times New Roman" w:cs="Times New Roman"/>
          <w:sz w:val="28"/>
          <w:szCs w:val="28"/>
        </w:rPr>
        <w:t>Чудаков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 запропонував наступну формулу: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proofErr w:type="spellStart"/>
      <w:proofErr w:type="gram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proofErr w:type="gramEnd"/>
      <w:r w:rsidRPr="00F7027C"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r w:rsidRPr="00F7027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₀ </w:t>
      </w:r>
      <w:r w:rsidRPr="00F7027C">
        <w:rPr>
          <w:rFonts w:ascii="Times New Roman" w:hAnsi="Times New Roman" w:cs="Times New Roman"/>
          <w:sz w:val="28"/>
          <w:szCs w:val="28"/>
        </w:rPr>
        <w:t xml:space="preserve">– </w:t>
      </w:r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λ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</w:rPr>
        <w:t>т</w:t>
      </w:r>
      <w:r w:rsidRPr="00F7027C">
        <w:rPr>
          <w:rFonts w:ascii="Times New Roman" w:hAnsi="Times New Roman" w:cs="Times New Roman"/>
          <w:i/>
          <w:sz w:val="28"/>
          <w:szCs w:val="28"/>
        </w:rPr>
        <w:t xml:space="preserve"> ·</w:t>
      </w:r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proofErr w:type="spellStart"/>
      <w:r w:rsidRPr="00F7027C">
        <w:rPr>
          <w:rFonts w:ascii="Times New Roman" w:hAnsi="Times New Roman" w:cs="Times New Roman"/>
          <w:i/>
          <w:sz w:val="28"/>
          <w:szCs w:val="28"/>
          <w:vertAlign w:val="subscript"/>
        </w:rPr>
        <w:t>кол</w:t>
      </w:r>
      <w:proofErr w:type="spellEnd"/>
      <w:r w:rsidRPr="00F7027C">
        <w:rPr>
          <w:rFonts w:ascii="Times New Roman" w:hAnsi="Times New Roman" w:cs="Times New Roman"/>
          <w:i/>
          <w:sz w:val="28"/>
          <w:szCs w:val="28"/>
        </w:rPr>
        <w:t xml:space="preserve">.      </w:t>
      </w:r>
      <w:r w:rsidRPr="00F7027C">
        <w:rPr>
          <w:rFonts w:ascii="Times New Roman" w:hAnsi="Times New Roman" w:cs="Times New Roman"/>
          <w:sz w:val="28"/>
          <w:szCs w:val="28"/>
        </w:rPr>
        <w:t xml:space="preserve">                                            (2.8)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 xml:space="preserve">де: </w:t>
      </w:r>
      <w:proofErr w:type="spell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r w:rsidRPr="00F7027C">
        <w:rPr>
          <w:rFonts w:ascii="Times New Roman" w:hAnsi="Times New Roman" w:cs="Times New Roman"/>
          <w:i/>
          <w:sz w:val="28"/>
          <w:szCs w:val="28"/>
          <w:vertAlign w:val="subscript"/>
        </w:rPr>
        <w:t>₀</w:t>
      </w:r>
      <w:r w:rsidRPr="00F7027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7027C">
        <w:rPr>
          <w:rFonts w:ascii="Times New Roman" w:hAnsi="Times New Roman" w:cs="Times New Roman"/>
          <w:sz w:val="28"/>
          <w:szCs w:val="28"/>
        </w:rPr>
        <w:t xml:space="preserve">– радіус кочення при </w:t>
      </w:r>
      <w:proofErr w:type="spellStart"/>
      <w:r w:rsidRPr="00F7027C">
        <w:rPr>
          <w:rFonts w:ascii="Times New Roman" w:hAnsi="Times New Roman" w:cs="Times New Roman"/>
          <w:sz w:val="28"/>
          <w:szCs w:val="28"/>
        </w:rPr>
        <w:t>М</w:t>
      </w:r>
      <w:r w:rsidRPr="00F7027C">
        <w:rPr>
          <w:rFonts w:ascii="Times New Roman" w:hAnsi="Times New Roman" w:cs="Times New Roman"/>
          <w:sz w:val="28"/>
          <w:szCs w:val="28"/>
          <w:vertAlign w:val="subscript"/>
        </w:rPr>
        <w:t>кол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λ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</w:rPr>
        <w:t>т</w:t>
      </w:r>
      <w:proofErr w:type="gramEnd"/>
      <w:r w:rsidRPr="00F7027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7027C">
        <w:rPr>
          <w:rFonts w:ascii="Times New Roman" w:hAnsi="Times New Roman" w:cs="Times New Roman"/>
          <w:sz w:val="28"/>
          <w:szCs w:val="28"/>
        </w:rPr>
        <w:t xml:space="preserve">– коефіцієнт </w:t>
      </w:r>
      <w:proofErr w:type="spellStart"/>
      <w:r w:rsidRPr="00F7027C">
        <w:rPr>
          <w:rFonts w:ascii="Times New Roman" w:hAnsi="Times New Roman" w:cs="Times New Roman"/>
          <w:sz w:val="28"/>
          <w:szCs w:val="28"/>
        </w:rPr>
        <w:t>тангенційної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 еластичності шини.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 xml:space="preserve">Експериментально кінематичний радіус </w:t>
      </w:r>
      <w:proofErr w:type="spell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 xml:space="preserve"> визначають за формулою:</w:t>
      </w:r>
    </w:p>
    <w:p w:rsidR="00F7027C" w:rsidRPr="00F7027C" w:rsidRDefault="00F7027C" w:rsidP="00EB07FA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proofErr w:type="gramEnd"/>
      <w:r w:rsidRPr="00F7027C">
        <w:rPr>
          <w:rFonts w:ascii="Times New Roman" w:hAnsi="Times New Roman" w:cs="Times New Roman"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S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2π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den>
        </m:f>
      </m:oMath>
      <w:r w:rsidRPr="00F70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(2.9)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 xml:space="preserve">де: </w:t>
      </w:r>
      <w:r w:rsidRPr="00F7027C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F7027C">
        <w:rPr>
          <w:rFonts w:ascii="Times New Roman" w:hAnsi="Times New Roman" w:cs="Times New Roman"/>
          <w:sz w:val="28"/>
          <w:szCs w:val="28"/>
        </w:rPr>
        <w:t xml:space="preserve"> – шлях , пройдений віссю колеса.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 xml:space="preserve">Окрім цього безпосередній радіус кочення колеса залежить від обертового моменту </w:t>
      </w:r>
      <w:proofErr w:type="spellStart"/>
      <w:r w:rsidRPr="00F7027C">
        <w:rPr>
          <w:rFonts w:ascii="Times New Roman" w:hAnsi="Times New Roman" w:cs="Times New Roman"/>
          <w:i/>
          <w:sz w:val="28"/>
          <w:szCs w:val="28"/>
        </w:rPr>
        <w:t>М</w:t>
      </w:r>
      <w:r w:rsidRPr="00F7027C">
        <w:rPr>
          <w:rFonts w:ascii="Times New Roman" w:hAnsi="Times New Roman" w:cs="Times New Roman"/>
          <w:i/>
          <w:sz w:val="28"/>
          <w:szCs w:val="28"/>
          <w:vertAlign w:val="subscript"/>
        </w:rPr>
        <w:t>к</w:t>
      </w:r>
      <w:proofErr w:type="spellEnd"/>
      <w:r w:rsidRPr="00F7027C">
        <w:rPr>
          <w:rFonts w:ascii="Times New Roman" w:hAnsi="Times New Roman" w:cs="Times New Roman"/>
          <w:sz w:val="28"/>
          <w:szCs w:val="28"/>
        </w:rPr>
        <w:t>, що йому передається (рис. 2.1). На рис. 2.1а ділянки мають такі характеристики: 0-1 і 4-5 – повне проковзування елементів шини щодо опорної поверхні; 1-2 і 3-4 – пружне прослизання й ковзання колеса; 2-3 –пружна деформація коліс;</w:t>
      </w:r>
      <w:r w:rsidR="00EB07FA">
        <w:rPr>
          <w:rFonts w:ascii="Times New Roman" w:hAnsi="Times New Roman" w:cs="Times New Roman"/>
          <w:sz w:val="28"/>
          <w:szCs w:val="28"/>
        </w:rPr>
        <w:t xml:space="preserve"> </w:t>
      </w:r>
      <w:r w:rsidRPr="00F7027C">
        <w:rPr>
          <w:rFonts w:ascii="Times New Roman" w:hAnsi="Times New Roman" w:cs="Times New Roman"/>
          <w:sz w:val="28"/>
          <w:szCs w:val="28"/>
        </w:rPr>
        <w:t xml:space="preserve">точка 0 і 5 –юз і буксування колеса. </w:t>
      </w:r>
    </w:p>
    <w:p w:rsidR="00F7027C" w:rsidRPr="00F7027C" w:rsidRDefault="00F7027C" w:rsidP="00F7027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sz w:val="28"/>
          <w:szCs w:val="28"/>
        </w:rPr>
        <w:t xml:space="preserve">                                      а.                                              в.</w:t>
      </w:r>
    </w:p>
    <w:p w:rsidR="00F7027C" w:rsidRPr="00F7027C" w:rsidRDefault="00F7027C" w:rsidP="00F7027C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027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F841688" wp14:editId="29611F2C">
            <wp:extent cx="3260329" cy="1979875"/>
            <wp:effectExtent l="0" t="0" r="0" b="1905"/>
            <wp:docPr id="1" name="Рисунок 1" descr="D:\GA-78LMT-S2PV\Downloads\Screenshot 2021-06-12 at 22-59-14 Шкварла_МР 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D:\GA-78LMT-S2PV\Downloads\Screenshot 2021-06-12 at 22-59-14 Шкварла_МР pd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" t="2542" r="12330" b="32402"/>
                    <a:stretch/>
                  </pic:blipFill>
                  <pic:spPr bwMode="auto">
                    <a:xfrm>
                      <a:off x="0" y="0"/>
                      <a:ext cx="3305316" cy="200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27C" w:rsidRPr="00F7027C" w:rsidRDefault="00F7027C" w:rsidP="00EB07FA">
      <w:pPr>
        <w:spacing w:line="276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27C">
        <w:rPr>
          <w:rFonts w:ascii="Times New Roman" w:hAnsi="Times New Roman" w:cs="Times New Roman"/>
          <w:i/>
          <w:sz w:val="28"/>
          <w:szCs w:val="28"/>
        </w:rPr>
        <w:t>Рис.2.1. Залежність радіусу кочення колеса від величини крутного моменту.</w:t>
      </w:r>
    </w:p>
    <w:p w:rsidR="00CE5ACC" w:rsidRDefault="00E0629F" w:rsidP="00CE5AC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629F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lastRenderedPageBreak/>
        <w:drawing>
          <wp:inline distT="0" distB="0" distL="0" distR="0">
            <wp:extent cx="5821200" cy="9604800"/>
            <wp:effectExtent l="95250" t="57150" r="84455" b="53975"/>
            <wp:docPr id="2" name="Рисунок 2" descr="D:\GA-78LMT-S2PV\Pictures\img20220216_122320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A-78LMT-S2PV\Pictures\img20220216_12232056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8" b="3307"/>
                    <a:stretch/>
                  </pic:blipFill>
                  <pic:spPr bwMode="auto">
                    <a:xfrm rot="21540000">
                      <a:off x="0" y="0"/>
                      <a:ext cx="5821200" cy="96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29F" w:rsidRDefault="00DE4C13" w:rsidP="00CE5AC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E4C13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lastRenderedPageBreak/>
        <w:drawing>
          <wp:inline distT="0" distB="0" distL="0" distR="0">
            <wp:extent cx="6003235" cy="9518906"/>
            <wp:effectExtent l="0" t="0" r="0" b="6350"/>
            <wp:docPr id="5" name="Рисунок 5" descr="D:\GA-78LMT-S2PV\Pictures\img20220216_124015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GA-78LMT-S2PV\Pictures\img20220216_12401513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43"/>
                    <a:stretch/>
                  </pic:blipFill>
                  <pic:spPr bwMode="auto">
                    <a:xfrm>
                      <a:off x="0" y="0"/>
                      <a:ext cx="6022825" cy="954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29F" w:rsidRDefault="00E0629F" w:rsidP="00CE5AC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629F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lastRenderedPageBreak/>
        <w:drawing>
          <wp:inline distT="0" distB="0" distL="0" distR="0">
            <wp:extent cx="6042992" cy="9620885"/>
            <wp:effectExtent l="0" t="0" r="0" b="0"/>
            <wp:docPr id="4" name="Рисунок 4" descr="D:\GA-78LMT-S2PV\Pictures\img20220216_123520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A-78LMT-S2PV\Pictures\img20220216_12352014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3" b="2644"/>
                    <a:stretch/>
                  </pic:blipFill>
                  <pic:spPr bwMode="auto">
                    <a:xfrm>
                      <a:off x="0" y="0"/>
                      <a:ext cx="6048948" cy="963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29F" w:rsidRPr="00CE5ACC" w:rsidRDefault="00024566" w:rsidP="00CE5AC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4566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lastRenderedPageBreak/>
        <w:drawing>
          <wp:inline distT="0" distB="0" distL="0" distR="0">
            <wp:extent cx="6329210" cy="9333824"/>
            <wp:effectExtent l="0" t="0" r="0" b="1270"/>
            <wp:docPr id="6" name="Рисунок 6" descr="D:\GA-78LMT-S2PV\Pictures\img20220216_220451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A-78LMT-S2PV\Pictures\img20220216_22045129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" r="4016"/>
                    <a:stretch/>
                  </pic:blipFill>
                  <pic:spPr bwMode="auto">
                    <a:xfrm>
                      <a:off x="0" y="0"/>
                      <a:ext cx="6342097" cy="935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ACC" w:rsidRPr="00CE5ACC" w:rsidRDefault="00CE5ACC" w:rsidP="00CE5AC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E7DD9" w:rsidRPr="00EB07FA" w:rsidRDefault="009E7DD9" w:rsidP="00CE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E5ACC" w:rsidRPr="00EB07F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EB07FA">
        <w:rPr>
          <w:rFonts w:ascii="Times New Roman" w:hAnsi="Times New Roman" w:cs="Times New Roman"/>
          <w:i/>
          <w:sz w:val="28"/>
          <w:szCs w:val="28"/>
        </w:rPr>
        <w:t>Порядок виконання роботи</w:t>
      </w:r>
      <w:r w:rsidRPr="00EB07FA">
        <w:rPr>
          <w:rFonts w:ascii="Times New Roman" w:hAnsi="Times New Roman" w:cs="Times New Roman"/>
          <w:sz w:val="28"/>
          <w:szCs w:val="28"/>
        </w:rPr>
        <w:t>:</w:t>
      </w:r>
    </w:p>
    <w:p w:rsidR="009E7DD9" w:rsidRPr="00EB07FA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1.</w:t>
      </w:r>
      <w:r w:rsidRPr="00EB07FA">
        <w:rPr>
          <w:rFonts w:ascii="Times New Roman" w:hAnsi="Times New Roman" w:cs="Times New Roman"/>
          <w:sz w:val="28"/>
          <w:szCs w:val="28"/>
        </w:rPr>
        <w:tab/>
        <w:t xml:space="preserve">Встановити необхідні значення тиску повітря в шинах і навантаження на </w:t>
      </w:r>
      <w:r w:rsidR="00CE5ACC" w:rsidRPr="00EB07FA">
        <w:rPr>
          <w:rFonts w:ascii="Times New Roman" w:hAnsi="Times New Roman" w:cs="Times New Roman"/>
          <w:sz w:val="28"/>
          <w:szCs w:val="28"/>
        </w:rPr>
        <w:t xml:space="preserve">      </w:t>
      </w:r>
      <w:r w:rsidRPr="00EB07FA">
        <w:rPr>
          <w:rFonts w:ascii="Times New Roman" w:hAnsi="Times New Roman" w:cs="Times New Roman"/>
          <w:sz w:val="28"/>
          <w:szCs w:val="28"/>
        </w:rPr>
        <w:t>рушій.</w:t>
      </w:r>
    </w:p>
    <w:p w:rsidR="009E7DD9" w:rsidRPr="00EB07FA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2.</w:t>
      </w:r>
      <w:r w:rsidRPr="00EB07FA">
        <w:rPr>
          <w:rFonts w:ascii="Times New Roman" w:hAnsi="Times New Roman" w:cs="Times New Roman"/>
          <w:sz w:val="28"/>
          <w:szCs w:val="28"/>
        </w:rPr>
        <w:tab/>
        <w:t>Встановити автомобіль на дорогу з певним покриттям.</w:t>
      </w:r>
    </w:p>
    <w:p w:rsidR="009E7DD9" w:rsidRPr="00EB07FA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3.</w:t>
      </w:r>
      <w:r w:rsidRPr="00EB07FA">
        <w:rPr>
          <w:rFonts w:ascii="Times New Roman" w:hAnsi="Times New Roman" w:cs="Times New Roman"/>
          <w:sz w:val="28"/>
          <w:szCs w:val="28"/>
        </w:rPr>
        <w:tab/>
        <w:t>Після проїзду певної ділянки визначити шлях, пройдений автомобілем і кути провертання ведучих коліс.</w:t>
      </w:r>
    </w:p>
    <w:p w:rsidR="009E7DD9" w:rsidRPr="00EB07FA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4.</w:t>
      </w:r>
      <w:r w:rsidRPr="00EB07FA">
        <w:rPr>
          <w:rFonts w:ascii="Times New Roman" w:hAnsi="Times New Roman" w:cs="Times New Roman"/>
          <w:sz w:val="28"/>
          <w:szCs w:val="28"/>
        </w:rPr>
        <w:tab/>
        <w:t>Встановити автомобіль у вихідну позицію та пригальмувати ведені колеса стояковим гальмом.</w:t>
      </w:r>
    </w:p>
    <w:p w:rsidR="009E7DD9" w:rsidRPr="00EB07FA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5.</w:t>
      </w:r>
      <w:r w:rsidRPr="00EB07FA">
        <w:rPr>
          <w:rFonts w:ascii="Times New Roman" w:hAnsi="Times New Roman" w:cs="Times New Roman"/>
          <w:sz w:val="28"/>
          <w:szCs w:val="28"/>
        </w:rPr>
        <w:tab/>
        <w:t>Після проїзду певної ділянки визначити шлях, пройдений автомобілем, і кути провертання ведучих і гальмових коліс.</w:t>
      </w:r>
    </w:p>
    <w:p w:rsidR="009E7DD9" w:rsidRPr="00EB07FA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sz w:val="28"/>
          <w:szCs w:val="28"/>
        </w:rPr>
        <w:t>6.</w:t>
      </w:r>
      <w:r w:rsidRPr="00EB07FA">
        <w:rPr>
          <w:rFonts w:ascii="Times New Roman" w:hAnsi="Times New Roman" w:cs="Times New Roman"/>
          <w:sz w:val="28"/>
          <w:szCs w:val="28"/>
        </w:rPr>
        <w:tab/>
        <w:t>Обчислити значення кінематичних радіусів коліс в веденому, ведучому і гальмовому режимах.</w:t>
      </w:r>
    </w:p>
    <w:p w:rsidR="009E7DD9" w:rsidRPr="00CE5ACC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7.</w:t>
      </w:r>
      <w:r w:rsidRPr="00CE5ACC">
        <w:rPr>
          <w:rFonts w:ascii="Times New Roman" w:hAnsi="Times New Roman" w:cs="Times New Roman"/>
          <w:sz w:val="28"/>
          <w:szCs w:val="28"/>
        </w:rPr>
        <w:tab/>
        <w:t>Пункти 1 - 6 повторити при змінених значеннях тиску повітря в шинах і навантаження на рушій на інший опорній поверхні.</w:t>
      </w:r>
    </w:p>
    <w:p w:rsidR="009E7DD9" w:rsidRPr="00CE5ACC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8.</w:t>
      </w:r>
      <w:r w:rsidRPr="00CE5ACC">
        <w:rPr>
          <w:rFonts w:ascii="Times New Roman" w:hAnsi="Times New Roman" w:cs="Times New Roman"/>
          <w:sz w:val="28"/>
          <w:szCs w:val="28"/>
        </w:rPr>
        <w:tab/>
        <w:t>Отримані значення представити у вигляді таблиць.</w:t>
      </w:r>
    </w:p>
    <w:p w:rsidR="009E7DD9" w:rsidRPr="00CE5ACC" w:rsidRDefault="009E7DD9" w:rsidP="00CE5AC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9.</w:t>
      </w:r>
      <w:r w:rsidRPr="00CE5ACC">
        <w:rPr>
          <w:rFonts w:ascii="Times New Roman" w:hAnsi="Times New Roman" w:cs="Times New Roman"/>
          <w:sz w:val="28"/>
          <w:szCs w:val="28"/>
        </w:rPr>
        <w:tab/>
        <w:t xml:space="preserve">Зробити висновок щодо впливу на величину </w:t>
      </w:r>
      <w:proofErr w:type="spellStart"/>
      <w:r w:rsidRPr="00CE5ACC">
        <w:rPr>
          <w:rFonts w:ascii="Times New Roman" w:hAnsi="Times New Roman" w:cs="Times New Roman"/>
          <w:sz w:val="28"/>
          <w:szCs w:val="28"/>
        </w:rPr>
        <w:t>r</w:t>
      </w:r>
      <w:r w:rsidRPr="00583ED3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Pr="00CE5ACC">
        <w:rPr>
          <w:rFonts w:ascii="Times New Roman" w:hAnsi="Times New Roman" w:cs="Times New Roman"/>
          <w:sz w:val="28"/>
          <w:szCs w:val="28"/>
        </w:rPr>
        <w:t xml:space="preserve"> режимів роботи колеса, величини тиску в шинах, навантаження на рушій і типу опорної поверхні.</w:t>
      </w:r>
    </w:p>
    <w:p w:rsidR="00EB07FA" w:rsidRDefault="00EB07FA" w:rsidP="00CE5AC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E7DD9" w:rsidRPr="00CE5ACC" w:rsidRDefault="009E7DD9" w:rsidP="00EB07FA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EB07FA">
        <w:rPr>
          <w:rFonts w:ascii="Times New Roman" w:hAnsi="Times New Roman" w:cs="Times New Roman"/>
          <w:i/>
          <w:sz w:val="28"/>
          <w:szCs w:val="28"/>
        </w:rPr>
        <w:t>Контрольні питання</w:t>
      </w:r>
      <w:r w:rsidRPr="00CE5ACC">
        <w:rPr>
          <w:rFonts w:ascii="Times New Roman" w:hAnsi="Times New Roman" w:cs="Times New Roman"/>
          <w:sz w:val="28"/>
          <w:szCs w:val="28"/>
        </w:rPr>
        <w:t>:</w:t>
      </w:r>
    </w:p>
    <w:p w:rsidR="009E7DD9" w:rsidRPr="00CE5ACC" w:rsidRDefault="009E7DD9" w:rsidP="00CE5ACC">
      <w:pPr>
        <w:tabs>
          <w:tab w:val="left" w:pos="284"/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1.</w:t>
      </w:r>
      <w:r w:rsidRPr="00CE5ACC">
        <w:rPr>
          <w:rFonts w:ascii="Times New Roman" w:hAnsi="Times New Roman" w:cs="Times New Roman"/>
          <w:sz w:val="28"/>
          <w:szCs w:val="28"/>
        </w:rPr>
        <w:tab/>
        <w:t>Порівняйте і поясніть, чому має місце різниця між чисельними значеннями кінематичного радіусу колеса при різних режимах його кочення.</w:t>
      </w:r>
    </w:p>
    <w:p w:rsidR="009E7DD9" w:rsidRPr="00CE5ACC" w:rsidRDefault="009E7DD9" w:rsidP="00CE5ACC">
      <w:pPr>
        <w:tabs>
          <w:tab w:val="left" w:pos="284"/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2.</w:t>
      </w:r>
      <w:r w:rsidRPr="00CE5ACC">
        <w:rPr>
          <w:rFonts w:ascii="Times New Roman" w:hAnsi="Times New Roman" w:cs="Times New Roman"/>
          <w:sz w:val="28"/>
          <w:szCs w:val="28"/>
        </w:rPr>
        <w:tab/>
        <w:t>Як впливає величина кру</w:t>
      </w:r>
      <w:r w:rsidR="008517E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CE5ACC">
        <w:rPr>
          <w:rFonts w:ascii="Times New Roman" w:hAnsi="Times New Roman" w:cs="Times New Roman"/>
          <w:sz w:val="28"/>
          <w:szCs w:val="28"/>
        </w:rPr>
        <w:t>ного моменту, прикладеного до колеса, на його кінематичний радіус?</w:t>
      </w:r>
    </w:p>
    <w:p w:rsidR="009E7DD9" w:rsidRPr="00CE5ACC" w:rsidRDefault="009E7DD9" w:rsidP="00CE5ACC">
      <w:pPr>
        <w:tabs>
          <w:tab w:val="left" w:pos="284"/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3.</w:t>
      </w:r>
      <w:r w:rsidRPr="00CE5ACC">
        <w:rPr>
          <w:rFonts w:ascii="Times New Roman" w:hAnsi="Times New Roman" w:cs="Times New Roman"/>
          <w:sz w:val="28"/>
          <w:szCs w:val="28"/>
        </w:rPr>
        <w:tab/>
        <w:t>Дайте визначення кінематичного радіусу колеса.</w:t>
      </w:r>
    </w:p>
    <w:p w:rsidR="009E7DD9" w:rsidRPr="00CE5ACC" w:rsidRDefault="009E7DD9" w:rsidP="00CE5ACC">
      <w:pPr>
        <w:tabs>
          <w:tab w:val="left" w:pos="284"/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4.</w:t>
      </w:r>
      <w:r w:rsidRPr="00CE5ACC">
        <w:rPr>
          <w:rFonts w:ascii="Times New Roman" w:hAnsi="Times New Roman" w:cs="Times New Roman"/>
          <w:sz w:val="28"/>
          <w:szCs w:val="28"/>
        </w:rPr>
        <w:tab/>
        <w:t xml:space="preserve"> В якому випадку кінематичний радіус колеса має більшу величину, ніж статичний радіус?</w:t>
      </w:r>
    </w:p>
    <w:p w:rsidR="009E7DD9" w:rsidRPr="00CE5ACC" w:rsidRDefault="009E7DD9" w:rsidP="00CE5ACC">
      <w:pPr>
        <w:tabs>
          <w:tab w:val="left" w:pos="284"/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5.</w:t>
      </w:r>
      <w:r w:rsidRPr="00CE5ACC">
        <w:rPr>
          <w:rFonts w:ascii="Times New Roman" w:hAnsi="Times New Roman" w:cs="Times New Roman"/>
          <w:sz w:val="28"/>
          <w:szCs w:val="28"/>
        </w:rPr>
        <w:tab/>
        <w:t xml:space="preserve"> В якому випадку кінематичний радіус колеса має меншу величину, ніж статичний радіус?</w:t>
      </w:r>
    </w:p>
    <w:p w:rsidR="009E7DD9" w:rsidRPr="00CE5ACC" w:rsidRDefault="009E7DD9" w:rsidP="00CE5ACC">
      <w:pPr>
        <w:tabs>
          <w:tab w:val="left" w:pos="284"/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5ACC">
        <w:rPr>
          <w:rFonts w:ascii="Times New Roman" w:hAnsi="Times New Roman" w:cs="Times New Roman"/>
          <w:sz w:val="28"/>
          <w:szCs w:val="28"/>
        </w:rPr>
        <w:t>6.</w:t>
      </w:r>
      <w:r w:rsidRPr="00CE5ACC">
        <w:rPr>
          <w:rFonts w:ascii="Times New Roman" w:hAnsi="Times New Roman" w:cs="Times New Roman"/>
          <w:sz w:val="28"/>
          <w:szCs w:val="28"/>
        </w:rPr>
        <w:tab/>
        <w:t>Поясніть явища ковзання і буксування автомобільного колеса. На яких режимах роботи колеса вони мають місце?</w:t>
      </w:r>
    </w:p>
    <w:p w:rsidR="00213240" w:rsidRPr="00CE5ACC" w:rsidRDefault="00213240" w:rsidP="009E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13240" w:rsidRPr="00CE5A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873"/>
    <w:multiLevelType w:val="hybridMultilevel"/>
    <w:tmpl w:val="99EC79AA"/>
    <w:lvl w:ilvl="0" w:tplc="CC3EDBE6">
      <w:numFmt w:val="bullet"/>
      <w:lvlText w:val="-"/>
      <w:lvlJc w:val="left"/>
      <w:pPr>
        <w:ind w:left="5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>
    <w:nsid w:val="12312661"/>
    <w:multiLevelType w:val="hybridMultilevel"/>
    <w:tmpl w:val="03BA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30532"/>
    <w:multiLevelType w:val="hybridMultilevel"/>
    <w:tmpl w:val="B628AC1A"/>
    <w:lvl w:ilvl="0" w:tplc="B680DEBE">
      <w:start w:val="19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F34710A"/>
    <w:multiLevelType w:val="hybridMultilevel"/>
    <w:tmpl w:val="D5465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41623"/>
    <w:multiLevelType w:val="hybridMultilevel"/>
    <w:tmpl w:val="B25859EA"/>
    <w:lvl w:ilvl="0" w:tplc="B680DEBE">
      <w:start w:val="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9C1672"/>
    <w:multiLevelType w:val="hybridMultilevel"/>
    <w:tmpl w:val="BEFC47B2"/>
    <w:lvl w:ilvl="0" w:tplc="A426EDC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9C132D"/>
    <w:multiLevelType w:val="hybridMultilevel"/>
    <w:tmpl w:val="B210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D3C93"/>
    <w:multiLevelType w:val="hybridMultilevel"/>
    <w:tmpl w:val="3B268C6A"/>
    <w:lvl w:ilvl="0" w:tplc="6FA0CC18">
      <w:start w:val="14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D84F20"/>
    <w:multiLevelType w:val="hybridMultilevel"/>
    <w:tmpl w:val="6D70F544"/>
    <w:lvl w:ilvl="0" w:tplc="A426EDCE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80C7208"/>
    <w:multiLevelType w:val="hybridMultilevel"/>
    <w:tmpl w:val="9CF255DE"/>
    <w:lvl w:ilvl="0" w:tplc="0419000F">
      <w:start w:val="1"/>
      <w:numFmt w:val="decimal"/>
      <w:lvlText w:val="%1."/>
      <w:lvlJc w:val="left"/>
      <w:pPr>
        <w:ind w:left="106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8CA3C35"/>
    <w:multiLevelType w:val="hybridMultilevel"/>
    <w:tmpl w:val="0B200532"/>
    <w:lvl w:ilvl="0" w:tplc="B680DEBE">
      <w:start w:val="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0"/>
  </w:num>
  <w:num w:numId="7">
    <w:abstractNumId w:val="4"/>
  </w:num>
  <w:num w:numId="8">
    <w:abstractNumId w:val="2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D2"/>
    <w:rsid w:val="00024566"/>
    <w:rsid w:val="00093A9C"/>
    <w:rsid w:val="00213240"/>
    <w:rsid w:val="00576ED2"/>
    <w:rsid w:val="00583ED3"/>
    <w:rsid w:val="00602426"/>
    <w:rsid w:val="00602F28"/>
    <w:rsid w:val="00673300"/>
    <w:rsid w:val="007C25B9"/>
    <w:rsid w:val="007C607E"/>
    <w:rsid w:val="008517EF"/>
    <w:rsid w:val="008644CA"/>
    <w:rsid w:val="00880BEA"/>
    <w:rsid w:val="008A2BD4"/>
    <w:rsid w:val="009C207C"/>
    <w:rsid w:val="009E7DD9"/>
    <w:rsid w:val="00AB0495"/>
    <w:rsid w:val="00B95123"/>
    <w:rsid w:val="00BD5ED6"/>
    <w:rsid w:val="00BF7FEB"/>
    <w:rsid w:val="00C97868"/>
    <w:rsid w:val="00CE5ACC"/>
    <w:rsid w:val="00DE4C13"/>
    <w:rsid w:val="00E0629F"/>
    <w:rsid w:val="00EB07FA"/>
    <w:rsid w:val="00F7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F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C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C2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F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C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C2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3114</Words>
  <Characters>1776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Drive</cp:lastModifiedBy>
  <cp:revision>2</cp:revision>
  <dcterms:created xsi:type="dcterms:W3CDTF">2025-02-25T09:58:00Z</dcterms:created>
  <dcterms:modified xsi:type="dcterms:W3CDTF">2025-02-25T09:58:00Z</dcterms:modified>
</cp:coreProperties>
</file>