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167FD" w14:textId="59ED5971" w:rsidR="00193198" w:rsidRDefault="002D2B6B">
      <w:pPr>
        <w:rPr>
          <w:rFonts w:eastAsia="Times New Roman" w:cstheme="minorHAnsi"/>
          <w:b/>
          <w:bCs/>
          <w:color w:val="333333"/>
          <w:sz w:val="20"/>
          <w:szCs w:val="20"/>
        </w:rPr>
      </w:pPr>
      <w:r>
        <w:t xml:space="preserve">Закон </w:t>
      </w:r>
      <w:r w:rsidRPr="00BB7049">
        <w:rPr>
          <w:rFonts w:eastAsia="Times New Roman" w:cstheme="minorHAnsi"/>
          <w:b/>
          <w:bCs/>
          <w:color w:val="333333"/>
          <w:sz w:val="20"/>
          <w:szCs w:val="20"/>
        </w:rPr>
        <w:t>Про аудит фінансової звітності та аудиторську діяльність</w:t>
      </w:r>
    </w:p>
    <w:p w14:paraId="1DC36560" w14:textId="77777777" w:rsidR="002D2B6B" w:rsidRDefault="002D2B6B">
      <w:pPr>
        <w:rPr>
          <w:rFonts w:eastAsia="Times New Roman" w:cstheme="minorHAnsi"/>
          <w:color w:val="333333"/>
          <w:sz w:val="20"/>
          <w:szCs w:val="20"/>
        </w:rPr>
      </w:pPr>
    </w:p>
    <w:p w14:paraId="7F9F61DE" w14:textId="54F93285" w:rsidR="002D2B6B" w:rsidRDefault="00504680" w:rsidP="00102C03">
      <w:pPr>
        <w:shd w:val="clear" w:color="auto" w:fill="ED7D31" w:themeFill="accent2"/>
      </w:pPr>
      <w:r>
        <w:t>1</w:t>
      </w:r>
      <w:r w:rsidR="00D528C6">
        <w:t>. Аудиторська фірма включена до реєстру суб’єктів аудиторської діяльності, але без включення до реєстру САД, які мають право проводити обов’язковий аудит фінансової звітності. Чи має право така аудиторська фірма надавати інші аудиторські послуги, крім аудиту фінансової звітності, підприємствам, що становлять суспільний інтерес?</w:t>
      </w:r>
    </w:p>
    <w:p w14:paraId="25BAF189" w14:textId="77777777" w:rsidR="00D528C6" w:rsidRDefault="00D528C6"/>
    <w:p w14:paraId="48CA1D16" w14:textId="77777777" w:rsidR="00102C03" w:rsidRPr="00102C03" w:rsidRDefault="00102C03" w:rsidP="00102C03">
      <w:pPr>
        <w:pStyle w:val="a4"/>
        <w:rPr>
          <w:lang w:val="uk-UA"/>
        </w:rPr>
      </w:pPr>
      <w:r w:rsidRPr="00102C03">
        <w:rPr>
          <w:lang w:val="uk-UA"/>
        </w:rPr>
        <w:t xml:space="preserve">Згідно із законодавством України, зокрема </w:t>
      </w:r>
      <w:r w:rsidRPr="00102C03">
        <w:rPr>
          <w:rStyle w:val="a5"/>
          <w:lang w:val="uk-UA"/>
        </w:rPr>
        <w:t>Законом України «Про аудит фінансової звітності та аудиторську діяльність»</w:t>
      </w:r>
      <w:r w:rsidRPr="00102C03">
        <w:rPr>
          <w:lang w:val="uk-UA"/>
        </w:rPr>
        <w:t>, аудиторська фірма, яка включена до реєстру суб'єктів аудиторської діяльності, але не включена до реєстру Суб'єктів аудиторської діяльності (САД), що мають право проводити обов'язковий аудит фінансової звітності підприємств, що становлять суспільний інтерес, не має права проводити обов'язковий аудит для таких підприємств.</w:t>
      </w:r>
    </w:p>
    <w:p w14:paraId="0CCAA59E" w14:textId="77777777" w:rsidR="00102C03" w:rsidRPr="00102C03" w:rsidRDefault="00102C03" w:rsidP="00102C03">
      <w:pPr>
        <w:pStyle w:val="a4"/>
        <w:rPr>
          <w:lang w:val="uk-UA"/>
        </w:rPr>
      </w:pPr>
      <w:r w:rsidRPr="00102C03">
        <w:rPr>
          <w:rStyle w:val="a5"/>
          <w:lang w:val="uk-UA"/>
        </w:rPr>
        <w:t>Але щодо інших аудиторських послуг:</w:t>
      </w:r>
      <w:r w:rsidRPr="00102C03">
        <w:rPr>
          <w:lang w:val="uk-UA"/>
        </w:rPr>
        <w:t xml:space="preserve"> Такі аудиторські фірми можуть надавати інші послуги, які не передбачають проведення обов'язкового аудиту фінансової звітності. Це може включати надання консультаційних, перевірочних або інші послуги, не пов'язані з обов'язковим аудитом фінансової звітності підприємств, що становлять суспільний інтерес.</w:t>
      </w:r>
    </w:p>
    <w:p w14:paraId="554062F5" w14:textId="77777777" w:rsidR="00102C03" w:rsidRPr="00102C03" w:rsidRDefault="00102C03" w:rsidP="00102C03">
      <w:pPr>
        <w:pStyle w:val="a4"/>
        <w:rPr>
          <w:lang w:val="uk-UA"/>
        </w:rPr>
      </w:pPr>
      <w:r w:rsidRPr="00102C03">
        <w:rPr>
          <w:lang w:val="uk-UA"/>
        </w:rPr>
        <w:t>Тим не менш, ці фірми не зможуть здійснювати обов'язковий аудит для таких підприємств, оскільки для цього вони повинні бути включені до реєстру САД, що дозволяє проводити обов'язковий аудит фінансової звітності цих підприємств.</w:t>
      </w:r>
    </w:p>
    <w:p w14:paraId="22213290" w14:textId="77777777" w:rsidR="00102C03" w:rsidRPr="00102C03" w:rsidRDefault="00102C03" w:rsidP="00102C03">
      <w:pPr>
        <w:pStyle w:val="a4"/>
        <w:rPr>
          <w:lang w:val="uk-UA"/>
        </w:rPr>
      </w:pPr>
      <w:r w:rsidRPr="00102C03">
        <w:rPr>
          <w:lang w:val="uk-UA"/>
        </w:rPr>
        <w:t>Тому можна сказати, що аудиторська фірма може надавати інші послуги підприємствам, що становлять суспільний інтерес, але не має права здійснювати обов'язковий аудит фінансової звітності для таких підприємств.</w:t>
      </w:r>
    </w:p>
    <w:p w14:paraId="1150EEB5" w14:textId="77777777" w:rsidR="00102C03" w:rsidRDefault="00102C03"/>
    <w:p w14:paraId="68E23EF6" w14:textId="77777777" w:rsidR="00102C03" w:rsidRDefault="00102C03"/>
    <w:p w14:paraId="4A965FD3" w14:textId="77777777" w:rsidR="00102C03" w:rsidRDefault="00102C03"/>
    <w:p w14:paraId="580C25A5" w14:textId="522F865C" w:rsidR="00D528C6" w:rsidRDefault="00504680" w:rsidP="00102C03">
      <w:pPr>
        <w:shd w:val="clear" w:color="auto" w:fill="ED7D31" w:themeFill="accent2"/>
      </w:pPr>
      <w:r>
        <w:t>2</w:t>
      </w:r>
      <w:r w:rsidR="00D528C6">
        <w:t xml:space="preserve">. Чи </w:t>
      </w:r>
      <w:r w:rsidR="006247F7">
        <w:t>можуть у САД, який має право проводити обов’язковий аудит фінансової звітності підприємств, що становлять суспільний інтерес, працювати аудитори не на повний робочий день?</w:t>
      </w:r>
    </w:p>
    <w:p w14:paraId="1A2FEC35" w14:textId="77777777" w:rsidR="00102C03" w:rsidRDefault="00102C03"/>
    <w:p w14:paraId="336578B9" w14:textId="77777777" w:rsidR="00102C03" w:rsidRPr="00102C03" w:rsidRDefault="00102C03" w:rsidP="00102C03">
      <w:pPr>
        <w:pStyle w:val="a4"/>
        <w:rPr>
          <w:lang w:val="uk-UA"/>
        </w:rPr>
      </w:pPr>
      <w:r w:rsidRPr="00102C03">
        <w:rPr>
          <w:lang w:val="uk-UA"/>
        </w:rPr>
        <w:t xml:space="preserve">Так, аудитори можуть працювати в </w:t>
      </w:r>
      <w:r w:rsidRPr="00102C03">
        <w:rPr>
          <w:rStyle w:val="a5"/>
          <w:lang w:val="uk-UA"/>
        </w:rPr>
        <w:t>Суб'єктах аудиторської діяльності (САД), які мають право проводити обов'язковий аудит фінансової звітності підприємств, що становлять суспільний інтерес</w:t>
      </w:r>
      <w:r w:rsidRPr="00102C03">
        <w:rPr>
          <w:lang w:val="uk-UA"/>
        </w:rPr>
        <w:t xml:space="preserve">, навіть якщо вони працюють </w:t>
      </w:r>
      <w:r w:rsidRPr="00102C03">
        <w:rPr>
          <w:rStyle w:val="a5"/>
          <w:lang w:val="uk-UA"/>
        </w:rPr>
        <w:t>не на повний робочий день</w:t>
      </w:r>
      <w:r w:rsidRPr="00102C03">
        <w:rPr>
          <w:lang w:val="uk-UA"/>
        </w:rPr>
        <w:t>.</w:t>
      </w:r>
    </w:p>
    <w:p w14:paraId="56D528CC" w14:textId="77777777" w:rsidR="00102C03" w:rsidRPr="00102C03" w:rsidRDefault="00102C03" w:rsidP="00102C03">
      <w:pPr>
        <w:pStyle w:val="a4"/>
        <w:rPr>
          <w:lang w:val="uk-UA"/>
        </w:rPr>
      </w:pPr>
      <w:r w:rsidRPr="00102C03">
        <w:rPr>
          <w:rStyle w:val="a5"/>
          <w:lang w:val="uk-UA"/>
        </w:rPr>
        <w:t>Згідно з українським законодавством</w:t>
      </w:r>
      <w:r w:rsidRPr="00102C03">
        <w:rPr>
          <w:lang w:val="uk-UA"/>
        </w:rPr>
        <w:t xml:space="preserve"> (зокрема, Законом України «Про аудит фінансової звітності та аудиторську діяльність»), для роботи аудитора в САД важливо дотримуватися вимог до кваліфікації та досвіду, а також бути включеним до реєстру аудиторів. Саме відсутність вимоги про повний робочий день дозволяє аудиторам працювати за неповний робочий час, якщо вони відповідають усім вимогам професійної підготовки та мають відповідні кваліфікаційні сертифікати.</w:t>
      </w:r>
    </w:p>
    <w:p w14:paraId="4A8B00E9" w14:textId="77777777" w:rsidR="00102C03" w:rsidRPr="00102C03" w:rsidRDefault="00102C03" w:rsidP="00102C03">
      <w:pPr>
        <w:pStyle w:val="a4"/>
        <w:rPr>
          <w:lang w:val="uk-UA"/>
        </w:rPr>
      </w:pPr>
      <w:r w:rsidRPr="00102C03">
        <w:rPr>
          <w:lang w:val="uk-UA"/>
        </w:rPr>
        <w:t>Однак, аудитор, який працює неповний робочий день, повинен бути здатен виконувати обов'язки, що стосуються виконання обов'язкового аудиту для підприємств, що становлять суспільний інтерес, у повному обсязі, та забезпечувати відповідність стандартам професійної етики та якості аудиту.</w:t>
      </w:r>
    </w:p>
    <w:p w14:paraId="51AECC93" w14:textId="77777777" w:rsidR="00102C03" w:rsidRPr="00102C03" w:rsidRDefault="00102C03" w:rsidP="00102C03">
      <w:pPr>
        <w:pStyle w:val="a4"/>
        <w:rPr>
          <w:lang w:val="uk-UA"/>
        </w:rPr>
      </w:pPr>
      <w:r w:rsidRPr="00102C03">
        <w:rPr>
          <w:lang w:val="uk-UA"/>
        </w:rPr>
        <w:t>Загалом, це питання залежить від внутрішніх політик конкретної аудиторської фірми та того, як вона організовує роботу своїх працівників.</w:t>
      </w:r>
    </w:p>
    <w:p w14:paraId="3B856B72" w14:textId="77777777" w:rsidR="00102C03" w:rsidRDefault="00102C03" w:rsidP="00102C03">
      <w:pPr>
        <w:shd w:val="clear" w:color="auto" w:fill="FFFFFF" w:themeFill="background1"/>
      </w:pPr>
    </w:p>
    <w:p w14:paraId="39EB0CC1" w14:textId="77777777" w:rsidR="00102C03" w:rsidRDefault="00102C03" w:rsidP="00102C03">
      <w:pPr>
        <w:shd w:val="clear" w:color="auto" w:fill="FFFFFF" w:themeFill="background1"/>
      </w:pPr>
    </w:p>
    <w:p w14:paraId="09550A6E" w14:textId="77777777" w:rsidR="00102C03" w:rsidRDefault="00102C03" w:rsidP="00102C03">
      <w:pPr>
        <w:shd w:val="clear" w:color="auto" w:fill="FFFFFF" w:themeFill="background1"/>
      </w:pPr>
    </w:p>
    <w:p w14:paraId="0CA9AD85" w14:textId="77777777" w:rsidR="006247F7" w:rsidRDefault="006247F7"/>
    <w:p w14:paraId="19E5AC81" w14:textId="7FB2C351" w:rsidR="006247F7" w:rsidRDefault="00504680" w:rsidP="00102C03">
      <w:pPr>
        <w:shd w:val="clear" w:color="auto" w:fill="ED7D31" w:themeFill="accent2"/>
      </w:pPr>
      <w:r>
        <w:lastRenderedPageBreak/>
        <w:t>3</w:t>
      </w:r>
      <w:r w:rsidR="006247F7">
        <w:t>. Чи може при проведенні аудиту аудиторська фірма залучати на умовах підряду для виконання певних завдань інші аудиторські фірми?</w:t>
      </w:r>
    </w:p>
    <w:p w14:paraId="514E56B4" w14:textId="77777777" w:rsidR="006247F7" w:rsidRDefault="006247F7"/>
    <w:p w14:paraId="337CC7F7" w14:textId="77777777" w:rsidR="00102C03" w:rsidRPr="00102C03" w:rsidRDefault="00102C03" w:rsidP="00102C03">
      <w:p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102C03">
        <w:rPr>
          <w:rFonts w:ascii="Times New Roman" w:eastAsia="Times New Roman" w:hAnsi="Times New Roman" w:cs="Times New Roman"/>
          <w:kern w:val="0"/>
          <w:sz w:val="24"/>
          <w:szCs w:val="24"/>
          <w:lang w:val="ru-RU" w:eastAsia="ru-RU"/>
          <w14:ligatures w14:val="none"/>
        </w:rPr>
        <w:t xml:space="preserve">Так, </w:t>
      </w:r>
      <w:proofErr w:type="spellStart"/>
      <w:r w:rsidRPr="00102C03">
        <w:rPr>
          <w:rFonts w:ascii="Times New Roman" w:eastAsia="Times New Roman" w:hAnsi="Times New Roman" w:cs="Times New Roman"/>
          <w:kern w:val="0"/>
          <w:sz w:val="24"/>
          <w:szCs w:val="24"/>
          <w:lang w:val="ru-RU" w:eastAsia="ru-RU"/>
          <w14:ligatures w14:val="none"/>
        </w:rPr>
        <w:t>аудиторська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може</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залучати</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інші</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аудиторські</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фірми</w:t>
      </w:r>
      <w:proofErr w:type="spellEnd"/>
      <w:r w:rsidRPr="00102C03">
        <w:rPr>
          <w:rFonts w:ascii="Times New Roman" w:eastAsia="Times New Roman" w:hAnsi="Times New Roman" w:cs="Times New Roman"/>
          <w:kern w:val="0"/>
          <w:sz w:val="24"/>
          <w:szCs w:val="24"/>
          <w:lang w:val="ru-RU" w:eastAsia="ru-RU"/>
          <w14:ligatures w14:val="none"/>
        </w:rPr>
        <w:t xml:space="preserve"> на </w:t>
      </w:r>
      <w:proofErr w:type="spellStart"/>
      <w:r w:rsidRPr="00102C03">
        <w:rPr>
          <w:rFonts w:ascii="Times New Roman" w:eastAsia="Times New Roman" w:hAnsi="Times New Roman" w:cs="Times New Roman"/>
          <w:kern w:val="0"/>
          <w:sz w:val="24"/>
          <w:szCs w:val="24"/>
          <w:lang w:val="ru-RU" w:eastAsia="ru-RU"/>
          <w14:ligatures w14:val="none"/>
        </w:rPr>
        <w:t>умовах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ідряду</w:t>
      </w:r>
      <w:proofErr w:type="spellEnd"/>
      <w:r w:rsidRPr="00102C03">
        <w:rPr>
          <w:rFonts w:ascii="Times New Roman" w:eastAsia="Times New Roman" w:hAnsi="Times New Roman" w:cs="Times New Roman"/>
          <w:kern w:val="0"/>
          <w:sz w:val="24"/>
          <w:szCs w:val="24"/>
          <w:lang w:val="ru-RU" w:eastAsia="ru-RU"/>
          <w14:ligatures w14:val="none"/>
        </w:rPr>
        <w:t xml:space="preserve"> для </w:t>
      </w:r>
      <w:proofErr w:type="spellStart"/>
      <w:r w:rsidRPr="00102C03">
        <w:rPr>
          <w:rFonts w:ascii="Times New Roman" w:eastAsia="Times New Roman" w:hAnsi="Times New Roman" w:cs="Times New Roman"/>
          <w:kern w:val="0"/>
          <w:sz w:val="24"/>
          <w:szCs w:val="24"/>
          <w:lang w:val="ru-RU" w:eastAsia="ru-RU"/>
          <w14:ligatures w14:val="none"/>
        </w:rPr>
        <w:t>виконання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певних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завдань</w:t>
      </w:r>
      <w:proofErr w:type="spellEnd"/>
      <w:r w:rsidRPr="00102C03">
        <w:rPr>
          <w:rFonts w:ascii="Times New Roman" w:eastAsia="Times New Roman" w:hAnsi="Times New Roman" w:cs="Times New Roman"/>
          <w:kern w:val="0"/>
          <w:sz w:val="24"/>
          <w:szCs w:val="24"/>
          <w:lang w:val="ru-RU" w:eastAsia="ru-RU"/>
          <w14:ligatures w14:val="none"/>
        </w:rPr>
        <w:t xml:space="preserve"> при </w:t>
      </w:r>
      <w:proofErr w:type="spellStart"/>
      <w:r w:rsidRPr="00102C03">
        <w:rPr>
          <w:rFonts w:ascii="Times New Roman" w:eastAsia="Times New Roman" w:hAnsi="Times New Roman" w:cs="Times New Roman"/>
          <w:kern w:val="0"/>
          <w:sz w:val="24"/>
          <w:szCs w:val="24"/>
          <w:lang w:val="ru-RU" w:eastAsia="ru-RU"/>
          <w14:ligatures w14:val="none"/>
        </w:rPr>
        <w:t>проведенні</w:t>
      </w:r>
      <w:proofErr w:type="spellEnd"/>
      <w:r w:rsidRPr="00102C03">
        <w:rPr>
          <w:rFonts w:ascii="Times New Roman" w:eastAsia="Times New Roman" w:hAnsi="Times New Roman" w:cs="Times New Roman"/>
          <w:kern w:val="0"/>
          <w:sz w:val="24"/>
          <w:szCs w:val="24"/>
          <w:lang w:val="ru-RU" w:eastAsia="ru-RU"/>
          <w14:ligatures w14:val="none"/>
        </w:rPr>
        <w:t xml:space="preserve"> аудиту, але </w:t>
      </w:r>
      <w:proofErr w:type="spellStart"/>
      <w:r w:rsidRPr="00102C03">
        <w:rPr>
          <w:rFonts w:ascii="Times New Roman" w:eastAsia="Times New Roman" w:hAnsi="Times New Roman" w:cs="Times New Roman"/>
          <w:kern w:val="0"/>
          <w:sz w:val="24"/>
          <w:szCs w:val="24"/>
          <w:lang w:val="ru-RU" w:eastAsia="ru-RU"/>
          <w14:ligatures w14:val="none"/>
        </w:rPr>
        <w:t>це</w:t>
      </w:r>
      <w:proofErr w:type="spellEnd"/>
      <w:r w:rsidRPr="00102C03">
        <w:rPr>
          <w:rFonts w:ascii="Times New Roman" w:eastAsia="Times New Roman" w:hAnsi="Times New Roman" w:cs="Times New Roman"/>
          <w:kern w:val="0"/>
          <w:sz w:val="24"/>
          <w:szCs w:val="24"/>
          <w:lang w:val="ru-RU" w:eastAsia="ru-RU"/>
          <w14:ligatures w14:val="none"/>
        </w:rPr>
        <w:t xml:space="preserve"> повинно </w:t>
      </w:r>
      <w:proofErr w:type="spellStart"/>
      <w:r w:rsidRPr="00102C03">
        <w:rPr>
          <w:rFonts w:ascii="Times New Roman" w:eastAsia="Times New Roman" w:hAnsi="Times New Roman" w:cs="Times New Roman"/>
          <w:kern w:val="0"/>
          <w:sz w:val="24"/>
          <w:szCs w:val="24"/>
          <w:lang w:val="ru-RU" w:eastAsia="ru-RU"/>
          <w14:ligatures w14:val="none"/>
        </w:rPr>
        <w:t>відповідати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певним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вимогам</w:t>
      </w:r>
      <w:proofErr w:type="spellEnd"/>
      <w:r w:rsidRPr="00102C03">
        <w:rPr>
          <w:rFonts w:ascii="Times New Roman" w:eastAsia="Times New Roman" w:hAnsi="Times New Roman" w:cs="Times New Roman"/>
          <w:kern w:val="0"/>
          <w:sz w:val="24"/>
          <w:szCs w:val="24"/>
          <w:lang w:val="ru-RU" w:eastAsia="ru-RU"/>
          <w14:ligatures w14:val="none"/>
        </w:rPr>
        <w:t xml:space="preserve"> та правилам, </w:t>
      </w:r>
      <w:proofErr w:type="spellStart"/>
      <w:r w:rsidRPr="00102C03">
        <w:rPr>
          <w:rFonts w:ascii="Times New Roman" w:eastAsia="Times New Roman" w:hAnsi="Times New Roman" w:cs="Times New Roman"/>
          <w:kern w:val="0"/>
          <w:sz w:val="24"/>
          <w:szCs w:val="24"/>
          <w:lang w:val="ru-RU" w:eastAsia="ru-RU"/>
          <w14:ligatures w14:val="none"/>
        </w:rPr>
        <w:t>встановленим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законодавством</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України</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b/>
          <w:bCs/>
          <w:kern w:val="0"/>
          <w:sz w:val="24"/>
          <w:szCs w:val="24"/>
          <w:lang w:val="ru-RU" w:eastAsia="ru-RU"/>
          <w14:ligatures w14:val="none"/>
        </w:rPr>
        <w:t>міжнародними</w:t>
      </w:r>
      <w:proofErr w:type="spellEnd"/>
      <w:r w:rsidRPr="00102C03">
        <w:rPr>
          <w:rFonts w:ascii="Times New Roman" w:eastAsia="Times New Roman" w:hAnsi="Times New Roman" w:cs="Times New Roman"/>
          <w:b/>
          <w:bCs/>
          <w:kern w:val="0"/>
          <w:sz w:val="24"/>
          <w:szCs w:val="24"/>
          <w:lang w:val="ru-RU" w:eastAsia="ru-RU"/>
          <w14:ligatures w14:val="none"/>
        </w:rPr>
        <w:t xml:space="preserve"> стандартами аудиту</w:t>
      </w:r>
      <w:r w:rsidRPr="00102C03">
        <w:rPr>
          <w:rFonts w:ascii="Times New Roman" w:eastAsia="Times New Roman" w:hAnsi="Times New Roman" w:cs="Times New Roman"/>
          <w:kern w:val="0"/>
          <w:sz w:val="24"/>
          <w:szCs w:val="24"/>
          <w:lang w:val="ru-RU" w:eastAsia="ru-RU"/>
          <w14:ligatures w14:val="none"/>
        </w:rPr>
        <w:t>.</w:t>
      </w:r>
    </w:p>
    <w:p w14:paraId="5510299E" w14:textId="77777777" w:rsidR="00102C03" w:rsidRPr="00102C03" w:rsidRDefault="00102C03" w:rsidP="00102C03">
      <w:p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Згідно</w:t>
      </w:r>
      <w:proofErr w:type="spellEnd"/>
      <w:r w:rsidRPr="00102C03">
        <w:rPr>
          <w:rFonts w:ascii="Times New Roman" w:eastAsia="Times New Roman" w:hAnsi="Times New Roman" w:cs="Times New Roman"/>
          <w:kern w:val="0"/>
          <w:sz w:val="24"/>
          <w:szCs w:val="24"/>
          <w:lang w:val="ru-RU" w:eastAsia="ru-RU"/>
          <w14:ligatures w14:val="none"/>
        </w:rPr>
        <w:t xml:space="preserve"> з </w:t>
      </w:r>
      <w:r w:rsidRPr="00102C03">
        <w:rPr>
          <w:rFonts w:ascii="Times New Roman" w:eastAsia="Times New Roman" w:hAnsi="Times New Roman" w:cs="Times New Roman"/>
          <w:b/>
          <w:bCs/>
          <w:kern w:val="0"/>
          <w:sz w:val="24"/>
          <w:szCs w:val="24"/>
          <w:lang w:val="ru-RU" w:eastAsia="ru-RU"/>
          <w14:ligatures w14:val="none"/>
        </w:rPr>
        <w:t xml:space="preserve">Закон </w:t>
      </w:r>
      <w:proofErr w:type="spellStart"/>
      <w:r w:rsidRPr="00102C03">
        <w:rPr>
          <w:rFonts w:ascii="Times New Roman" w:eastAsia="Times New Roman" w:hAnsi="Times New Roman" w:cs="Times New Roman"/>
          <w:b/>
          <w:bCs/>
          <w:kern w:val="0"/>
          <w:sz w:val="24"/>
          <w:szCs w:val="24"/>
          <w:lang w:val="ru-RU" w:eastAsia="ru-RU"/>
          <w14:ligatures w14:val="none"/>
        </w:rPr>
        <w:t>України</w:t>
      </w:r>
      <w:proofErr w:type="spellEnd"/>
      <w:r w:rsidRPr="00102C03">
        <w:rPr>
          <w:rFonts w:ascii="Times New Roman" w:eastAsia="Times New Roman" w:hAnsi="Times New Roman" w:cs="Times New Roman"/>
          <w:b/>
          <w:bCs/>
          <w:kern w:val="0"/>
          <w:sz w:val="24"/>
          <w:szCs w:val="24"/>
          <w:lang w:val="ru-RU" w:eastAsia="ru-RU"/>
          <w14:ligatures w14:val="none"/>
        </w:rPr>
        <w:t xml:space="preserve"> «Про аудит </w:t>
      </w:r>
      <w:proofErr w:type="spellStart"/>
      <w:r w:rsidRPr="00102C03">
        <w:rPr>
          <w:rFonts w:ascii="Times New Roman" w:eastAsia="Times New Roman" w:hAnsi="Times New Roman" w:cs="Times New Roman"/>
          <w:b/>
          <w:bCs/>
          <w:kern w:val="0"/>
          <w:sz w:val="24"/>
          <w:szCs w:val="24"/>
          <w:lang w:val="ru-RU" w:eastAsia="ru-RU"/>
          <w14:ligatures w14:val="none"/>
        </w:rPr>
        <w:t>фінансової</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звітності</w:t>
      </w:r>
      <w:proofErr w:type="spellEnd"/>
      <w:r w:rsidRPr="00102C03">
        <w:rPr>
          <w:rFonts w:ascii="Times New Roman" w:eastAsia="Times New Roman" w:hAnsi="Times New Roman" w:cs="Times New Roman"/>
          <w:b/>
          <w:bCs/>
          <w:kern w:val="0"/>
          <w:sz w:val="24"/>
          <w:szCs w:val="24"/>
          <w:lang w:val="ru-RU" w:eastAsia="ru-RU"/>
          <w14:ligatures w14:val="none"/>
        </w:rPr>
        <w:t xml:space="preserve"> та </w:t>
      </w:r>
      <w:proofErr w:type="spellStart"/>
      <w:r w:rsidRPr="00102C03">
        <w:rPr>
          <w:rFonts w:ascii="Times New Roman" w:eastAsia="Times New Roman" w:hAnsi="Times New Roman" w:cs="Times New Roman"/>
          <w:b/>
          <w:bCs/>
          <w:kern w:val="0"/>
          <w:sz w:val="24"/>
          <w:szCs w:val="24"/>
          <w:lang w:val="ru-RU" w:eastAsia="ru-RU"/>
          <w14:ligatures w14:val="none"/>
        </w:rPr>
        <w:t>аудиторську</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діяльність</w:t>
      </w:r>
      <w:proofErr w:type="spellEnd"/>
      <w:r w:rsidRPr="00102C03">
        <w:rPr>
          <w:rFonts w:ascii="Times New Roman" w:eastAsia="Times New Roman" w:hAnsi="Times New Roman" w:cs="Times New Roman"/>
          <w:b/>
          <w:bCs/>
          <w:kern w:val="0"/>
          <w:sz w:val="24"/>
          <w:szCs w:val="24"/>
          <w:lang w:val="ru-RU" w:eastAsia="ru-RU"/>
          <w14:ligatures w14:val="none"/>
        </w:rPr>
        <w:t>»</w:t>
      </w:r>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аудиторські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мають</w:t>
      </w:r>
      <w:proofErr w:type="spellEnd"/>
      <w:r w:rsidRPr="00102C03">
        <w:rPr>
          <w:rFonts w:ascii="Times New Roman" w:eastAsia="Times New Roman" w:hAnsi="Times New Roman" w:cs="Times New Roman"/>
          <w:kern w:val="0"/>
          <w:sz w:val="24"/>
          <w:szCs w:val="24"/>
          <w:lang w:val="ru-RU" w:eastAsia="ru-RU"/>
          <w14:ligatures w14:val="none"/>
        </w:rPr>
        <w:t xml:space="preserve"> право </w:t>
      </w:r>
      <w:proofErr w:type="spellStart"/>
      <w:r w:rsidRPr="00102C03">
        <w:rPr>
          <w:rFonts w:ascii="Times New Roman" w:eastAsia="Times New Roman" w:hAnsi="Times New Roman" w:cs="Times New Roman"/>
          <w:kern w:val="0"/>
          <w:sz w:val="24"/>
          <w:szCs w:val="24"/>
          <w:lang w:val="ru-RU" w:eastAsia="ru-RU"/>
          <w14:ligatures w14:val="none"/>
        </w:rPr>
        <w:t>залучати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інших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фахівців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фірми</w:t>
      </w:r>
      <w:proofErr w:type="spellEnd"/>
      <w:r w:rsidRPr="00102C03">
        <w:rPr>
          <w:rFonts w:ascii="Times New Roman" w:eastAsia="Times New Roman" w:hAnsi="Times New Roman" w:cs="Times New Roman"/>
          <w:kern w:val="0"/>
          <w:sz w:val="24"/>
          <w:szCs w:val="24"/>
          <w:lang w:val="ru-RU" w:eastAsia="ru-RU"/>
          <w14:ligatures w14:val="none"/>
        </w:rPr>
        <w:t xml:space="preserve"> для </w:t>
      </w:r>
      <w:proofErr w:type="spellStart"/>
      <w:r w:rsidRPr="00102C03">
        <w:rPr>
          <w:rFonts w:ascii="Times New Roman" w:eastAsia="Times New Roman" w:hAnsi="Times New Roman" w:cs="Times New Roman"/>
          <w:kern w:val="0"/>
          <w:sz w:val="24"/>
          <w:szCs w:val="24"/>
          <w:lang w:val="ru-RU" w:eastAsia="ru-RU"/>
          <w14:ligatures w14:val="none"/>
        </w:rPr>
        <w:t>виконання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окремих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завдань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якщо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це</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необхідно</w:t>
      </w:r>
      <w:proofErr w:type="spellEnd"/>
      <w:r w:rsidRPr="00102C03">
        <w:rPr>
          <w:rFonts w:ascii="Times New Roman" w:eastAsia="Times New Roman" w:hAnsi="Times New Roman" w:cs="Times New Roman"/>
          <w:kern w:val="0"/>
          <w:sz w:val="24"/>
          <w:szCs w:val="24"/>
          <w:lang w:val="ru-RU" w:eastAsia="ru-RU"/>
          <w14:ligatures w14:val="none"/>
        </w:rPr>
        <w:t xml:space="preserve"> для </w:t>
      </w:r>
      <w:proofErr w:type="spellStart"/>
      <w:r w:rsidRPr="00102C03">
        <w:rPr>
          <w:rFonts w:ascii="Times New Roman" w:eastAsia="Times New Roman" w:hAnsi="Times New Roman" w:cs="Times New Roman"/>
          <w:kern w:val="0"/>
          <w:sz w:val="24"/>
          <w:szCs w:val="24"/>
          <w:lang w:val="ru-RU" w:eastAsia="ru-RU"/>
          <w14:ligatures w14:val="none"/>
        </w:rPr>
        <w:t>виконання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gramStart"/>
      <w:r w:rsidRPr="00102C03">
        <w:rPr>
          <w:rFonts w:ascii="Times New Roman" w:eastAsia="Times New Roman" w:hAnsi="Times New Roman" w:cs="Times New Roman"/>
          <w:kern w:val="0"/>
          <w:sz w:val="24"/>
          <w:szCs w:val="24"/>
          <w:lang w:val="ru-RU" w:eastAsia="ru-RU"/>
          <w14:ligatures w14:val="none"/>
        </w:rPr>
        <w:t>конкретного</w:t>
      </w:r>
      <w:proofErr w:type="gram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аудиторського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завдання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Однак</w:t>
      </w:r>
      <w:proofErr w:type="spellEnd"/>
      <w:r w:rsidRPr="00102C03">
        <w:rPr>
          <w:rFonts w:ascii="Times New Roman" w:eastAsia="Times New Roman" w:hAnsi="Times New Roman" w:cs="Times New Roman"/>
          <w:kern w:val="0"/>
          <w:sz w:val="24"/>
          <w:szCs w:val="24"/>
          <w:lang w:val="ru-RU" w:eastAsia="ru-RU"/>
          <w14:ligatures w14:val="none"/>
        </w:rPr>
        <w:t xml:space="preserve">, при </w:t>
      </w:r>
      <w:proofErr w:type="spellStart"/>
      <w:r w:rsidRPr="00102C03">
        <w:rPr>
          <w:rFonts w:ascii="Times New Roman" w:eastAsia="Times New Roman" w:hAnsi="Times New Roman" w:cs="Times New Roman"/>
          <w:kern w:val="0"/>
          <w:sz w:val="24"/>
          <w:szCs w:val="24"/>
          <w:lang w:val="ru-RU" w:eastAsia="ru-RU"/>
          <w14:ligatures w14:val="none"/>
        </w:rPr>
        <w:t>цьому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головна</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аудиторська</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фірма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несе</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повну</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відповідальність</w:t>
      </w:r>
      <w:proofErr w:type="spellEnd"/>
      <w:r w:rsidRPr="00102C03">
        <w:rPr>
          <w:rFonts w:ascii="Times New Roman" w:eastAsia="Times New Roman" w:hAnsi="Times New Roman" w:cs="Times New Roman"/>
          <w:b/>
          <w:bCs/>
          <w:kern w:val="0"/>
          <w:sz w:val="24"/>
          <w:szCs w:val="24"/>
          <w:lang w:val="ru-RU" w:eastAsia="ru-RU"/>
          <w14:ligatures w14:val="none"/>
        </w:rPr>
        <w:t xml:space="preserve"> за </w:t>
      </w:r>
      <w:proofErr w:type="spellStart"/>
      <w:r w:rsidRPr="00102C03">
        <w:rPr>
          <w:rFonts w:ascii="Times New Roman" w:eastAsia="Times New Roman" w:hAnsi="Times New Roman" w:cs="Times New Roman"/>
          <w:b/>
          <w:bCs/>
          <w:kern w:val="0"/>
          <w:sz w:val="24"/>
          <w:szCs w:val="24"/>
          <w:lang w:val="ru-RU" w:eastAsia="ru-RU"/>
          <w14:ligatures w14:val="none"/>
        </w:rPr>
        <w:t>виконання</w:t>
      </w:r>
      <w:proofErr w:type="spellEnd"/>
      <w:r w:rsidRPr="00102C03">
        <w:rPr>
          <w:rFonts w:ascii="Times New Roman" w:eastAsia="Times New Roman" w:hAnsi="Times New Roman" w:cs="Times New Roman"/>
          <w:b/>
          <w:bCs/>
          <w:kern w:val="0"/>
          <w:sz w:val="24"/>
          <w:szCs w:val="24"/>
          <w:lang w:val="ru-RU" w:eastAsia="ru-RU"/>
          <w14:ligatures w14:val="none"/>
        </w:rPr>
        <w:t xml:space="preserve"> аудиту</w:t>
      </w:r>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навіть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якщо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частину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роботи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виконують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інші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чи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фахівці</w:t>
      </w:r>
      <w:proofErr w:type="spellEnd"/>
      <w:r w:rsidRPr="00102C03">
        <w:rPr>
          <w:rFonts w:ascii="Times New Roman" w:eastAsia="Times New Roman" w:hAnsi="Times New Roman" w:cs="Times New Roman"/>
          <w:kern w:val="0"/>
          <w:sz w:val="24"/>
          <w:szCs w:val="24"/>
          <w:lang w:val="ru-RU" w:eastAsia="ru-RU"/>
          <w14:ligatures w14:val="none"/>
        </w:rPr>
        <w:t>.</w:t>
      </w:r>
    </w:p>
    <w:p w14:paraId="681978E6" w14:textId="77777777" w:rsidR="00102C03" w:rsidRPr="00102C03" w:rsidRDefault="00102C03" w:rsidP="00102C03">
      <w:pPr>
        <w:spacing w:before="100" w:beforeAutospacing="1" w:after="100" w:afterAutospacing="1"/>
        <w:outlineLvl w:val="2"/>
        <w:rPr>
          <w:rFonts w:ascii="Times New Roman" w:eastAsia="Times New Roman" w:hAnsi="Times New Roman" w:cs="Times New Roman"/>
          <w:b/>
          <w:bCs/>
          <w:kern w:val="0"/>
          <w:sz w:val="27"/>
          <w:szCs w:val="27"/>
          <w:lang w:val="ru-RU" w:eastAsia="ru-RU"/>
          <w14:ligatures w14:val="none"/>
        </w:rPr>
      </w:pPr>
      <w:proofErr w:type="spellStart"/>
      <w:r w:rsidRPr="00102C03">
        <w:rPr>
          <w:rFonts w:ascii="Times New Roman" w:eastAsia="Times New Roman" w:hAnsi="Times New Roman" w:cs="Times New Roman"/>
          <w:b/>
          <w:bCs/>
          <w:kern w:val="0"/>
          <w:sz w:val="27"/>
          <w:szCs w:val="27"/>
          <w:lang w:val="ru-RU" w:eastAsia="ru-RU"/>
          <w14:ligatures w14:val="none"/>
        </w:rPr>
        <w:t>Важливі</w:t>
      </w:r>
      <w:proofErr w:type="spellEnd"/>
      <w:r w:rsidRPr="00102C03">
        <w:rPr>
          <w:rFonts w:ascii="Times New Roman" w:eastAsia="Times New Roman" w:hAnsi="Times New Roman" w:cs="Times New Roman"/>
          <w:b/>
          <w:bCs/>
          <w:kern w:val="0"/>
          <w:sz w:val="27"/>
          <w:szCs w:val="27"/>
          <w:lang w:val="ru-RU" w:eastAsia="ru-RU"/>
          <w14:ligatures w14:val="none"/>
        </w:rPr>
        <w:t xml:space="preserve"> </w:t>
      </w:r>
      <w:proofErr w:type="spellStart"/>
      <w:r w:rsidRPr="00102C03">
        <w:rPr>
          <w:rFonts w:ascii="Times New Roman" w:eastAsia="Times New Roman" w:hAnsi="Times New Roman" w:cs="Times New Roman"/>
          <w:b/>
          <w:bCs/>
          <w:kern w:val="0"/>
          <w:sz w:val="27"/>
          <w:szCs w:val="27"/>
          <w:lang w:val="ru-RU" w:eastAsia="ru-RU"/>
          <w14:ligatures w14:val="none"/>
        </w:rPr>
        <w:t>моменти</w:t>
      </w:r>
      <w:proofErr w:type="spellEnd"/>
      <w:r w:rsidRPr="00102C03">
        <w:rPr>
          <w:rFonts w:ascii="Times New Roman" w:eastAsia="Times New Roman" w:hAnsi="Times New Roman" w:cs="Times New Roman"/>
          <w:b/>
          <w:bCs/>
          <w:kern w:val="0"/>
          <w:sz w:val="27"/>
          <w:szCs w:val="27"/>
          <w:lang w:val="ru-RU" w:eastAsia="ru-RU"/>
          <w14:ligatures w14:val="none"/>
        </w:rPr>
        <w:t>:</w:t>
      </w:r>
    </w:p>
    <w:p w14:paraId="343FFBFA" w14:textId="77777777" w:rsidR="00102C03" w:rsidRPr="00102C03" w:rsidRDefault="00102C03" w:rsidP="00102C03">
      <w:pPr>
        <w:numPr>
          <w:ilvl w:val="0"/>
          <w:numId w:val="2"/>
        </w:num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102C03">
        <w:rPr>
          <w:rFonts w:ascii="Times New Roman" w:eastAsia="Times New Roman" w:hAnsi="Times New Roman" w:cs="Times New Roman"/>
          <w:b/>
          <w:bCs/>
          <w:kern w:val="0"/>
          <w:sz w:val="24"/>
          <w:szCs w:val="24"/>
          <w:lang w:val="ru-RU" w:eastAsia="ru-RU"/>
          <w14:ligatures w14:val="none"/>
        </w:rPr>
        <w:t>Контракт</w:t>
      </w:r>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Залучення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інших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має</w:t>
      </w:r>
      <w:proofErr w:type="spellEnd"/>
      <w:r w:rsidRPr="00102C03">
        <w:rPr>
          <w:rFonts w:ascii="Times New Roman" w:eastAsia="Times New Roman" w:hAnsi="Times New Roman" w:cs="Times New Roman"/>
          <w:kern w:val="0"/>
          <w:sz w:val="24"/>
          <w:szCs w:val="24"/>
          <w:lang w:val="ru-RU" w:eastAsia="ru-RU"/>
          <w14:ligatures w14:val="none"/>
        </w:rPr>
        <w:t xml:space="preserve"> бути оформлено </w:t>
      </w:r>
      <w:proofErr w:type="spellStart"/>
      <w:r w:rsidRPr="00102C03">
        <w:rPr>
          <w:rFonts w:ascii="Times New Roman" w:eastAsia="Times New Roman" w:hAnsi="Times New Roman" w:cs="Times New Roman"/>
          <w:kern w:val="0"/>
          <w:sz w:val="24"/>
          <w:szCs w:val="24"/>
          <w:lang w:val="ru-RU" w:eastAsia="ru-RU"/>
          <w14:ligatures w14:val="none"/>
        </w:rPr>
        <w:t>відповідним</w:t>
      </w:r>
      <w:proofErr w:type="spellEnd"/>
      <w:r w:rsidRPr="00102C03">
        <w:rPr>
          <w:rFonts w:ascii="Times New Roman" w:eastAsia="Times New Roman" w:hAnsi="Times New Roman" w:cs="Times New Roman"/>
          <w:kern w:val="0"/>
          <w:sz w:val="24"/>
          <w:szCs w:val="24"/>
          <w:lang w:val="ru-RU" w:eastAsia="ru-RU"/>
          <w14:ligatures w14:val="none"/>
        </w:rPr>
        <w:t xml:space="preserve"> договором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ідряду</w:t>
      </w:r>
      <w:proofErr w:type="spellEnd"/>
      <w:r w:rsidRPr="00102C03">
        <w:rPr>
          <w:rFonts w:ascii="Times New Roman" w:eastAsia="Times New Roman" w:hAnsi="Times New Roman" w:cs="Times New Roman"/>
          <w:kern w:val="0"/>
          <w:sz w:val="24"/>
          <w:szCs w:val="24"/>
          <w:lang w:val="ru-RU" w:eastAsia="ru-RU"/>
          <w14:ligatures w14:val="none"/>
        </w:rPr>
        <w:t>.</w:t>
      </w:r>
    </w:p>
    <w:p w14:paraId="15B2794B" w14:textId="77777777" w:rsidR="00102C03" w:rsidRPr="00102C03" w:rsidRDefault="00102C03" w:rsidP="00102C03">
      <w:pPr>
        <w:numPr>
          <w:ilvl w:val="0"/>
          <w:numId w:val="2"/>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Відповідальність</w:t>
      </w:r>
      <w:proofErr w:type="spellEnd"/>
      <w:r w:rsidRPr="00102C03">
        <w:rPr>
          <w:rFonts w:ascii="Times New Roman" w:eastAsia="Times New Roman" w:hAnsi="Times New Roman" w:cs="Times New Roman"/>
          <w:kern w:val="0"/>
          <w:sz w:val="24"/>
          <w:szCs w:val="24"/>
          <w:lang w:val="ru-RU" w:eastAsia="ru-RU"/>
          <w14:ligatures w14:val="none"/>
        </w:rPr>
        <w:t xml:space="preserve">: Головна </w:t>
      </w:r>
      <w:proofErr w:type="spellStart"/>
      <w:r w:rsidRPr="00102C03">
        <w:rPr>
          <w:rFonts w:ascii="Times New Roman" w:eastAsia="Times New Roman" w:hAnsi="Times New Roman" w:cs="Times New Roman"/>
          <w:kern w:val="0"/>
          <w:sz w:val="24"/>
          <w:szCs w:val="24"/>
          <w:lang w:val="ru-RU" w:eastAsia="ru-RU"/>
          <w14:ligatures w14:val="none"/>
        </w:rPr>
        <w:t>аудиторська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залишається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відповідальною</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gramStart"/>
      <w:r w:rsidRPr="00102C03">
        <w:rPr>
          <w:rFonts w:ascii="Times New Roman" w:eastAsia="Times New Roman" w:hAnsi="Times New Roman" w:cs="Times New Roman"/>
          <w:kern w:val="0"/>
          <w:sz w:val="24"/>
          <w:szCs w:val="24"/>
          <w:lang w:val="ru-RU" w:eastAsia="ru-RU"/>
          <w14:ligatures w14:val="none"/>
        </w:rPr>
        <w:t>за</w:t>
      </w:r>
      <w:proofErr w:type="gram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якість</w:t>
      </w:r>
      <w:proofErr w:type="spellEnd"/>
      <w:r w:rsidRPr="00102C03">
        <w:rPr>
          <w:rFonts w:ascii="Times New Roman" w:eastAsia="Times New Roman" w:hAnsi="Times New Roman" w:cs="Times New Roman"/>
          <w:kern w:val="0"/>
          <w:sz w:val="24"/>
          <w:szCs w:val="24"/>
          <w:lang w:val="ru-RU" w:eastAsia="ru-RU"/>
          <w14:ligatures w14:val="none"/>
        </w:rPr>
        <w:t xml:space="preserve"> і </w:t>
      </w:r>
      <w:proofErr w:type="spellStart"/>
      <w:r w:rsidRPr="00102C03">
        <w:rPr>
          <w:rFonts w:ascii="Times New Roman" w:eastAsia="Times New Roman" w:hAnsi="Times New Roman" w:cs="Times New Roman"/>
          <w:kern w:val="0"/>
          <w:sz w:val="24"/>
          <w:szCs w:val="24"/>
          <w:lang w:val="ru-RU" w:eastAsia="ru-RU"/>
          <w14:ligatures w14:val="none"/>
        </w:rPr>
        <w:t>завершення</w:t>
      </w:r>
      <w:proofErr w:type="spellEnd"/>
      <w:r w:rsidRPr="00102C03">
        <w:rPr>
          <w:rFonts w:ascii="Times New Roman" w:eastAsia="Times New Roman" w:hAnsi="Times New Roman" w:cs="Times New Roman"/>
          <w:kern w:val="0"/>
          <w:sz w:val="24"/>
          <w:szCs w:val="24"/>
          <w:lang w:val="ru-RU" w:eastAsia="ru-RU"/>
          <w14:ligatures w14:val="none"/>
        </w:rPr>
        <w:t xml:space="preserve"> аудиту.</w:t>
      </w:r>
    </w:p>
    <w:p w14:paraId="7AE3F30E" w14:textId="77777777" w:rsidR="00102C03" w:rsidRPr="00102C03" w:rsidRDefault="00102C03" w:rsidP="00102C03">
      <w:pPr>
        <w:numPr>
          <w:ilvl w:val="0"/>
          <w:numId w:val="2"/>
        </w:num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102C03">
        <w:rPr>
          <w:rFonts w:ascii="Times New Roman" w:eastAsia="Times New Roman" w:hAnsi="Times New Roman" w:cs="Times New Roman"/>
          <w:b/>
          <w:bCs/>
          <w:kern w:val="0"/>
          <w:sz w:val="24"/>
          <w:szCs w:val="24"/>
          <w:lang w:val="ru-RU" w:eastAsia="ru-RU"/>
          <w14:ligatures w14:val="none"/>
        </w:rPr>
        <w:t xml:space="preserve">Контроль за </w:t>
      </w:r>
      <w:proofErr w:type="spellStart"/>
      <w:r w:rsidRPr="00102C03">
        <w:rPr>
          <w:rFonts w:ascii="Times New Roman" w:eastAsia="Times New Roman" w:hAnsi="Times New Roman" w:cs="Times New Roman"/>
          <w:b/>
          <w:bCs/>
          <w:kern w:val="0"/>
          <w:sz w:val="24"/>
          <w:szCs w:val="24"/>
          <w:lang w:val="ru-RU" w:eastAsia="ru-RU"/>
          <w14:ligatures w14:val="none"/>
        </w:rPr>
        <w:t>роботою</w:t>
      </w:r>
      <w:proofErr w:type="spellEnd"/>
      <w:r w:rsidRPr="00102C03">
        <w:rPr>
          <w:rFonts w:ascii="Times New Roman" w:eastAsia="Times New Roman" w:hAnsi="Times New Roman" w:cs="Times New Roman"/>
          <w:kern w:val="0"/>
          <w:sz w:val="24"/>
          <w:szCs w:val="24"/>
          <w:lang w:val="ru-RU" w:eastAsia="ru-RU"/>
          <w14:ligatures w14:val="none"/>
        </w:rPr>
        <w:t xml:space="preserve">: Головна </w:t>
      </w:r>
      <w:proofErr w:type="spellStart"/>
      <w:r w:rsidRPr="00102C03">
        <w:rPr>
          <w:rFonts w:ascii="Times New Roman" w:eastAsia="Times New Roman" w:hAnsi="Times New Roman" w:cs="Times New Roman"/>
          <w:kern w:val="0"/>
          <w:sz w:val="24"/>
          <w:szCs w:val="24"/>
          <w:lang w:val="ru-RU" w:eastAsia="ru-RU"/>
          <w14:ligatures w14:val="none"/>
        </w:rPr>
        <w:t>фірма</w:t>
      </w:r>
      <w:proofErr w:type="spellEnd"/>
      <w:r w:rsidRPr="00102C03">
        <w:rPr>
          <w:rFonts w:ascii="Times New Roman" w:eastAsia="Times New Roman" w:hAnsi="Times New Roman" w:cs="Times New Roman"/>
          <w:kern w:val="0"/>
          <w:sz w:val="24"/>
          <w:szCs w:val="24"/>
          <w:lang w:val="ru-RU" w:eastAsia="ru-RU"/>
          <w14:ligatures w14:val="none"/>
        </w:rPr>
        <w:t xml:space="preserve"> повинна </w:t>
      </w:r>
      <w:proofErr w:type="spellStart"/>
      <w:r w:rsidRPr="00102C03">
        <w:rPr>
          <w:rFonts w:ascii="Times New Roman" w:eastAsia="Times New Roman" w:hAnsi="Times New Roman" w:cs="Times New Roman"/>
          <w:kern w:val="0"/>
          <w:sz w:val="24"/>
          <w:szCs w:val="24"/>
          <w:lang w:val="ru-RU" w:eastAsia="ru-RU"/>
          <w14:ligatures w14:val="none"/>
        </w:rPr>
        <w:t>здійснювати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належний</w:t>
      </w:r>
      <w:proofErr w:type="spellEnd"/>
      <w:r w:rsidRPr="00102C03">
        <w:rPr>
          <w:rFonts w:ascii="Times New Roman" w:eastAsia="Times New Roman" w:hAnsi="Times New Roman" w:cs="Times New Roman"/>
          <w:kern w:val="0"/>
          <w:sz w:val="24"/>
          <w:szCs w:val="24"/>
          <w:lang w:val="ru-RU" w:eastAsia="ru-RU"/>
          <w14:ligatures w14:val="none"/>
        </w:rPr>
        <w:t xml:space="preserve"> контроль за </w:t>
      </w:r>
      <w:proofErr w:type="spellStart"/>
      <w:r w:rsidRPr="00102C03">
        <w:rPr>
          <w:rFonts w:ascii="Times New Roman" w:eastAsia="Times New Roman" w:hAnsi="Times New Roman" w:cs="Times New Roman"/>
          <w:kern w:val="0"/>
          <w:sz w:val="24"/>
          <w:szCs w:val="24"/>
          <w:lang w:val="ru-RU" w:eastAsia="ru-RU"/>
          <w14:ligatures w14:val="none"/>
        </w:rPr>
        <w:t>діяльністю</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ідрядних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гарантувати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що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всі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завдання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виконуються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згідно</w:t>
      </w:r>
      <w:proofErr w:type="spellEnd"/>
      <w:r w:rsidRPr="00102C03">
        <w:rPr>
          <w:rFonts w:ascii="Times New Roman" w:eastAsia="Times New Roman" w:hAnsi="Times New Roman" w:cs="Times New Roman"/>
          <w:kern w:val="0"/>
          <w:sz w:val="24"/>
          <w:szCs w:val="24"/>
          <w:lang w:val="ru-RU" w:eastAsia="ru-RU"/>
          <w14:ligatures w14:val="none"/>
        </w:rPr>
        <w:t xml:space="preserve"> з </w:t>
      </w:r>
      <w:proofErr w:type="spellStart"/>
      <w:r w:rsidRPr="00102C03">
        <w:rPr>
          <w:rFonts w:ascii="Times New Roman" w:eastAsia="Times New Roman" w:hAnsi="Times New Roman" w:cs="Times New Roman"/>
          <w:kern w:val="0"/>
          <w:sz w:val="24"/>
          <w:szCs w:val="24"/>
          <w:lang w:val="ru-RU" w:eastAsia="ru-RU"/>
          <w14:ligatures w14:val="none"/>
        </w:rPr>
        <w:t>аудиторськими</w:t>
      </w:r>
      <w:proofErr w:type="spellEnd"/>
      <w:r w:rsidRPr="00102C03">
        <w:rPr>
          <w:rFonts w:ascii="Times New Roman" w:eastAsia="Times New Roman" w:hAnsi="Times New Roman" w:cs="Times New Roman"/>
          <w:kern w:val="0"/>
          <w:sz w:val="24"/>
          <w:szCs w:val="24"/>
          <w:lang w:val="ru-RU" w:eastAsia="ru-RU"/>
          <w14:ligatures w14:val="none"/>
        </w:rPr>
        <w:t xml:space="preserve"> стандартами та </w:t>
      </w:r>
      <w:proofErr w:type="spellStart"/>
      <w:r w:rsidRPr="00102C03">
        <w:rPr>
          <w:rFonts w:ascii="Times New Roman" w:eastAsia="Times New Roman" w:hAnsi="Times New Roman" w:cs="Times New Roman"/>
          <w:kern w:val="0"/>
          <w:sz w:val="24"/>
          <w:szCs w:val="24"/>
          <w:lang w:val="ru-RU" w:eastAsia="ru-RU"/>
          <w14:ligatures w14:val="none"/>
        </w:rPr>
        <w:t>вимогами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законодавства</w:t>
      </w:r>
      <w:proofErr w:type="spellEnd"/>
      <w:r w:rsidRPr="00102C03">
        <w:rPr>
          <w:rFonts w:ascii="Times New Roman" w:eastAsia="Times New Roman" w:hAnsi="Times New Roman" w:cs="Times New Roman"/>
          <w:kern w:val="0"/>
          <w:sz w:val="24"/>
          <w:szCs w:val="24"/>
          <w:lang w:val="ru-RU" w:eastAsia="ru-RU"/>
          <w14:ligatures w14:val="none"/>
        </w:rPr>
        <w:t>.</w:t>
      </w:r>
    </w:p>
    <w:p w14:paraId="15F064DD" w14:textId="77777777" w:rsidR="00102C03" w:rsidRPr="00102C03" w:rsidRDefault="00102C03" w:rsidP="00102C03">
      <w:pPr>
        <w:numPr>
          <w:ilvl w:val="0"/>
          <w:numId w:val="2"/>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Збереження</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незалежності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Залучення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інших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w:t>
      </w:r>
      <w:proofErr w:type="spellEnd"/>
      <w:r w:rsidRPr="00102C03">
        <w:rPr>
          <w:rFonts w:ascii="Times New Roman" w:eastAsia="Times New Roman" w:hAnsi="Times New Roman" w:cs="Times New Roman"/>
          <w:kern w:val="0"/>
          <w:sz w:val="24"/>
          <w:szCs w:val="24"/>
          <w:lang w:val="ru-RU" w:eastAsia="ru-RU"/>
          <w14:ligatures w14:val="none"/>
        </w:rPr>
        <w:t xml:space="preserve"> повинно не </w:t>
      </w:r>
      <w:proofErr w:type="spellStart"/>
      <w:r w:rsidRPr="00102C03">
        <w:rPr>
          <w:rFonts w:ascii="Times New Roman" w:eastAsia="Times New Roman" w:hAnsi="Times New Roman" w:cs="Times New Roman"/>
          <w:kern w:val="0"/>
          <w:sz w:val="24"/>
          <w:szCs w:val="24"/>
          <w:lang w:val="ru-RU" w:eastAsia="ru-RU"/>
          <w14:ligatures w14:val="none"/>
        </w:rPr>
        <w:t>порушувати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вимог</w:t>
      </w:r>
      <w:proofErr w:type="spellEnd"/>
      <w:r w:rsidRPr="00102C03">
        <w:rPr>
          <w:rFonts w:ascii="Times New Roman" w:eastAsia="Times New Roman" w:hAnsi="Times New Roman" w:cs="Times New Roman"/>
          <w:kern w:val="0"/>
          <w:sz w:val="24"/>
          <w:szCs w:val="24"/>
          <w:lang w:val="ru-RU" w:eastAsia="ru-RU"/>
          <w14:ligatures w14:val="none"/>
        </w:rPr>
        <w:t xml:space="preserve"> до </w:t>
      </w:r>
      <w:proofErr w:type="spellStart"/>
      <w:r w:rsidRPr="00102C03">
        <w:rPr>
          <w:rFonts w:ascii="Times New Roman" w:eastAsia="Times New Roman" w:hAnsi="Times New Roman" w:cs="Times New Roman"/>
          <w:kern w:val="0"/>
          <w:sz w:val="24"/>
          <w:szCs w:val="24"/>
          <w:lang w:val="ru-RU" w:eastAsia="ru-RU"/>
          <w14:ligatures w14:val="none"/>
        </w:rPr>
        <w:t>незалежності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що</w:t>
      </w:r>
      <w:proofErr w:type="spellEnd"/>
      <w:r w:rsidRPr="00102C03">
        <w:rPr>
          <w:rFonts w:ascii="Times New Roman" w:eastAsia="Times New Roman" w:hAnsi="Times New Roman" w:cs="Times New Roman"/>
          <w:kern w:val="0"/>
          <w:sz w:val="24"/>
          <w:szCs w:val="24"/>
          <w:lang w:val="ru-RU" w:eastAsia="ru-RU"/>
          <w14:ligatures w14:val="none"/>
        </w:rPr>
        <w:t xml:space="preserve"> є </w:t>
      </w:r>
      <w:proofErr w:type="spellStart"/>
      <w:r w:rsidRPr="00102C03">
        <w:rPr>
          <w:rFonts w:ascii="Times New Roman" w:eastAsia="Times New Roman" w:hAnsi="Times New Roman" w:cs="Times New Roman"/>
          <w:kern w:val="0"/>
          <w:sz w:val="24"/>
          <w:szCs w:val="24"/>
          <w:lang w:val="ru-RU" w:eastAsia="ru-RU"/>
          <w14:ligatures w14:val="none"/>
        </w:rPr>
        <w:t>важливим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елементом</w:t>
      </w:r>
      <w:proofErr w:type="spellEnd"/>
      <w:r w:rsidRPr="00102C03">
        <w:rPr>
          <w:rFonts w:ascii="Times New Roman" w:eastAsia="Times New Roman" w:hAnsi="Times New Roman" w:cs="Times New Roman"/>
          <w:kern w:val="0"/>
          <w:sz w:val="24"/>
          <w:szCs w:val="24"/>
          <w:lang w:val="ru-RU" w:eastAsia="ru-RU"/>
          <w14:ligatures w14:val="none"/>
        </w:rPr>
        <w:t xml:space="preserve"> для </w:t>
      </w:r>
      <w:proofErr w:type="spellStart"/>
      <w:r w:rsidRPr="00102C03">
        <w:rPr>
          <w:rFonts w:ascii="Times New Roman" w:eastAsia="Times New Roman" w:hAnsi="Times New Roman" w:cs="Times New Roman"/>
          <w:kern w:val="0"/>
          <w:sz w:val="24"/>
          <w:szCs w:val="24"/>
          <w:lang w:val="ru-RU" w:eastAsia="ru-RU"/>
          <w14:ligatures w14:val="none"/>
        </w:rPr>
        <w:t>забезпечення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об'єктивності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результаті</w:t>
      </w:r>
      <w:proofErr w:type="gramStart"/>
      <w:r w:rsidRPr="00102C03">
        <w:rPr>
          <w:rFonts w:ascii="Times New Roman" w:eastAsia="Times New Roman" w:hAnsi="Times New Roman" w:cs="Times New Roman"/>
          <w:kern w:val="0"/>
          <w:sz w:val="24"/>
          <w:szCs w:val="24"/>
          <w:lang w:val="ru-RU" w:eastAsia="ru-RU"/>
          <w14:ligatures w14:val="none"/>
        </w:rPr>
        <w:t>в</w:t>
      </w:r>
      <w:proofErr w:type="spellEnd"/>
      <w:proofErr w:type="gramEnd"/>
      <w:r w:rsidRPr="00102C03">
        <w:rPr>
          <w:rFonts w:ascii="Times New Roman" w:eastAsia="Times New Roman" w:hAnsi="Times New Roman" w:cs="Times New Roman"/>
          <w:kern w:val="0"/>
          <w:sz w:val="24"/>
          <w:szCs w:val="24"/>
          <w:lang w:val="ru-RU" w:eastAsia="ru-RU"/>
          <w14:ligatures w14:val="none"/>
        </w:rPr>
        <w:t xml:space="preserve"> аудиту.</w:t>
      </w:r>
    </w:p>
    <w:p w14:paraId="425A20AA" w14:textId="77777777" w:rsidR="00102C03" w:rsidRPr="00102C03" w:rsidRDefault="00102C03" w:rsidP="00102C03">
      <w:p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Залучення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ідрядників</w:t>
      </w:r>
      <w:proofErr w:type="spellEnd"/>
      <w:r w:rsidRPr="00102C03">
        <w:rPr>
          <w:rFonts w:ascii="Times New Roman" w:eastAsia="Times New Roman" w:hAnsi="Times New Roman" w:cs="Times New Roman"/>
          <w:kern w:val="0"/>
          <w:sz w:val="24"/>
          <w:szCs w:val="24"/>
          <w:lang w:val="ru-RU" w:eastAsia="ru-RU"/>
          <w14:ligatures w14:val="none"/>
        </w:rPr>
        <w:t xml:space="preserve"> є </w:t>
      </w:r>
      <w:proofErr w:type="spellStart"/>
      <w:r w:rsidRPr="00102C03">
        <w:rPr>
          <w:rFonts w:ascii="Times New Roman" w:eastAsia="Times New Roman" w:hAnsi="Times New Roman" w:cs="Times New Roman"/>
          <w:kern w:val="0"/>
          <w:sz w:val="24"/>
          <w:szCs w:val="24"/>
          <w:lang w:val="ru-RU" w:eastAsia="ru-RU"/>
          <w14:ligatures w14:val="none"/>
        </w:rPr>
        <w:t>поширеною</w:t>
      </w:r>
      <w:proofErr w:type="spellEnd"/>
      <w:r w:rsidRPr="00102C03">
        <w:rPr>
          <w:rFonts w:ascii="Times New Roman" w:eastAsia="Times New Roman" w:hAnsi="Times New Roman" w:cs="Times New Roman"/>
          <w:kern w:val="0"/>
          <w:sz w:val="24"/>
          <w:szCs w:val="24"/>
          <w:lang w:val="ru-RU" w:eastAsia="ru-RU"/>
          <w14:ligatures w14:val="none"/>
        </w:rPr>
        <w:t xml:space="preserve"> практикою в </w:t>
      </w:r>
      <w:proofErr w:type="spellStart"/>
      <w:r w:rsidRPr="00102C03">
        <w:rPr>
          <w:rFonts w:ascii="Times New Roman" w:eastAsia="Times New Roman" w:hAnsi="Times New Roman" w:cs="Times New Roman"/>
          <w:kern w:val="0"/>
          <w:sz w:val="24"/>
          <w:szCs w:val="24"/>
          <w:lang w:val="ru-RU" w:eastAsia="ru-RU"/>
          <w14:ligatures w14:val="none"/>
        </w:rPr>
        <w:t>аудиторській</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діяльності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зокрема</w:t>
      </w:r>
      <w:proofErr w:type="spellEnd"/>
      <w:r w:rsidRPr="00102C03">
        <w:rPr>
          <w:rFonts w:ascii="Times New Roman" w:eastAsia="Times New Roman" w:hAnsi="Times New Roman" w:cs="Times New Roman"/>
          <w:kern w:val="0"/>
          <w:sz w:val="24"/>
          <w:szCs w:val="24"/>
          <w:lang w:val="ru-RU" w:eastAsia="ru-RU"/>
          <w14:ligatures w14:val="none"/>
        </w:rPr>
        <w:t xml:space="preserve">, коли </w:t>
      </w:r>
      <w:proofErr w:type="spellStart"/>
      <w:r w:rsidRPr="00102C03">
        <w:rPr>
          <w:rFonts w:ascii="Times New Roman" w:eastAsia="Times New Roman" w:hAnsi="Times New Roman" w:cs="Times New Roman"/>
          <w:kern w:val="0"/>
          <w:sz w:val="24"/>
          <w:szCs w:val="24"/>
          <w:lang w:val="ru-RU" w:eastAsia="ru-RU"/>
          <w14:ligatures w14:val="none"/>
        </w:rPr>
        <w:t>потрібно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залучити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додаткові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ресурси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фахівців</w:t>
      </w:r>
      <w:proofErr w:type="spellEnd"/>
      <w:r w:rsidRPr="00102C03">
        <w:rPr>
          <w:rFonts w:ascii="Times New Roman" w:eastAsia="Times New Roman" w:hAnsi="Times New Roman" w:cs="Times New Roman"/>
          <w:kern w:val="0"/>
          <w:sz w:val="24"/>
          <w:szCs w:val="24"/>
          <w:lang w:val="ru-RU" w:eastAsia="ru-RU"/>
          <w14:ligatures w14:val="none"/>
        </w:rPr>
        <w:t xml:space="preserve"> для </w:t>
      </w:r>
      <w:proofErr w:type="spellStart"/>
      <w:r w:rsidRPr="00102C03">
        <w:rPr>
          <w:rFonts w:ascii="Times New Roman" w:eastAsia="Times New Roman" w:hAnsi="Times New Roman" w:cs="Times New Roman"/>
          <w:kern w:val="0"/>
          <w:sz w:val="24"/>
          <w:szCs w:val="24"/>
          <w:lang w:val="ru-RU" w:eastAsia="ru-RU"/>
          <w14:ligatures w14:val="none"/>
        </w:rPr>
        <w:t>виконання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специфічних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завдань</w:t>
      </w:r>
      <w:proofErr w:type="spellEnd"/>
      <w:r w:rsidRPr="00102C03">
        <w:rPr>
          <w:rFonts w:ascii="Times New Roman" w:eastAsia="Times New Roman" w:hAnsi="Times New Roman" w:cs="Times New Roman"/>
          <w:kern w:val="0"/>
          <w:sz w:val="24"/>
          <w:szCs w:val="24"/>
          <w:lang w:val="ru-RU" w:eastAsia="ru-RU"/>
          <w14:ligatures w14:val="none"/>
        </w:rPr>
        <w:t xml:space="preserve">, таких як </w:t>
      </w:r>
      <w:proofErr w:type="spellStart"/>
      <w:r w:rsidRPr="00102C03">
        <w:rPr>
          <w:rFonts w:ascii="Times New Roman" w:eastAsia="Times New Roman" w:hAnsi="Times New Roman" w:cs="Times New Roman"/>
          <w:kern w:val="0"/>
          <w:sz w:val="24"/>
          <w:szCs w:val="24"/>
          <w:lang w:val="ru-RU" w:eastAsia="ru-RU"/>
          <w14:ligatures w14:val="none"/>
        </w:rPr>
        <w:t>перевірка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специфічних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фінансових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аспектів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оцінка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складних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активів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перев</w:t>
      </w:r>
      <w:proofErr w:type="gramEnd"/>
      <w:r w:rsidRPr="00102C03">
        <w:rPr>
          <w:rFonts w:ascii="Times New Roman" w:eastAsia="Times New Roman" w:hAnsi="Times New Roman" w:cs="Times New Roman"/>
          <w:kern w:val="0"/>
          <w:sz w:val="24"/>
          <w:szCs w:val="24"/>
          <w:lang w:val="ru-RU" w:eastAsia="ru-RU"/>
          <w14:ligatures w14:val="none"/>
        </w:rPr>
        <w:t>ірка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відповідності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місцевим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вимогам</w:t>
      </w:r>
      <w:proofErr w:type="spellEnd"/>
      <w:r w:rsidRPr="00102C03">
        <w:rPr>
          <w:rFonts w:ascii="Times New Roman" w:eastAsia="Times New Roman" w:hAnsi="Times New Roman" w:cs="Times New Roman"/>
          <w:kern w:val="0"/>
          <w:sz w:val="24"/>
          <w:szCs w:val="24"/>
          <w:lang w:val="ru-RU" w:eastAsia="ru-RU"/>
          <w14:ligatures w14:val="none"/>
        </w:rPr>
        <w:t xml:space="preserve"> у </w:t>
      </w:r>
      <w:proofErr w:type="spellStart"/>
      <w:r w:rsidRPr="00102C03">
        <w:rPr>
          <w:rFonts w:ascii="Times New Roman" w:eastAsia="Times New Roman" w:hAnsi="Times New Roman" w:cs="Times New Roman"/>
          <w:kern w:val="0"/>
          <w:sz w:val="24"/>
          <w:szCs w:val="24"/>
          <w:lang w:val="ru-RU" w:eastAsia="ru-RU"/>
          <w14:ligatures w14:val="none"/>
        </w:rPr>
        <w:t>інших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юрисдикціях</w:t>
      </w:r>
      <w:proofErr w:type="spellEnd"/>
      <w:r w:rsidRPr="00102C03">
        <w:rPr>
          <w:rFonts w:ascii="Times New Roman" w:eastAsia="Times New Roman" w:hAnsi="Times New Roman" w:cs="Times New Roman"/>
          <w:kern w:val="0"/>
          <w:sz w:val="24"/>
          <w:szCs w:val="24"/>
          <w:lang w:val="ru-RU" w:eastAsia="ru-RU"/>
          <w14:ligatures w14:val="none"/>
        </w:rPr>
        <w:t>.</w:t>
      </w:r>
    </w:p>
    <w:p w14:paraId="441259FE" w14:textId="77777777" w:rsidR="00102C03" w:rsidRPr="00102C03" w:rsidRDefault="00102C03" w:rsidP="000A2064">
      <w:pPr>
        <w:rPr>
          <w:lang w:val="ru-RU"/>
        </w:rPr>
      </w:pPr>
    </w:p>
    <w:p w14:paraId="518A4800" w14:textId="6A4BF2E7" w:rsidR="000A2064" w:rsidRPr="000A2064" w:rsidRDefault="00504680" w:rsidP="00102C03">
      <w:pPr>
        <w:shd w:val="clear" w:color="auto" w:fill="ED7D31" w:themeFill="accent2"/>
      </w:pPr>
      <w:r>
        <w:t>4</w:t>
      </w:r>
      <w:r w:rsidR="006247F7">
        <w:t xml:space="preserve">. </w:t>
      </w:r>
      <w:r w:rsidR="000A2064" w:rsidRPr="000A2064">
        <w:t xml:space="preserve">САД три роки поспіль надавав Підприємству А разом з послугами з обов’язкового аудиту фінансової звітності інші аудиторські (за </w:t>
      </w:r>
      <w:r w:rsidR="000A2064">
        <w:t>винятком</w:t>
      </w:r>
      <w:r w:rsidR="000A2064" w:rsidRPr="000A2064">
        <w:t xml:space="preserve"> інших обов’язкових завдань) та неаудиторські послуги. Також окремі неаудиторські послуг надавалися його дочірньому Підприємству Б. Підприємство А є банком.</w:t>
      </w:r>
    </w:p>
    <w:p w14:paraId="40F916BF" w14:textId="77777777" w:rsidR="000A2064" w:rsidRPr="000A2064" w:rsidRDefault="000A2064" w:rsidP="00102C03">
      <w:pPr>
        <w:shd w:val="clear" w:color="auto" w:fill="ED7D31" w:themeFill="accent2"/>
      </w:pPr>
      <w:r w:rsidRPr="000A2064">
        <w:t>Є така інформація про винагороду САД від послуг з обов’язкового аудиту фінансової звітності Підприємства А за три звітні періоди поспіль.</w:t>
      </w:r>
    </w:p>
    <w:p w14:paraId="70D9212D" w14:textId="5DA6B6DD" w:rsidR="000A2064" w:rsidRPr="000A2064" w:rsidRDefault="000A2064" w:rsidP="000A2064">
      <w:r w:rsidRPr="000A2064">
        <w:t>Винагорода за звітні періоди 2020–2022 роки, тис грн (без урахування ПДВ)</w:t>
      </w:r>
      <w:r w:rsidR="00630E03">
        <w:t>:</w:t>
      </w:r>
    </w:p>
    <w:tbl>
      <w:tblPr>
        <w:tblW w:w="0" w:type="auto"/>
        <w:tblInd w:w="206" w:type="dxa"/>
        <w:tblLayout w:type="fixed"/>
        <w:tblCellMar>
          <w:left w:w="0" w:type="dxa"/>
          <w:right w:w="0" w:type="dxa"/>
        </w:tblCellMar>
        <w:tblLook w:val="0000" w:firstRow="0" w:lastRow="0" w:firstColumn="0" w:lastColumn="0" w:noHBand="0" w:noVBand="0"/>
      </w:tblPr>
      <w:tblGrid>
        <w:gridCol w:w="6523"/>
        <w:gridCol w:w="989"/>
        <w:gridCol w:w="907"/>
        <w:gridCol w:w="917"/>
      </w:tblGrid>
      <w:tr w:rsidR="000A2064" w14:paraId="31D072CB" w14:textId="77777777" w:rsidTr="006320B7">
        <w:trPr>
          <w:trHeight w:hRule="exact" w:val="293"/>
        </w:trPr>
        <w:tc>
          <w:tcPr>
            <w:tcW w:w="6523" w:type="dxa"/>
            <w:tcBorders>
              <w:top w:val="single" w:sz="5" w:space="0" w:color="000000"/>
              <w:left w:val="single" w:sz="5" w:space="0" w:color="000000"/>
              <w:bottom w:val="single" w:sz="5" w:space="0" w:color="000000"/>
              <w:right w:val="single" w:sz="5" w:space="0" w:color="000000"/>
            </w:tcBorders>
            <w:vAlign w:val="center"/>
          </w:tcPr>
          <w:p w14:paraId="54DAA55F" w14:textId="6D71F001" w:rsidR="000A2064" w:rsidRPr="000A2064" w:rsidRDefault="000A2064" w:rsidP="000A2064"/>
        </w:tc>
        <w:tc>
          <w:tcPr>
            <w:tcW w:w="989" w:type="dxa"/>
            <w:tcBorders>
              <w:top w:val="single" w:sz="5" w:space="0" w:color="000000"/>
              <w:left w:val="single" w:sz="5" w:space="0" w:color="000000"/>
              <w:bottom w:val="single" w:sz="5" w:space="0" w:color="000000"/>
              <w:right w:val="single" w:sz="5" w:space="0" w:color="000000"/>
            </w:tcBorders>
            <w:vAlign w:val="center"/>
          </w:tcPr>
          <w:p w14:paraId="63070840" w14:textId="77777777" w:rsidR="000A2064" w:rsidRPr="000A2064" w:rsidRDefault="000A2064" w:rsidP="000A2064">
            <w:r w:rsidRPr="000A2064">
              <w:t>2020</w:t>
            </w:r>
          </w:p>
        </w:tc>
        <w:tc>
          <w:tcPr>
            <w:tcW w:w="907" w:type="dxa"/>
            <w:tcBorders>
              <w:top w:val="single" w:sz="5" w:space="0" w:color="000000"/>
              <w:left w:val="single" w:sz="5" w:space="0" w:color="000000"/>
              <w:bottom w:val="single" w:sz="5" w:space="0" w:color="000000"/>
              <w:right w:val="single" w:sz="5" w:space="0" w:color="000000"/>
            </w:tcBorders>
            <w:vAlign w:val="center"/>
          </w:tcPr>
          <w:p w14:paraId="1FD457D1" w14:textId="77777777" w:rsidR="000A2064" w:rsidRPr="000A2064" w:rsidRDefault="000A2064" w:rsidP="000A2064">
            <w:r w:rsidRPr="000A2064">
              <w:t>2021</w:t>
            </w:r>
          </w:p>
        </w:tc>
        <w:tc>
          <w:tcPr>
            <w:tcW w:w="917" w:type="dxa"/>
            <w:tcBorders>
              <w:top w:val="single" w:sz="5" w:space="0" w:color="000000"/>
              <w:left w:val="single" w:sz="5" w:space="0" w:color="000000"/>
              <w:bottom w:val="single" w:sz="5" w:space="0" w:color="000000"/>
              <w:right w:val="single" w:sz="5" w:space="0" w:color="000000"/>
            </w:tcBorders>
            <w:vAlign w:val="center"/>
          </w:tcPr>
          <w:p w14:paraId="3039BB3A" w14:textId="77777777" w:rsidR="000A2064" w:rsidRPr="000A2064" w:rsidRDefault="000A2064" w:rsidP="000A2064">
            <w:r w:rsidRPr="000A2064">
              <w:t>2022</w:t>
            </w:r>
          </w:p>
        </w:tc>
      </w:tr>
      <w:tr w:rsidR="000A2064" w14:paraId="723AFE33" w14:textId="77777777" w:rsidTr="006320B7">
        <w:trPr>
          <w:trHeight w:hRule="exact" w:val="283"/>
        </w:trPr>
        <w:tc>
          <w:tcPr>
            <w:tcW w:w="9336" w:type="dxa"/>
            <w:gridSpan w:val="4"/>
            <w:tcBorders>
              <w:top w:val="single" w:sz="5" w:space="0" w:color="000000"/>
              <w:left w:val="single" w:sz="5" w:space="0" w:color="000000"/>
              <w:bottom w:val="single" w:sz="5" w:space="0" w:color="000000"/>
              <w:right w:val="single" w:sz="5" w:space="0" w:color="000000"/>
            </w:tcBorders>
            <w:vAlign w:val="center"/>
          </w:tcPr>
          <w:p w14:paraId="24D09D9B" w14:textId="77777777" w:rsidR="000A2064" w:rsidRPr="000A2064" w:rsidRDefault="000A2064" w:rsidP="000A2064">
            <w:r w:rsidRPr="000A2064">
              <w:t>Дохід від обов’язкового аудиту:</w:t>
            </w:r>
          </w:p>
        </w:tc>
      </w:tr>
      <w:tr w:rsidR="000A2064" w14:paraId="33A43907" w14:textId="77777777" w:rsidTr="006320B7">
        <w:trPr>
          <w:trHeight w:hRule="exact" w:val="288"/>
        </w:trPr>
        <w:tc>
          <w:tcPr>
            <w:tcW w:w="6523" w:type="dxa"/>
            <w:tcBorders>
              <w:top w:val="single" w:sz="5" w:space="0" w:color="000000"/>
              <w:left w:val="single" w:sz="5" w:space="0" w:color="000000"/>
              <w:bottom w:val="single" w:sz="5" w:space="0" w:color="000000"/>
              <w:right w:val="single" w:sz="5" w:space="0" w:color="000000"/>
            </w:tcBorders>
            <w:vAlign w:val="center"/>
          </w:tcPr>
          <w:p w14:paraId="5C36E1E3" w14:textId="77777777" w:rsidR="000A2064" w:rsidRPr="000A2064" w:rsidRDefault="000A2064" w:rsidP="000A2064">
            <w:r w:rsidRPr="000A2064">
              <w:t>фінансової звітності Підприємства А</w:t>
            </w:r>
          </w:p>
        </w:tc>
        <w:tc>
          <w:tcPr>
            <w:tcW w:w="989" w:type="dxa"/>
            <w:tcBorders>
              <w:top w:val="single" w:sz="5" w:space="0" w:color="000000"/>
              <w:left w:val="single" w:sz="5" w:space="0" w:color="000000"/>
              <w:bottom w:val="single" w:sz="5" w:space="0" w:color="000000"/>
              <w:right w:val="single" w:sz="5" w:space="0" w:color="000000"/>
            </w:tcBorders>
            <w:vAlign w:val="center"/>
          </w:tcPr>
          <w:p w14:paraId="4084A8F1" w14:textId="77777777" w:rsidR="000A2064" w:rsidRPr="000A2064" w:rsidRDefault="000A2064" w:rsidP="000A2064">
            <w:r w:rsidRPr="000A2064">
              <w:t>300</w:t>
            </w:r>
          </w:p>
        </w:tc>
        <w:tc>
          <w:tcPr>
            <w:tcW w:w="907" w:type="dxa"/>
            <w:tcBorders>
              <w:top w:val="single" w:sz="5" w:space="0" w:color="000000"/>
              <w:left w:val="single" w:sz="5" w:space="0" w:color="000000"/>
              <w:bottom w:val="single" w:sz="5" w:space="0" w:color="000000"/>
              <w:right w:val="single" w:sz="5" w:space="0" w:color="000000"/>
            </w:tcBorders>
            <w:vAlign w:val="center"/>
          </w:tcPr>
          <w:p w14:paraId="3C51F979" w14:textId="77777777" w:rsidR="000A2064" w:rsidRPr="000A2064" w:rsidRDefault="000A2064" w:rsidP="000A2064">
            <w:r w:rsidRPr="000A2064">
              <w:t>320</w:t>
            </w:r>
          </w:p>
        </w:tc>
        <w:tc>
          <w:tcPr>
            <w:tcW w:w="917" w:type="dxa"/>
            <w:tcBorders>
              <w:top w:val="single" w:sz="5" w:space="0" w:color="000000"/>
              <w:left w:val="single" w:sz="5" w:space="0" w:color="000000"/>
              <w:bottom w:val="single" w:sz="5" w:space="0" w:color="000000"/>
              <w:right w:val="single" w:sz="5" w:space="0" w:color="000000"/>
            </w:tcBorders>
            <w:vAlign w:val="center"/>
          </w:tcPr>
          <w:p w14:paraId="2FDC5B38" w14:textId="77777777" w:rsidR="000A2064" w:rsidRPr="000A2064" w:rsidRDefault="000A2064" w:rsidP="000A2064">
            <w:r w:rsidRPr="000A2064">
              <w:t>400</w:t>
            </w:r>
          </w:p>
        </w:tc>
      </w:tr>
      <w:tr w:rsidR="000A2064" w14:paraId="26A39FB0" w14:textId="77777777" w:rsidTr="006320B7">
        <w:trPr>
          <w:trHeight w:hRule="exact" w:val="288"/>
        </w:trPr>
        <w:tc>
          <w:tcPr>
            <w:tcW w:w="6523" w:type="dxa"/>
            <w:tcBorders>
              <w:top w:val="single" w:sz="5" w:space="0" w:color="000000"/>
              <w:left w:val="single" w:sz="5" w:space="0" w:color="000000"/>
              <w:bottom w:val="single" w:sz="5" w:space="0" w:color="000000"/>
              <w:right w:val="single" w:sz="5" w:space="0" w:color="000000"/>
            </w:tcBorders>
            <w:vAlign w:val="center"/>
          </w:tcPr>
          <w:p w14:paraId="3E2C9889" w14:textId="77777777" w:rsidR="000A2064" w:rsidRPr="000A2064" w:rsidRDefault="000A2064" w:rsidP="000A2064">
            <w:r w:rsidRPr="000A2064">
              <w:t>консолідованої фінансової звітності Підприємства А</w:t>
            </w:r>
          </w:p>
        </w:tc>
        <w:tc>
          <w:tcPr>
            <w:tcW w:w="989" w:type="dxa"/>
            <w:tcBorders>
              <w:top w:val="single" w:sz="5" w:space="0" w:color="000000"/>
              <w:left w:val="single" w:sz="5" w:space="0" w:color="000000"/>
              <w:bottom w:val="single" w:sz="5" w:space="0" w:color="000000"/>
              <w:right w:val="single" w:sz="5" w:space="0" w:color="000000"/>
            </w:tcBorders>
            <w:vAlign w:val="center"/>
          </w:tcPr>
          <w:p w14:paraId="4FE49530" w14:textId="77777777" w:rsidR="000A2064" w:rsidRPr="000A2064" w:rsidRDefault="000A2064" w:rsidP="000A2064">
            <w:r w:rsidRPr="000A2064">
              <w:t>200</w:t>
            </w:r>
          </w:p>
        </w:tc>
        <w:tc>
          <w:tcPr>
            <w:tcW w:w="907" w:type="dxa"/>
            <w:tcBorders>
              <w:top w:val="single" w:sz="5" w:space="0" w:color="000000"/>
              <w:left w:val="single" w:sz="5" w:space="0" w:color="000000"/>
              <w:bottom w:val="single" w:sz="5" w:space="0" w:color="000000"/>
              <w:right w:val="single" w:sz="5" w:space="0" w:color="000000"/>
            </w:tcBorders>
            <w:vAlign w:val="center"/>
          </w:tcPr>
          <w:p w14:paraId="0F3C2EFA" w14:textId="77777777" w:rsidR="000A2064" w:rsidRPr="000A2064" w:rsidRDefault="000A2064" w:rsidP="000A2064">
            <w:r w:rsidRPr="000A2064">
              <w:t>220</w:t>
            </w:r>
          </w:p>
        </w:tc>
        <w:tc>
          <w:tcPr>
            <w:tcW w:w="917" w:type="dxa"/>
            <w:tcBorders>
              <w:top w:val="single" w:sz="5" w:space="0" w:color="000000"/>
              <w:left w:val="single" w:sz="5" w:space="0" w:color="000000"/>
              <w:bottom w:val="single" w:sz="5" w:space="0" w:color="000000"/>
              <w:right w:val="single" w:sz="5" w:space="0" w:color="000000"/>
            </w:tcBorders>
            <w:vAlign w:val="center"/>
          </w:tcPr>
          <w:p w14:paraId="12E2ECD0" w14:textId="77777777" w:rsidR="000A2064" w:rsidRPr="000A2064" w:rsidRDefault="000A2064" w:rsidP="000A2064">
            <w:r w:rsidRPr="000A2064">
              <w:t>260</w:t>
            </w:r>
          </w:p>
        </w:tc>
      </w:tr>
      <w:tr w:rsidR="000A2064" w14:paraId="2A847381" w14:textId="77777777" w:rsidTr="006320B7">
        <w:trPr>
          <w:trHeight w:hRule="exact" w:val="283"/>
        </w:trPr>
        <w:tc>
          <w:tcPr>
            <w:tcW w:w="6523" w:type="dxa"/>
            <w:tcBorders>
              <w:top w:val="single" w:sz="5" w:space="0" w:color="000000"/>
              <w:left w:val="single" w:sz="5" w:space="0" w:color="000000"/>
              <w:bottom w:val="single" w:sz="5" w:space="0" w:color="000000"/>
              <w:right w:val="single" w:sz="5" w:space="0" w:color="000000"/>
            </w:tcBorders>
            <w:vAlign w:val="center"/>
          </w:tcPr>
          <w:p w14:paraId="6E31D849" w14:textId="77777777" w:rsidR="000A2064" w:rsidRPr="000A2064" w:rsidRDefault="000A2064" w:rsidP="000A2064">
            <w:r w:rsidRPr="000A2064">
              <w:t>фінансової звітності дочірнього Підприємства Б</w:t>
            </w:r>
          </w:p>
        </w:tc>
        <w:tc>
          <w:tcPr>
            <w:tcW w:w="989" w:type="dxa"/>
            <w:tcBorders>
              <w:top w:val="single" w:sz="5" w:space="0" w:color="000000"/>
              <w:left w:val="single" w:sz="5" w:space="0" w:color="000000"/>
              <w:bottom w:val="single" w:sz="5" w:space="0" w:color="000000"/>
              <w:right w:val="single" w:sz="5" w:space="0" w:color="000000"/>
            </w:tcBorders>
            <w:vAlign w:val="center"/>
          </w:tcPr>
          <w:p w14:paraId="09434EF3" w14:textId="77777777" w:rsidR="000A2064" w:rsidRPr="000A2064" w:rsidRDefault="000A2064" w:rsidP="000A2064">
            <w:r w:rsidRPr="000A2064">
              <w:t>100</w:t>
            </w:r>
          </w:p>
        </w:tc>
        <w:tc>
          <w:tcPr>
            <w:tcW w:w="907" w:type="dxa"/>
            <w:tcBorders>
              <w:top w:val="single" w:sz="5" w:space="0" w:color="000000"/>
              <w:left w:val="single" w:sz="5" w:space="0" w:color="000000"/>
              <w:bottom w:val="single" w:sz="5" w:space="0" w:color="000000"/>
              <w:right w:val="single" w:sz="5" w:space="0" w:color="000000"/>
            </w:tcBorders>
            <w:vAlign w:val="center"/>
          </w:tcPr>
          <w:p w14:paraId="76387F70" w14:textId="77777777" w:rsidR="000A2064" w:rsidRPr="000A2064" w:rsidRDefault="000A2064" w:rsidP="000A2064">
            <w:r w:rsidRPr="000A2064">
              <w:t>100</w:t>
            </w:r>
          </w:p>
        </w:tc>
        <w:tc>
          <w:tcPr>
            <w:tcW w:w="917" w:type="dxa"/>
            <w:tcBorders>
              <w:top w:val="single" w:sz="5" w:space="0" w:color="000000"/>
              <w:left w:val="single" w:sz="5" w:space="0" w:color="000000"/>
              <w:bottom w:val="single" w:sz="5" w:space="0" w:color="000000"/>
              <w:right w:val="single" w:sz="5" w:space="0" w:color="000000"/>
            </w:tcBorders>
            <w:vAlign w:val="center"/>
          </w:tcPr>
          <w:p w14:paraId="707DF09C" w14:textId="77777777" w:rsidR="000A2064" w:rsidRPr="000A2064" w:rsidRDefault="000A2064" w:rsidP="000A2064">
            <w:r w:rsidRPr="000A2064">
              <w:t>100</w:t>
            </w:r>
          </w:p>
        </w:tc>
      </w:tr>
      <w:tr w:rsidR="000A2064" w14:paraId="16C4F86D" w14:textId="77777777" w:rsidTr="006320B7">
        <w:trPr>
          <w:trHeight w:hRule="exact" w:val="562"/>
        </w:trPr>
        <w:tc>
          <w:tcPr>
            <w:tcW w:w="6523" w:type="dxa"/>
            <w:tcBorders>
              <w:top w:val="single" w:sz="5" w:space="0" w:color="000000"/>
              <w:left w:val="single" w:sz="5" w:space="0" w:color="000000"/>
              <w:bottom w:val="single" w:sz="5" w:space="0" w:color="000000"/>
              <w:right w:val="single" w:sz="5" w:space="0" w:color="000000"/>
            </w:tcBorders>
          </w:tcPr>
          <w:p w14:paraId="364FE5D2" w14:textId="77777777" w:rsidR="000A2064" w:rsidRPr="000A2064" w:rsidRDefault="000A2064" w:rsidP="000A2064">
            <w:r w:rsidRPr="000A2064">
              <w:t>консолідованої (комбінованої) фінансової звітності банківської групи</w:t>
            </w:r>
          </w:p>
        </w:tc>
        <w:tc>
          <w:tcPr>
            <w:tcW w:w="989" w:type="dxa"/>
            <w:tcBorders>
              <w:top w:val="single" w:sz="5" w:space="0" w:color="000000"/>
              <w:left w:val="single" w:sz="5" w:space="0" w:color="000000"/>
              <w:bottom w:val="single" w:sz="5" w:space="0" w:color="000000"/>
              <w:right w:val="single" w:sz="5" w:space="0" w:color="000000"/>
            </w:tcBorders>
          </w:tcPr>
          <w:p w14:paraId="3230677B" w14:textId="77777777" w:rsidR="000A2064" w:rsidRPr="000A2064" w:rsidRDefault="000A2064" w:rsidP="000A2064">
            <w:r w:rsidRPr="000A2064">
              <w:t>180</w:t>
            </w:r>
          </w:p>
        </w:tc>
        <w:tc>
          <w:tcPr>
            <w:tcW w:w="907" w:type="dxa"/>
            <w:tcBorders>
              <w:top w:val="single" w:sz="5" w:space="0" w:color="000000"/>
              <w:left w:val="single" w:sz="5" w:space="0" w:color="000000"/>
              <w:bottom w:val="single" w:sz="5" w:space="0" w:color="000000"/>
              <w:right w:val="single" w:sz="5" w:space="0" w:color="000000"/>
            </w:tcBorders>
          </w:tcPr>
          <w:p w14:paraId="05FEAA63" w14:textId="77777777" w:rsidR="000A2064" w:rsidRPr="000A2064" w:rsidRDefault="000A2064" w:rsidP="000A2064">
            <w:r w:rsidRPr="000A2064">
              <w:t>190</w:t>
            </w:r>
          </w:p>
        </w:tc>
        <w:tc>
          <w:tcPr>
            <w:tcW w:w="917" w:type="dxa"/>
            <w:tcBorders>
              <w:top w:val="single" w:sz="5" w:space="0" w:color="000000"/>
              <w:left w:val="single" w:sz="5" w:space="0" w:color="000000"/>
              <w:bottom w:val="single" w:sz="5" w:space="0" w:color="000000"/>
              <w:right w:val="single" w:sz="5" w:space="0" w:color="000000"/>
            </w:tcBorders>
          </w:tcPr>
          <w:p w14:paraId="15DB3D22" w14:textId="77777777" w:rsidR="000A2064" w:rsidRPr="000A2064" w:rsidRDefault="000A2064" w:rsidP="000A2064">
            <w:r w:rsidRPr="000A2064">
              <w:t>200</w:t>
            </w:r>
          </w:p>
        </w:tc>
      </w:tr>
      <w:tr w:rsidR="000A2064" w14:paraId="64C2D8C7" w14:textId="77777777" w:rsidTr="006320B7">
        <w:trPr>
          <w:trHeight w:hRule="exact" w:val="840"/>
        </w:trPr>
        <w:tc>
          <w:tcPr>
            <w:tcW w:w="6523" w:type="dxa"/>
            <w:tcBorders>
              <w:top w:val="single" w:sz="5" w:space="0" w:color="000000"/>
              <w:left w:val="single" w:sz="5" w:space="0" w:color="000000"/>
              <w:bottom w:val="single" w:sz="5" w:space="0" w:color="000000"/>
              <w:right w:val="single" w:sz="5" w:space="0" w:color="000000"/>
            </w:tcBorders>
          </w:tcPr>
          <w:p w14:paraId="1D7B347B" w14:textId="77777777" w:rsidR="000A2064" w:rsidRPr="000A2064" w:rsidRDefault="000A2064" w:rsidP="000A2064">
            <w:r w:rsidRPr="000A2064">
              <w:t>аудит фінансової інформації дочірнього Підприємства В з метою її включення до консолідованої фінансової звітності Підприємства А</w:t>
            </w:r>
          </w:p>
        </w:tc>
        <w:tc>
          <w:tcPr>
            <w:tcW w:w="989" w:type="dxa"/>
            <w:tcBorders>
              <w:top w:val="single" w:sz="5" w:space="0" w:color="000000"/>
              <w:left w:val="single" w:sz="5" w:space="0" w:color="000000"/>
              <w:bottom w:val="single" w:sz="5" w:space="0" w:color="000000"/>
              <w:right w:val="single" w:sz="5" w:space="0" w:color="000000"/>
            </w:tcBorders>
          </w:tcPr>
          <w:p w14:paraId="1A992615" w14:textId="77777777" w:rsidR="000A2064" w:rsidRPr="000A2064" w:rsidRDefault="000A2064" w:rsidP="000A2064">
            <w:r w:rsidRPr="000A2064">
              <w:t>-</w:t>
            </w:r>
          </w:p>
        </w:tc>
        <w:tc>
          <w:tcPr>
            <w:tcW w:w="907" w:type="dxa"/>
            <w:tcBorders>
              <w:top w:val="single" w:sz="5" w:space="0" w:color="000000"/>
              <w:left w:val="single" w:sz="5" w:space="0" w:color="000000"/>
              <w:bottom w:val="single" w:sz="5" w:space="0" w:color="000000"/>
              <w:right w:val="single" w:sz="5" w:space="0" w:color="000000"/>
            </w:tcBorders>
          </w:tcPr>
          <w:p w14:paraId="0056AD7A" w14:textId="77777777" w:rsidR="000A2064" w:rsidRPr="000A2064" w:rsidRDefault="000A2064" w:rsidP="000A2064">
            <w:r w:rsidRPr="000A2064">
              <w:t>60</w:t>
            </w:r>
          </w:p>
        </w:tc>
        <w:tc>
          <w:tcPr>
            <w:tcW w:w="917" w:type="dxa"/>
            <w:tcBorders>
              <w:top w:val="single" w:sz="5" w:space="0" w:color="000000"/>
              <w:left w:val="single" w:sz="5" w:space="0" w:color="000000"/>
              <w:bottom w:val="single" w:sz="5" w:space="0" w:color="000000"/>
              <w:right w:val="single" w:sz="5" w:space="0" w:color="000000"/>
            </w:tcBorders>
          </w:tcPr>
          <w:p w14:paraId="1849DD7E" w14:textId="77777777" w:rsidR="000A2064" w:rsidRPr="000A2064" w:rsidRDefault="000A2064" w:rsidP="000A2064">
            <w:r w:rsidRPr="000A2064">
              <w:t>70</w:t>
            </w:r>
          </w:p>
        </w:tc>
      </w:tr>
      <w:tr w:rsidR="000A2064" w14:paraId="431E0724" w14:textId="77777777" w:rsidTr="006320B7">
        <w:trPr>
          <w:trHeight w:hRule="exact" w:val="288"/>
        </w:trPr>
        <w:tc>
          <w:tcPr>
            <w:tcW w:w="6523" w:type="dxa"/>
            <w:tcBorders>
              <w:top w:val="single" w:sz="5" w:space="0" w:color="000000"/>
              <w:left w:val="single" w:sz="5" w:space="0" w:color="000000"/>
              <w:bottom w:val="single" w:sz="5" w:space="0" w:color="000000"/>
              <w:right w:val="single" w:sz="5" w:space="0" w:color="000000"/>
            </w:tcBorders>
            <w:vAlign w:val="center"/>
          </w:tcPr>
          <w:p w14:paraId="220346BB" w14:textId="7BFC7C82" w:rsidR="000A2064" w:rsidRPr="000A2064" w:rsidRDefault="000A2064" w:rsidP="000A2064">
            <w:r w:rsidRPr="000A2064">
              <w:t>Разом</w:t>
            </w:r>
            <w:r>
              <w:t>:</w:t>
            </w:r>
          </w:p>
        </w:tc>
        <w:tc>
          <w:tcPr>
            <w:tcW w:w="989" w:type="dxa"/>
            <w:tcBorders>
              <w:top w:val="single" w:sz="5" w:space="0" w:color="000000"/>
              <w:left w:val="single" w:sz="5" w:space="0" w:color="000000"/>
              <w:bottom w:val="single" w:sz="5" w:space="0" w:color="000000"/>
              <w:right w:val="single" w:sz="5" w:space="0" w:color="000000"/>
            </w:tcBorders>
            <w:vAlign w:val="center"/>
          </w:tcPr>
          <w:p w14:paraId="72BD4A53" w14:textId="77777777" w:rsidR="000A2064" w:rsidRPr="000A2064" w:rsidRDefault="000A2064" w:rsidP="000A2064">
            <w:r w:rsidRPr="000A2064">
              <w:t>780</w:t>
            </w:r>
          </w:p>
        </w:tc>
        <w:tc>
          <w:tcPr>
            <w:tcW w:w="907" w:type="dxa"/>
            <w:tcBorders>
              <w:top w:val="single" w:sz="5" w:space="0" w:color="000000"/>
              <w:left w:val="single" w:sz="5" w:space="0" w:color="000000"/>
              <w:bottom w:val="single" w:sz="5" w:space="0" w:color="000000"/>
              <w:right w:val="single" w:sz="5" w:space="0" w:color="000000"/>
            </w:tcBorders>
            <w:vAlign w:val="center"/>
          </w:tcPr>
          <w:p w14:paraId="62D93C8C" w14:textId="77777777" w:rsidR="000A2064" w:rsidRPr="000A2064" w:rsidRDefault="000A2064" w:rsidP="000A2064">
            <w:r w:rsidRPr="000A2064">
              <w:t>890</w:t>
            </w:r>
          </w:p>
        </w:tc>
        <w:tc>
          <w:tcPr>
            <w:tcW w:w="917" w:type="dxa"/>
            <w:tcBorders>
              <w:top w:val="single" w:sz="5" w:space="0" w:color="000000"/>
              <w:left w:val="single" w:sz="5" w:space="0" w:color="000000"/>
              <w:bottom w:val="single" w:sz="5" w:space="0" w:color="000000"/>
              <w:right w:val="single" w:sz="5" w:space="0" w:color="000000"/>
            </w:tcBorders>
            <w:vAlign w:val="center"/>
          </w:tcPr>
          <w:p w14:paraId="42F4C45D" w14:textId="77777777" w:rsidR="000A2064" w:rsidRPr="000A2064" w:rsidRDefault="000A2064" w:rsidP="000A2064">
            <w:r w:rsidRPr="000A2064">
              <w:t>1030</w:t>
            </w:r>
          </w:p>
        </w:tc>
      </w:tr>
    </w:tbl>
    <w:p w14:paraId="3BEE579D" w14:textId="27BE8130" w:rsidR="000A2064" w:rsidRPr="000A2064" w:rsidRDefault="000A2064" w:rsidP="000A2064">
      <w:r w:rsidRPr="000A2064">
        <w:t>Дохід від інших аудиторських послуг (крім доходу від інших обов’язкових завдань) в 2020–2022 роках становив 70 тис</w:t>
      </w:r>
      <w:r>
        <w:t>.</w:t>
      </w:r>
      <w:r w:rsidRPr="000A2064">
        <w:t xml:space="preserve"> грн, 300 тис</w:t>
      </w:r>
      <w:r>
        <w:t>.</w:t>
      </w:r>
      <w:r w:rsidRPr="000A2064">
        <w:t xml:space="preserve"> грн та 350 тис</w:t>
      </w:r>
      <w:r>
        <w:t>.</w:t>
      </w:r>
      <w:r w:rsidRPr="000A2064">
        <w:t xml:space="preserve"> грн відповідно.</w:t>
      </w:r>
    </w:p>
    <w:p w14:paraId="7CEF4BDD" w14:textId="77777777" w:rsidR="000A2064" w:rsidRDefault="000A2064" w:rsidP="000A2064"/>
    <w:p w14:paraId="56BDFC70" w14:textId="05E5C397" w:rsidR="000A2064" w:rsidRDefault="000A2064" w:rsidP="000A2064">
      <w:r>
        <w:t>Якою є</w:t>
      </w:r>
      <w:r w:rsidRPr="000A2064">
        <w:t xml:space="preserve"> </w:t>
      </w:r>
      <w:r>
        <w:t xml:space="preserve">максимальна </w:t>
      </w:r>
      <w:r w:rsidRPr="000A2064">
        <w:t xml:space="preserve">сума винагороди за інші аудиторські (за </w:t>
      </w:r>
      <w:r>
        <w:t>винятком</w:t>
      </w:r>
      <w:r w:rsidRPr="000A2064">
        <w:t xml:space="preserve"> інших обов’язкових завдань) та/або неаудиторські послуги</w:t>
      </w:r>
      <w:r>
        <w:t>, які має право надавати цей САД Підприємству А</w:t>
      </w:r>
      <w:r w:rsidR="00630E03">
        <w:t>, материнському підприємству</w:t>
      </w:r>
      <w:r>
        <w:t xml:space="preserve"> та дочірнім підприємствам </w:t>
      </w:r>
      <w:r w:rsidRPr="000A2064">
        <w:t>у 2023 році</w:t>
      </w:r>
      <w:r>
        <w:t>?</w:t>
      </w:r>
    </w:p>
    <w:p w14:paraId="3EEBF6F0" w14:textId="77777777" w:rsidR="00A06716" w:rsidRDefault="00A06716" w:rsidP="000A2064"/>
    <w:p w14:paraId="6F0A11CD" w14:textId="77777777" w:rsidR="00A06716" w:rsidRPr="00A06716" w:rsidRDefault="00A06716" w:rsidP="00A06716">
      <w:p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A06716">
        <w:rPr>
          <w:rFonts w:ascii="Times New Roman" w:eastAsia="Times New Roman" w:hAnsi="Times New Roman" w:cs="Times New Roman"/>
          <w:b/>
          <w:bCs/>
          <w:kern w:val="0"/>
          <w:sz w:val="24"/>
          <w:szCs w:val="24"/>
          <w:lang w:val="ru-RU" w:eastAsia="ru-RU"/>
          <w14:ligatures w14:val="none"/>
        </w:rPr>
        <w:t xml:space="preserve">ССВ станом на 01 </w:t>
      </w:r>
      <w:proofErr w:type="spellStart"/>
      <w:r w:rsidRPr="00A06716">
        <w:rPr>
          <w:rFonts w:ascii="Times New Roman" w:eastAsia="Times New Roman" w:hAnsi="Times New Roman" w:cs="Times New Roman"/>
          <w:b/>
          <w:bCs/>
          <w:kern w:val="0"/>
          <w:sz w:val="24"/>
          <w:szCs w:val="24"/>
          <w:lang w:val="ru-RU" w:eastAsia="ru-RU"/>
          <w14:ligatures w14:val="none"/>
        </w:rPr>
        <w:t>січня</w:t>
      </w:r>
      <w:proofErr w:type="spellEnd"/>
      <w:r w:rsidRPr="00A06716">
        <w:rPr>
          <w:rFonts w:ascii="Times New Roman" w:eastAsia="Times New Roman" w:hAnsi="Times New Roman" w:cs="Times New Roman"/>
          <w:b/>
          <w:bCs/>
          <w:kern w:val="0"/>
          <w:sz w:val="24"/>
          <w:szCs w:val="24"/>
          <w:lang w:val="ru-RU" w:eastAsia="ru-RU"/>
          <w14:ligatures w14:val="none"/>
        </w:rPr>
        <w:t xml:space="preserve"> 2023 року:</w:t>
      </w:r>
    </w:p>
    <w:p w14:paraId="7059D916" w14:textId="77777777" w:rsidR="00A06716" w:rsidRPr="00A06716" w:rsidRDefault="00A06716" w:rsidP="00A06716">
      <w:p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A06716">
        <w:rPr>
          <w:rFonts w:ascii="Times New Roman" w:eastAsia="Times New Roman" w:hAnsi="Times New Roman" w:cs="Times New Roman"/>
          <w:kern w:val="0"/>
          <w:sz w:val="24"/>
          <w:szCs w:val="24"/>
          <w:lang w:val="ru-RU" w:eastAsia="ru-RU"/>
          <w14:ligatures w14:val="none"/>
        </w:rPr>
        <w:t>ССВ = (</w:t>
      </w:r>
      <w:proofErr w:type="spellStart"/>
      <w:r w:rsidRPr="00A06716">
        <w:rPr>
          <w:rFonts w:ascii="Times New Roman" w:eastAsia="Times New Roman" w:hAnsi="Times New Roman" w:cs="Times New Roman"/>
          <w:kern w:val="0"/>
          <w:sz w:val="24"/>
          <w:szCs w:val="24"/>
          <w:lang w:val="ru-RU" w:eastAsia="ru-RU"/>
          <w14:ligatures w14:val="none"/>
        </w:rPr>
        <w:t>Дохід</w:t>
      </w:r>
      <w:proofErr w:type="spellEnd"/>
      <w:r w:rsidRPr="00A06716">
        <w:rPr>
          <w:rFonts w:ascii="Times New Roman" w:eastAsia="Times New Roman" w:hAnsi="Times New Roman" w:cs="Times New Roman"/>
          <w:kern w:val="0"/>
          <w:sz w:val="24"/>
          <w:szCs w:val="24"/>
          <w:lang w:val="ru-RU" w:eastAsia="ru-RU"/>
          <w14:ligatures w14:val="none"/>
        </w:rPr>
        <w:t xml:space="preserve"> 2020 + </w:t>
      </w:r>
      <w:proofErr w:type="spellStart"/>
      <w:r w:rsidRPr="00A06716">
        <w:rPr>
          <w:rFonts w:ascii="Times New Roman" w:eastAsia="Times New Roman" w:hAnsi="Times New Roman" w:cs="Times New Roman"/>
          <w:kern w:val="0"/>
          <w:sz w:val="24"/>
          <w:szCs w:val="24"/>
          <w:lang w:val="ru-RU" w:eastAsia="ru-RU"/>
          <w14:ligatures w14:val="none"/>
        </w:rPr>
        <w:t>Дохід</w:t>
      </w:r>
      <w:proofErr w:type="spellEnd"/>
      <w:r w:rsidRPr="00A06716">
        <w:rPr>
          <w:rFonts w:ascii="Times New Roman" w:eastAsia="Times New Roman" w:hAnsi="Times New Roman" w:cs="Times New Roman"/>
          <w:kern w:val="0"/>
          <w:sz w:val="24"/>
          <w:szCs w:val="24"/>
          <w:lang w:val="ru-RU" w:eastAsia="ru-RU"/>
          <w14:ligatures w14:val="none"/>
        </w:rPr>
        <w:t xml:space="preserve"> 2021 + </w:t>
      </w:r>
      <w:proofErr w:type="spellStart"/>
      <w:r w:rsidRPr="00A06716">
        <w:rPr>
          <w:rFonts w:ascii="Times New Roman" w:eastAsia="Times New Roman" w:hAnsi="Times New Roman" w:cs="Times New Roman"/>
          <w:kern w:val="0"/>
          <w:sz w:val="24"/>
          <w:szCs w:val="24"/>
          <w:lang w:val="ru-RU" w:eastAsia="ru-RU"/>
          <w14:ligatures w14:val="none"/>
        </w:rPr>
        <w:t>Дохід</w:t>
      </w:r>
      <w:proofErr w:type="spellEnd"/>
      <w:r w:rsidRPr="00A06716">
        <w:rPr>
          <w:rFonts w:ascii="Times New Roman" w:eastAsia="Times New Roman" w:hAnsi="Times New Roman" w:cs="Times New Roman"/>
          <w:kern w:val="0"/>
          <w:sz w:val="24"/>
          <w:szCs w:val="24"/>
          <w:lang w:val="ru-RU" w:eastAsia="ru-RU"/>
          <w14:ligatures w14:val="none"/>
        </w:rPr>
        <w:t xml:space="preserve"> 2022) / 3</w:t>
      </w:r>
      <w:r w:rsidRPr="00A06716">
        <w:rPr>
          <w:rFonts w:ascii="Times New Roman" w:eastAsia="Times New Roman" w:hAnsi="Times New Roman" w:cs="Times New Roman"/>
          <w:kern w:val="0"/>
          <w:sz w:val="24"/>
          <w:szCs w:val="24"/>
          <w:lang w:val="ru-RU" w:eastAsia="ru-RU"/>
          <w14:ligatures w14:val="none"/>
        </w:rPr>
        <w:br/>
        <w:t>ССВ = (780 + 890 + 1030) / 3</w:t>
      </w:r>
      <w:r w:rsidRPr="00A06716">
        <w:rPr>
          <w:rFonts w:ascii="Times New Roman" w:eastAsia="Times New Roman" w:hAnsi="Times New Roman" w:cs="Times New Roman"/>
          <w:kern w:val="0"/>
          <w:sz w:val="24"/>
          <w:szCs w:val="24"/>
          <w:lang w:val="ru-RU" w:eastAsia="ru-RU"/>
          <w14:ligatures w14:val="none"/>
        </w:rPr>
        <w:br/>
        <w:t>ССВ = 2700 / 3</w:t>
      </w:r>
      <w:r w:rsidRPr="00A06716">
        <w:rPr>
          <w:rFonts w:ascii="Times New Roman" w:eastAsia="Times New Roman" w:hAnsi="Times New Roman" w:cs="Times New Roman"/>
          <w:kern w:val="0"/>
          <w:sz w:val="24"/>
          <w:szCs w:val="24"/>
          <w:lang w:val="ru-RU" w:eastAsia="ru-RU"/>
          <w14:ligatures w14:val="none"/>
        </w:rPr>
        <w:br/>
      </w:r>
      <w:r w:rsidRPr="00A06716">
        <w:rPr>
          <w:rFonts w:ascii="Times New Roman" w:eastAsia="Times New Roman" w:hAnsi="Times New Roman" w:cs="Times New Roman"/>
          <w:b/>
          <w:bCs/>
          <w:kern w:val="0"/>
          <w:sz w:val="24"/>
          <w:szCs w:val="24"/>
          <w:lang w:val="ru-RU" w:eastAsia="ru-RU"/>
          <w14:ligatures w14:val="none"/>
        </w:rPr>
        <w:t>ССВ = 900 тис</w:t>
      </w:r>
      <w:proofErr w:type="gramStart"/>
      <w:r w:rsidRPr="00A06716">
        <w:rPr>
          <w:rFonts w:ascii="Times New Roman" w:eastAsia="Times New Roman" w:hAnsi="Times New Roman" w:cs="Times New Roman"/>
          <w:b/>
          <w:bCs/>
          <w:kern w:val="0"/>
          <w:sz w:val="24"/>
          <w:szCs w:val="24"/>
          <w:lang w:val="ru-RU" w:eastAsia="ru-RU"/>
          <w14:ligatures w14:val="none"/>
        </w:rPr>
        <w:t>.</w:t>
      </w:r>
      <w:proofErr w:type="gram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proofErr w:type="gramStart"/>
      <w:r w:rsidRPr="00A06716">
        <w:rPr>
          <w:rFonts w:ascii="Times New Roman" w:eastAsia="Times New Roman" w:hAnsi="Times New Roman" w:cs="Times New Roman"/>
          <w:b/>
          <w:bCs/>
          <w:kern w:val="0"/>
          <w:sz w:val="24"/>
          <w:szCs w:val="24"/>
          <w:lang w:val="ru-RU" w:eastAsia="ru-RU"/>
          <w14:ligatures w14:val="none"/>
        </w:rPr>
        <w:t>г</w:t>
      </w:r>
      <w:proofErr w:type="gramEnd"/>
      <w:r w:rsidRPr="00A06716">
        <w:rPr>
          <w:rFonts w:ascii="Times New Roman" w:eastAsia="Times New Roman" w:hAnsi="Times New Roman" w:cs="Times New Roman"/>
          <w:b/>
          <w:bCs/>
          <w:kern w:val="0"/>
          <w:sz w:val="24"/>
          <w:szCs w:val="24"/>
          <w:lang w:val="ru-RU" w:eastAsia="ru-RU"/>
          <w14:ligatures w14:val="none"/>
        </w:rPr>
        <w:t>рн</w:t>
      </w:r>
      <w:proofErr w:type="spellEnd"/>
    </w:p>
    <w:p w14:paraId="08FD1D79" w14:textId="77777777" w:rsidR="00A06716" w:rsidRPr="00A06716" w:rsidRDefault="00A06716" w:rsidP="00A06716">
      <w:p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A06716">
        <w:rPr>
          <w:rFonts w:ascii="Times New Roman" w:eastAsia="Times New Roman" w:hAnsi="Times New Roman" w:cs="Times New Roman"/>
          <w:b/>
          <w:bCs/>
          <w:kern w:val="0"/>
          <w:sz w:val="24"/>
          <w:szCs w:val="24"/>
          <w:lang w:val="ru-RU" w:eastAsia="ru-RU"/>
          <w14:ligatures w14:val="none"/>
        </w:rPr>
        <w:t>Визначаємо</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ліміт</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винагороди</w:t>
      </w:r>
      <w:proofErr w:type="spellEnd"/>
      <w:r w:rsidRPr="00A06716">
        <w:rPr>
          <w:rFonts w:ascii="Times New Roman" w:eastAsia="Times New Roman" w:hAnsi="Times New Roman" w:cs="Times New Roman"/>
          <w:b/>
          <w:bCs/>
          <w:kern w:val="0"/>
          <w:sz w:val="24"/>
          <w:szCs w:val="24"/>
          <w:lang w:val="ru-RU" w:eastAsia="ru-RU"/>
          <w14:ligatures w14:val="none"/>
        </w:rPr>
        <w:t xml:space="preserve"> за </w:t>
      </w:r>
      <w:proofErr w:type="spellStart"/>
      <w:r w:rsidRPr="00A06716">
        <w:rPr>
          <w:rFonts w:ascii="Times New Roman" w:eastAsia="Times New Roman" w:hAnsi="Times New Roman" w:cs="Times New Roman"/>
          <w:b/>
          <w:bCs/>
          <w:kern w:val="0"/>
          <w:sz w:val="24"/>
          <w:szCs w:val="24"/>
          <w:lang w:val="ru-RU" w:eastAsia="ru-RU"/>
          <w14:ligatures w14:val="none"/>
        </w:rPr>
        <w:t>інші</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аудиторські</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proofErr w:type="gramStart"/>
      <w:r w:rsidRPr="00A06716">
        <w:rPr>
          <w:rFonts w:ascii="Times New Roman" w:eastAsia="Times New Roman" w:hAnsi="Times New Roman" w:cs="Times New Roman"/>
          <w:b/>
          <w:bCs/>
          <w:kern w:val="0"/>
          <w:sz w:val="24"/>
          <w:szCs w:val="24"/>
          <w:lang w:val="ru-RU" w:eastAsia="ru-RU"/>
          <w14:ligatures w14:val="none"/>
        </w:rPr>
        <w:t>кр</w:t>
      </w:r>
      <w:proofErr w:type="gramEnd"/>
      <w:r w:rsidRPr="00A06716">
        <w:rPr>
          <w:rFonts w:ascii="Times New Roman" w:eastAsia="Times New Roman" w:hAnsi="Times New Roman" w:cs="Times New Roman"/>
          <w:b/>
          <w:bCs/>
          <w:kern w:val="0"/>
          <w:sz w:val="24"/>
          <w:szCs w:val="24"/>
          <w:lang w:val="ru-RU" w:eastAsia="ru-RU"/>
          <w14:ligatures w14:val="none"/>
        </w:rPr>
        <w:t>ім</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обов’язкових</w:t>
      </w:r>
      <w:proofErr w:type="spellEnd"/>
      <w:r w:rsidRPr="00A06716">
        <w:rPr>
          <w:rFonts w:ascii="Times New Roman" w:eastAsia="Times New Roman" w:hAnsi="Times New Roman" w:cs="Times New Roman"/>
          <w:b/>
          <w:bCs/>
          <w:kern w:val="0"/>
          <w:sz w:val="24"/>
          <w:szCs w:val="24"/>
          <w:lang w:val="ru-RU" w:eastAsia="ru-RU"/>
          <w14:ligatures w14:val="none"/>
        </w:rPr>
        <w:t>) та/</w:t>
      </w:r>
      <w:proofErr w:type="spellStart"/>
      <w:r w:rsidRPr="00A06716">
        <w:rPr>
          <w:rFonts w:ascii="Times New Roman" w:eastAsia="Times New Roman" w:hAnsi="Times New Roman" w:cs="Times New Roman"/>
          <w:b/>
          <w:bCs/>
          <w:kern w:val="0"/>
          <w:sz w:val="24"/>
          <w:szCs w:val="24"/>
          <w:lang w:val="ru-RU" w:eastAsia="ru-RU"/>
          <w14:ligatures w14:val="none"/>
        </w:rPr>
        <w:t>або</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неаудиторські</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послуги</w:t>
      </w:r>
      <w:proofErr w:type="spellEnd"/>
      <w:r w:rsidRPr="00A06716">
        <w:rPr>
          <w:rFonts w:ascii="Times New Roman" w:eastAsia="Times New Roman" w:hAnsi="Times New Roman" w:cs="Times New Roman"/>
          <w:b/>
          <w:bCs/>
          <w:kern w:val="0"/>
          <w:sz w:val="24"/>
          <w:szCs w:val="24"/>
          <w:lang w:val="ru-RU" w:eastAsia="ru-RU"/>
          <w14:ligatures w14:val="none"/>
        </w:rPr>
        <w:t xml:space="preserve"> у 2023 </w:t>
      </w:r>
      <w:proofErr w:type="spellStart"/>
      <w:r w:rsidRPr="00A06716">
        <w:rPr>
          <w:rFonts w:ascii="Times New Roman" w:eastAsia="Times New Roman" w:hAnsi="Times New Roman" w:cs="Times New Roman"/>
          <w:b/>
          <w:bCs/>
          <w:kern w:val="0"/>
          <w:sz w:val="24"/>
          <w:szCs w:val="24"/>
          <w:lang w:val="ru-RU" w:eastAsia="ru-RU"/>
          <w14:ligatures w14:val="none"/>
        </w:rPr>
        <w:t>році</w:t>
      </w:r>
      <w:proofErr w:type="spellEnd"/>
      <w:r w:rsidRPr="00A06716">
        <w:rPr>
          <w:rFonts w:ascii="Times New Roman" w:eastAsia="Times New Roman" w:hAnsi="Times New Roman" w:cs="Times New Roman"/>
          <w:b/>
          <w:bCs/>
          <w:kern w:val="0"/>
          <w:sz w:val="24"/>
          <w:szCs w:val="24"/>
          <w:lang w:val="ru-RU" w:eastAsia="ru-RU"/>
          <w14:ligatures w14:val="none"/>
        </w:rPr>
        <w:t>:</w:t>
      </w:r>
    </w:p>
    <w:p w14:paraId="71606C5E" w14:textId="77777777" w:rsidR="00A06716" w:rsidRPr="00A06716" w:rsidRDefault="00A06716" w:rsidP="00A06716">
      <w:p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A06716">
        <w:rPr>
          <w:rFonts w:ascii="Times New Roman" w:eastAsia="Times New Roman" w:hAnsi="Times New Roman" w:cs="Times New Roman"/>
          <w:kern w:val="0"/>
          <w:sz w:val="24"/>
          <w:szCs w:val="24"/>
          <w:lang w:val="ru-RU" w:eastAsia="ru-RU"/>
          <w14:ligatures w14:val="none"/>
        </w:rPr>
        <w:t>Згідно</w:t>
      </w:r>
      <w:proofErr w:type="spellEnd"/>
      <w:r w:rsidRPr="00A06716">
        <w:rPr>
          <w:rFonts w:ascii="Times New Roman" w:eastAsia="Times New Roman" w:hAnsi="Times New Roman" w:cs="Times New Roman"/>
          <w:kern w:val="0"/>
          <w:sz w:val="24"/>
          <w:szCs w:val="24"/>
          <w:lang w:val="ru-RU" w:eastAsia="ru-RU"/>
          <w14:ligatures w14:val="none"/>
        </w:rPr>
        <w:t xml:space="preserve"> з ч. 3 ст. 26 Закону, сума </w:t>
      </w:r>
      <w:proofErr w:type="spellStart"/>
      <w:r w:rsidRPr="00A06716">
        <w:rPr>
          <w:rFonts w:ascii="Times New Roman" w:eastAsia="Times New Roman" w:hAnsi="Times New Roman" w:cs="Times New Roman"/>
          <w:kern w:val="0"/>
          <w:sz w:val="24"/>
          <w:szCs w:val="24"/>
          <w:lang w:val="ru-RU" w:eastAsia="ru-RU"/>
          <w14:ligatures w14:val="none"/>
        </w:rPr>
        <w:t>винагороди</w:t>
      </w:r>
      <w:proofErr w:type="spellEnd"/>
      <w:r w:rsidRPr="00A06716">
        <w:rPr>
          <w:rFonts w:ascii="Times New Roman" w:eastAsia="Times New Roman" w:hAnsi="Times New Roman" w:cs="Times New Roman"/>
          <w:kern w:val="0"/>
          <w:sz w:val="24"/>
          <w:szCs w:val="24"/>
          <w:lang w:val="ru-RU" w:eastAsia="ru-RU"/>
          <w14:ligatures w14:val="none"/>
        </w:rPr>
        <w:t xml:space="preserve"> за </w:t>
      </w:r>
      <w:proofErr w:type="spellStart"/>
      <w:r w:rsidRPr="00A06716">
        <w:rPr>
          <w:rFonts w:ascii="Times New Roman" w:eastAsia="Times New Roman" w:hAnsi="Times New Roman" w:cs="Times New Roman"/>
          <w:kern w:val="0"/>
          <w:sz w:val="24"/>
          <w:szCs w:val="24"/>
          <w:lang w:val="ru-RU" w:eastAsia="ru-RU"/>
          <w14:ligatures w14:val="none"/>
        </w:rPr>
        <w:t>інші</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аудиторські</w:t>
      </w:r>
      <w:proofErr w:type="spellEnd"/>
      <w:r w:rsidRPr="00A06716">
        <w:rPr>
          <w:rFonts w:ascii="Times New Roman" w:eastAsia="Times New Roman" w:hAnsi="Times New Roman" w:cs="Times New Roman"/>
          <w:kern w:val="0"/>
          <w:sz w:val="24"/>
          <w:szCs w:val="24"/>
          <w:lang w:val="ru-RU" w:eastAsia="ru-RU"/>
          <w14:ligatures w14:val="none"/>
        </w:rPr>
        <w:t xml:space="preserve"> та/</w:t>
      </w:r>
      <w:proofErr w:type="spellStart"/>
      <w:r w:rsidRPr="00A06716">
        <w:rPr>
          <w:rFonts w:ascii="Times New Roman" w:eastAsia="Times New Roman" w:hAnsi="Times New Roman" w:cs="Times New Roman"/>
          <w:kern w:val="0"/>
          <w:sz w:val="24"/>
          <w:szCs w:val="24"/>
          <w:lang w:val="ru-RU" w:eastAsia="ru-RU"/>
          <w14:ligatures w14:val="none"/>
        </w:rPr>
        <w:t>або</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неаудиторські</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послуги</w:t>
      </w:r>
      <w:proofErr w:type="spellEnd"/>
      <w:r w:rsidRPr="00A06716">
        <w:rPr>
          <w:rFonts w:ascii="Times New Roman" w:eastAsia="Times New Roman" w:hAnsi="Times New Roman" w:cs="Times New Roman"/>
          <w:kern w:val="0"/>
          <w:sz w:val="24"/>
          <w:szCs w:val="24"/>
          <w:lang w:val="ru-RU" w:eastAsia="ru-RU"/>
          <w14:ligatures w14:val="none"/>
        </w:rPr>
        <w:t xml:space="preserve"> не </w:t>
      </w:r>
      <w:proofErr w:type="spellStart"/>
      <w:r w:rsidRPr="00A06716">
        <w:rPr>
          <w:rFonts w:ascii="Times New Roman" w:eastAsia="Times New Roman" w:hAnsi="Times New Roman" w:cs="Times New Roman"/>
          <w:kern w:val="0"/>
          <w:sz w:val="24"/>
          <w:szCs w:val="24"/>
          <w:lang w:val="ru-RU" w:eastAsia="ru-RU"/>
          <w14:ligatures w14:val="none"/>
        </w:rPr>
        <w:t>може</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перевищувати</w:t>
      </w:r>
      <w:proofErr w:type="spellEnd"/>
      <w:r w:rsidRPr="00A06716">
        <w:rPr>
          <w:rFonts w:ascii="Times New Roman" w:eastAsia="Times New Roman" w:hAnsi="Times New Roman" w:cs="Times New Roman"/>
          <w:kern w:val="0"/>
          <w:sz w:val="24"/>
          <w:szCs w:val="24"/>
          <w:lang w:val="ru-RU" w:eastAsia="ru-RU"/>
          <w14:ligatures w14:val="none"/>
        </w:rPr>
        <w:t xml:space="preserve"> 70% </w:t>
      </w:r>
      <w:proofErr w:type="spellStart"/>
      <w:r w:rsidRPr="00A06716">
        <w:rPr>
          <w:rFonts w:ascii="Times New Roman" w:eastAsia="Times New Roman" w:hAnsi="Times New Roman" w:cs="Times New Roman"/>
          <w:kern w:val="0"/>
          <w:sz w:val="24"/>
          <w:szCs w:val="24"/>
          <w:lang w:val="ru-RU" w:eastAsia="ru-RU"/>
          <w14:ligatures w14:val="none"/>
        </w:rPr>
        <w:t>від</w:t>
      </w:r>
      <w:proofErr w:type="spellEnd"/>
      <w:r w:rsidRPr="00A06716">
        <w:rPr>
          <w:rFonts w:ascii="Times New Roman" w:eastAsia="Times New Roman" w:hAnsi="Times New Roman" w:cs="Times New Roman"/>
          <w:kern w:val="0"/>
          <w:sz w:val="24"/>
          <w:szCs w:val="24"/>
          <w:lang w:val="ru-RU" w:eastAsia="ru-RU"/>
          <w14:ligatures w14:val="none"/>
        </w:rPr>
        <w:t xml:space="preserve"> ССВ.</w:t>
      </w:r>
    </w:p>
    <w:p w14:paraId="1B2A41F2" w14:textId="77777777" w:rsidR="00A06716" w:rsidRPr="00A06716" w:rsidRDefault="00A06716" w:rsidP="00A06716">
      <w:p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A06716">
        <w:rPr>
          <w:rFonts w:ascii="Times New Roman" w:eastAsia="Times New Roman" w:hAnsi="Times New Roman" w:cs="Times New Roman"/>
          <w:b/>
          <w:bCs/>
          <w:kern w:val="0"/>
          <w:sz w:val="24"/>
          <w:szCs w:val="24"/>
          <w:lang w:val="ru-RU" w:eastAsia="ru-RU"/>
          <w14:ligatures w14:val="none"/>
        </w:rPr>
        <w:t>Ліміт</w:t>
      </w:r>
      <w:proofErr w:type="spellEnd"/>
      <w:r w:rsidRPr="00A06716">
        <w:rPr>
          <w:rFonts w:ascii="Times New Roman" w:eastAsia="Times New Roman" w:hAnsi="Times New Roman" w:cs="Times New Roman"/>
          <w:b/>
          <w:bCs/>
          <w:kern w:val="0"/>
          <w:sz w:val="24"/>
          <w:szCs w:val="24"/>
          <w:lang w:val="ru-RU" w:eastAsia="ru-RU"/>
          <w14:ligatures w14:val="none"/>
        </w:rPr>
        <w:t xml:space="preserve"> 2023 = 70% × 900 тис</w:t>
      </w:r>
      <w:proofErr w:type="gramStart"/>
      <w:r w:rsidRPr="00A06716">
        <w:rPr>
          <w:rFonts w:ascii="Times New Roman" w:eastAsia="Times New Roman" w:hAnsi="Times New Roman" w:cs="Times New Roman"/>
          <w:b/>
          <w:bCs/>
          <w:kern w:val="0"/>
          <w:sz w:val="24"/>
          <w:szCs w:val="24"/>
          <w:lang w:val="ru-RU" w:eastAsia="ru-RU"/>
          <w14:ligatures w14:val="none"/>
        </w:rPr>
        <w:t>.</w:t>
      </w:r>
      <w:proofErr w:type="gram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proofErr w:type="gramStart"/>
      <w:r w:rsidRPr="00A06716">
        <w:rPr>
          <w:rFonts w:ascii="Times New Roman" w:eastAsia="Times New Roman" w:hAnsi="Times New Roman" w:cs="Times New Roman"/>
          <w:b/>
          <w:bCs/>
          <w:kern w:val="0"/>
          <w:sz w:val="24"/>
          <w:szCs w:val="24"/>
          <w:lang w:val="ru-RU" w:eastAsia="ru-RU"/>
          <w14:ligatures w14:val="none"/>
        </w:rPr>
        <w:t>г</w:t>
      </w:r>
      <w:proofErr w:type="gramEnd"/>
      <w:r w:rsidRPr="00A06716">
        <w:rPr>
          <w:rFonts w:ascii="Times New Roman" w:eastAsia="Times New Roman" w:hAnsi="Times New Roman" w:cs="Times New Roman"/>
          <w:b/>
          <w:bCs/>
          <w:kern w:val="0"/>
          <w:sz w:val="24"/>
          <w:szCs w:val="24"/>
          <w:lang w:val="ru-RU" w:eastAsia="ru-RU"/>
          <w14:ligatures w14:val="none"/>
        </w:rPr>
        <w:t>рн</w:t>
      </w:r>
      <w:proofErr w:type="spellEnd"/>
      <w:r w:rsidRPr="00A06716">
        <w:rPr>
          <w:rFonts w:ascii="Times New Roman" w:eastAsia="Times New Roman" w:hAnsi="Times New Roman" w:cs="Times New Roman"/>
          <w:kern w:val="0"/>
          <w:sz w:val="24"/>
          <w:szCs w:val="24"/>
          <w:lang w:val="ru-RU" w:eastAsia="ru-RU"/>
          <w14:ligatures w14:val="none"/>
        </w:rPr>
        <w:br/>
      </w:r>
      <w:proofErr w:type="spellStart"/>
      <w:r w:rsidRPr="00A06716">
        <w:rPr>
          <w:rFonts w:ascii="Times New Roman" w:eastAsia="Times New Roman" w:hAnsi="Times New Roman" w:cs="Times New Roman"/>
          <w:kern w:val="0"/>
          <w:sz w:val="24"/>
          <w:szCs w:val="24"/>
          <w:lang w:val="ru-RU" w:eastAsia="ru-RU"/>
          <w14:ligatures w14:val="none"/>
        </w:rPr>
        <w:t>Ліміт</w:t>
      </w:r>
      <w:proofErr w:type="spellEnd"/>
      <w:r w:rsidRPr="00A06716">
        <w:rPr>
          <w:rFonts w:ascii="Times New Roman" w:eastAsia="Times New Roman" w:hAnsi="Times New Roman" w:cs="Times New Roman"/>
          <w:kern w:val="0"/>
          <w:sz w:val="24"/>
          <w:szCs w:val="24"/>
          <w:lang w:val="ru-RU" w:eastAsia="ru-RU"/>
          <w14:ligatures w14:val="none"/>
        </w:rPr>
        <w:t xml:space="preserve"> 2023 = 0,7 × 900</w:t>
      </w:r>
      <w:r w:rsidRPr="00A06716">
        <w:rPr>
          <w:rFonts w:ascii="Times New Roman" w:eastAsia="Times New Roman" w:hAnsi="Times New Roman" w:cs="Times New Roman"/>
          <w:kern w:val="0"/>
          <w:sz w:val="24"/>
          <w:szCs w:val="24"/>
          <w:lang w:val="ru-RU" w:eastAsia="ru-RU"/>
          <w14:ligatures w14:val="none"/>
        </w:rPr>
        <w:br/>
      </w:r>
      <w:proofErr w:type="spellStart"/>
      <w:r w:rsidRPr="00A06716">
        <w:rPr>
          <w:rFonts w:ascii="Times New Roman" w:eastAsia="Times New Roman" w:hAnsi="Times New Roman" w:cs="Times New Roman"/>
          <w:b/>
          <w:bCs/>
          <w:kern w:val="0"/>
          <w:sz w:val="24"/>
          <w:szCs w:val="24"/>
          <w:lang w:val="ru-RU" w:eastAsia="ru-RU"/>
          <w14:ligatures w14:val="none"/>
        </w:rPr>
        <w:t>Ліміт</w:t>
      </w:r>
      <w:proofErr w:type="spellEnd"/>
      <w:r w:rsidRPr="00A06716">
        <w:rPr>
          <w:rFonts w:ascii="Times New Roman" w:eastAsia="Times New Roman" w:hAnsi="Times New Roman" w:cs="Times New Roman"/>
          <w:b/>
          <w:bCs/>
          <w:kern w:val="0"/>
          <w:sz w:val="24"/>
          <w:szCs w:val="24"/>
          <w:lang w:val="ru-RU" w:eastAsia="ru-RU"/>
          <w14:ligatures w14:val="none"/>
        </w:rPr>
        <w:t xml:space="preserve"> 2023 = 630 тис. </w:t>
      </w:r>
      <w:proofErr w:type="spellStart"/>
      <w:r w:rsidRPr="00A06716">
        <w:rPr>
          <w:rFonts w:ascii="Times New Roman" w:eastAsia="Times New Roman" w:hAnsi="Times New Roman" w:cs="Times New Roman"/>
          <w:b/>
          <w:bCs/>
          <w:kern w:val="0"/>
          <w:sz w:val="24"/>
          <w:szCs w:val="24"/>
          <w:lang w:val="ru-RU" w:eastAsia="ru-RU"/>
          <w14:ligatures w14:val="none"/>
        </w:rPr>
        <w:t>грн</w:t>
      </w:r>
      <w:proofErr w:type="spellEnd"/>
    </w:p>
    <w:p w14:paraId="0469C6C8" w14:textId="77777777" w:rsidR="00A06716" w:rsidRDefault="00A06716" w:rsidP="00A06716">
      <w:pPr>
        <w:pStyle w:val="3"/>
      </w:pPr>
      <w:proofErr w:type="spellStart"/>
      <w:r>
        <w:rPr>
          <w:rStyle w:val="a5"/>
          <w:b/>
          <w:bCs/>
        </w:rPr>
        <w:t>Відповідь</w:t>
      </w:r>
      <w:proofErr w:type="spellEnd"/>
      <w:r>
        <w:rPr>
          <w:rStyle w:val="a5"/>
          <w:b/>
          <w:bCs/>
        </w:rPr>
        <w:t>:</w:t>
      </w:r>
    </w:p>
    <w:p w14:paraId="68FBA91E" w14:textId="77777777" w:rsidR="00A06716" w:rsidRDefault="00A06716" w:rsidP="00A06716">
      <w:pPr>
        <w:pStyle w:val="a4"/>
      </w:pPr>
      <w:r>
        <w:t xml:space="preserve">Максимальна сума </w:t>
      </w:r>
      <w:proofErr w:type="spellStart"/>
      <w:r>
        <w:t>винагороди</w:t>
      </w:r>
      <w:proofErr w:type="spellEnd"/>
      <w:r>
        <w:t xml:space="preserve"> за </w:t>
      </w:r>
      <w:proofErr w:type="spellStart"/>
      <w:r>
        <w:t>інші</w:t>
      </w:r>
      <w:proofErr w:type="spellEnd"/>
      <w:r>
        <w:t xml:space="preserve"> </w:t>
      </w:r>
      <w:proofErr w:type="spellStart"/>
      <w:r>
        <w:t>аудиторські</w:t>
      </w:r>
      <w:proofErr w:type="spellEnd"/>
      <w:r>
        <w:t xml:space="preserve"> (</w:t>
      </w:r>
      <w:proofErr w:type="spellStart"/>
      <w:proofErr w:type="gramStart"/>
      <w:r>
        <w:t>кр</w:t>
      </w:r>
      <w:proofErr w:type="gramEnd"/>
      <w:r>
        <w:t>ім</w:t>
      </w:r>
      <w:proofErr w:type="spellEnd"/>
      <w:r>
        <w:t xml:space="preserve"> </w:t>
      </w:r>
      <w:proofErr w:type="spellStart"/>
      <w:r>
        <w:t>обов’язкових</w:t>
      </w:r>
      <w:proofErr w:type="spellEnd"/>
      <w:r>
        <w:t>) та/</w:t>
      </w:r>
      <w:proofErr w:type="spellStart"/>
      <w:r>
        <w:t>або</w:t>
      </w:r>
      <w:proofErr w:type="spellEnd"/>
      <w:r>
        <w:t xml:space="preserve"> </w:t>
      </w:r>
      <w:proofErr w:type="spellStart"/>
      <w:r>
        <w:t>неаудиторські</w:t>
      </w:r>
      <w:proofErr w:type="spellEnd"/>
      <w:r>
        <w:t xml:space="preserve"> </w:t>
      </w:r>
      <w:proofErr w:type="spellStart"/>
      <w:r>
        <w:t>послуги</w:t>
      </w:r>
      <w:proofErr w:type="spellEnd"/>
      <w:r>
        <w:t xml:space="preserve">, </w:t>
      </w:r>
      <w:proofErr w:type="spellStart"/>
      <w:r>
        <w:t>які</w:t>
      </w:r>
      <w:proofErr w:type="spellEnd"/>
      <w:r>
        <w:t xml:space="preserve"> САД </w:t>
      </w:r>
      <w:proofErr w:type="spellStart"/>
      <w:r>
        <w:t>може</w:t>
      </w:r>
      <w:proofErr w:type="spellEnd"/>
      <w:r>
        <w:t xml:space="preserve"> </w:t>
      </w:r>
      <w:proofErr w:type="spellStart"/>
      <w:r>
        <w:t>надати</w:t>
      </w:r>
      <w:proofErr w:type="spellEnd"/>
      <w:r>
        <w:t xml:space="preserve"> </w:t>
      </w:r>
      <w:proofErr w:type="spellStart"/>
      <w:r>
        <w:t>Підприємству</w:t>
      </w:r>
      <w:proofErr w:type="spellEnd"/>
      <w:r>
        <w:t xml:space="preserve"> А, </w:t>
      </w:r>
      <w:proofErr w:type="spellStart"/>
      <w:r>
        <w:t>його</w:t>
      </w:r>
      <w:proofErr w:type="spellEnd"/>
      <w:r>
        <w:t xml:space="preserve"> </w:t>
      </w:r>
      <w:proofErr w:type="spellStart"/>
      <w:r>
        <w:t>материнському</w:t>
      </w:r>
      <w:proofErr w:type="spellEnd"/>
      <w:r>
        <w:t xml:space="preserve"> та </w:t>
      </w:r>
      <w:proofErr w:type="spellStart"/>
      <w:r>
        <w:t>дочірнім</w:t>
      </w:r>
      <w:proofErr w:type="spellEnd"/>
      <w:r>
        <w:t xml:space="preserve"> </w:t>
      </w:r>
      <w:proofErr w:type="spellStart"/>
      <w:r>
        <w:t>підприємствам</w:t>
      </w:r>
      <w:proofErr w:type="spellEnd"/>
      <w:r>
        <w:t xml:space="preserve"> у 2023 </w:t>
      </w:r>
      <w:proofErr w:type="spellStart"/>
      <w:r>
        <w:t>році</w:t>
      </w:r>
      <w:proofErr w:type="spellEnd"/>
      <w:r>
        <w:t xml:space="preserve">, становить </w:t>
      </w:r>
      <w:r>
        <w:rPr>
          <w:rStyle w:val="a5"/>
        </w:rPr>
        <w:t>630 тис. грн</w:t>
      </w:r>
      <w:r>
        <w:t>.</w:t>
      </w:r>
    </w:p>
    <w:p w14:paraId="0739DCC1" w14:textId="77777777" w:rsidR="000A2064" w:rsidRDefault="000A2064" w:rsidP="000A2064"/>
    <w:p w14:paraId="75FA9F95" w14:textId="2608FFBE" w:rsidR="00630E03" w:rsidRDefault="00504680" w:rsidP="00A06716">
      <w:pPr>
        <w:shd w:val="clear" w:color="auto" w:fill="ED7D31" w:themeFill="accent2"/>
      </w:pPr>
      <w:r>
        <w:t>5</w:t>
      </w:r>
      <w:r w:rsidR="000A2064">
        <w:t xml:space="preserve">. </w:t>
      </w:r>
      <w:r w:rsidR="00630E03">
        <w:t>Для виконання цього завдання також враховуйте умови попереднього завдання.</w:t>
      </w:r>
    </w:p>
    <w:p w14:paraId="2FD4DEE0" w14:textId="5A8D336C" w:rsidR="000A2064" w:rsidRPr="000A2064" w:rsidRDefault="000A2064" w:rsidP="00A06716">
      <w:pPr>
        <w:shd w:val="clear" w:color="auto" w:fill="ED7D31" w:themeFill="accent2"/>
      </w:pPr>
      <w:r w:rsidRPr="000A2064">
        <w:t>Є така інформація про отриману САД винагороду від інших аудиторських та неаудиторських послуг (окрім послуг з обов’язкового аудиту фінансової звітності), наданих у 2023 році Підприємству А, його материнській компанії та дочірнім підприємствам.</w:t>
      </w:r>
    </w:p>
    <w:p w14:paraId="32EE29EB" w14:textId="74BEDFB2" w:rsidR="000A2064" w:rsidRPr="00630E03" w:rsidRDefault="000A2064" w:rsidP="000A2064">
      <w:r w:rsidRPr="000A2064">
        <w:t>Отримана винагорода від Підприємства А за 2023 роки, тис грн (без урахування ПДВ)</w:t>
      </w:r>
      <w:r w:rsidR="00630E03">
        <w:t>:</w:t>
      </w:r>
    </w:p>
    <w:tbl>
      <w:tblPr>
        <w:tblW w:w="0" w:type="auto"/>
        <w:tblInd w:w="206" w:type="dxa"/>
        <w:tblLayout w:type="fixed"/>
        <w:tblCellMar>
          <w:left w:w="0" w:type="dxa"/>
          <w:right w:w="0" w:type="dxa"/>
        </w:tblCellMar>
        <w:tblLook w:val="0000" w:firstRow="0" w:lastRow="0" w:firstColumn="0" w:lastColumn="0" w:noHBand="0" w:noVBand="0"/>
      </w:tblPr>
      <w:tblGrid>
        <w:gridCol w:w="8520"/>
        <w:gridCol w:w="1128"/>
      </w:tblGrid>
      <w:tr w:rsidR="000A2064" w14:paraId="17F00A9B" w14:textId="77777777" w:rsidTr="006320B7">
        <w:trPr>
          <w:trHeight w:hRule="exact" w:val="293"/>
        </w:trPr>
        <w:tc>
          <w:tcPr>
            <w:tcW w:w="8520" w:type="dxa"/>
            <w:tcBorders>
              <w:top w:val="single" w:sz="5" w:space="0" w:color="000000"/>
              <w:left w:val="single" w:sz="5" w:space="0" w:color="000000"/>
              <w:bottom w:val="single" w:sz="5" w:space="0" w:color="000000"/>
              <w:right w:val="single" w:sz="5" w:space="0" w:color="000000"/>
            </w:tcBorders>
            <w:vAlign w:val="center"/>
          </w:tcPr>
          <w:p w14:paraId="75CAE653" w14:textId="5998AD8B" w:rsidR="000A2064" w:rsidRPr="00630E03" w:rsidRDefault="000A2064" w:rsidP="000A2064"/>
        </w:tc>
        <w:tc>
          <w:tcPr>
            <w:tcW w:w="1128" w:type="dxa"/>
            <w:tcBorders>
              <w:top w:val="single" w:sz="5" w:space="0" w:color="000000"/>
              <w:left w:val="single" w:sz="5" w:space="0" w:color="000000"/>
              <w:bottom w:val="single" w:sz="5" w:space="0" w:color="000000"/>
              <w:right w:val="single" w:sz="5" w:space="0" w:color="000000"/>
            </w:tcBorders>
            <w:vAlign w:val="center"/>
          </w:tcPr>
          <w:p w14:paraId="03F2E2B6" w14:textId="77777777" w:rsidR="000A2064" w:rsidRPr="000A2064" w:rsidRDefault="000A2064" w:rsidP="000A2064">
            <w:r w:rsidRPr="000A2064">
              <w:t>2023</w:t>
            </w:r>
          </w:p>
        </w:tc>
      </w:tr>
      <w:tr w:rsidR="000A2064" w14:paraId="31BAAFC2" w14:textId="77777777" w:rsidTr="006320B7">
        <w:trPr>
          <w:trHeight w:hRule="exact" w:val="562"/>
        </w:trPr>
        <w:tc>
          <w:tcPr>
            <w:tcW w:w="8520" w:type="dxa"/>
            <w:tcBorders>
              <w:top w:val="single" w:sz="5" w:space="0" w:color="000000"/>
              <w:left w:val="single" w:sz="5" w:space="0" w:color="000000"/>
              <w:bottom w:val="single" w:sz="5" w:space="0" w:color="000000"/>
              <w:right w:val="single" w:sz="5" w:space="0" w:color="000000"/>
            </w:tcBorders>
          </w:tcPr>
          <w:p w14:paraId="26D46162" w14:textId="1AA8B592" w:rsidR="000A2064" w:rsidRPr="00630E03" w:rsidRDefault="000A2064" w:rsidP="000A2064">
            <w:r w:rsidRPr="000A2064">
              <w:t>огляд проміжної фінансової звітності за 1 півріччя 2023 року для подання до НКЦПФР з метою отримання ліцензії</w:t>
            </w:r>
          </w:p>
        </w:tc>
        <w:tc>
          <w:tcPr>
            <w:tcW w:w="1128" w:type="dxa"/>
            <w:tcBorders>
              <w:top w:val="single" w:sz="5" w:space="0" w:color="000000"/>
              <w:left w:val="single" w:sz="5" w:space="0" w:color="000000"/>
              <w:bottom w:val="single" w:sz="5" w:space="0" w:color="000000"/>
              <w:right w:val="single" w:sz="5" w:space="0" w:color="000000"/>
            </w:tcBorders>
          </w:tcPr>
          <w:p w14:paraId="3CA8C5D7" w14:textId="77777777" w:rsidR="000A2064" w:rsidRPr="000A2064" w:rsidRDefault="000A2064" w:rsidP="000A2064">
            <w:r w:rsidRPr="000A2064">
              <w:t>120</w:t>
            </w:r>
          </w:p>
        </w:tc>
      </w:tr>
      <w:tr w:rsidR="000A2064" w14:paraId="778F0CFF" w14:textId="77777777" w:rsidTr="006320B7">
        <w:trPr>
          <w:trHeight w:hRule="exact" w:val="566"/>
        </w:trPr>
        <w:tc>
          <w:tcPr>
            <w:tcW w:w="8520" w:type="dxa"/>
            <w:tcBorders>
              <w:top w:val="single" w:sz="5" w:space="0" w:color="000000"/>
              <w:left w:val="single" w:sz="5" w:space="0" w:color="000000"/>
              <w:bottom w:val="single" w:sz="5" w:space="0" w:color="000000"/>
              <w:right w:val="single" w:sz="5" w:space="0" w:color="000000"/>
            </w:tcBorders>
          </w:tcPr>
          <w:p w14:paraId="61F57978" w14:textId="22042081" w:rsidR="000A2064" w:rsidRPr="00630E03" w:rsidRDefault="000A2064" w:rsidP="000A2064">
            <w:r w:rsidRPr="000A2064">
              <w:t>огляд проміжної фінансової звітності за 9 місяців 2023 року для подання до НКЦПФР з метою додаткової емісії цінних паперів</w:t>
            </w:r>
          </w:p>
        </w:tc>
        <w:tc>
          <w:tcPr>
            <w:tcW w:w="1128" w:type="dxa"/>
            <w:tcBorders>
              <w:top w:val="single" w:sz="5" w:space="0" w:color="000000"/>
              <w:left w:val="single" w:sz="5" w:space="0" w:color="000000"/>
              <w:bottom w:val="single" w:sz="5" w:space="0" w:color="000000"/>
              <w:right w:val="single" w:sz="5" w:space="0" w:color="000000"/>
            </w:tcBorders>
          </w:tcPr>
          <w:p w14:paraId="2141E230" w14:textId="77777777" w:rsidR="000A2064" w:rsidRPr="000A2064" w:rsidRDefault="000A2064" w:rsidP="000A2064">
            <w:r w:rsidRPr="000A2064">
              <w:t>90</w:t>
            </w:r>
          </w:p>
        </w:tc>
      </w:tr>
      <w:tr w:rsidR="000A2064" w14:paraId="620DAC08" w14:textId="77777777" w:rsidTr="006320B7">
        <w:trPr>
          <w:trHeight w:hRule="exact" w:val="562"/>
        </w:trPr>
        <w:tc>
          <w:tcPr>
            <w:tcW w:w="8520" w:type="dxa"/>
            <w:tcBorders>
              <w:top w:val="single" w:sz="5" w:space="0" w:color="000000"/>
              <w:left w:val="single" w:sz="5" w:space="0" w:color="000000"/>
              <w:bottom w:val="single" w:sz="5" w:space="0" w:color="000000"/>
              <w:right w:val="single" w:sz="5" w:space="0" w:color="000000"/>
            </w:tcBorders>
          </w:tcPr>
          <w:p w14:paraId="45F2905E" w14:textId="59735023" w:rsidR="000A2064" w:rsidRPr="00630E03" w:rsidRDefault="000A2064" w:rsidP="000A2064">
            <w:r w:rsidRPr="000A2064">
              <w:t>надання впевненості щодо річних звітних даних страховика, який є дочірнім підприємством Підприємства А до банківської групи</w:t>
            </w:r>
          </w:p>
        </w:tc>
        <w:tc>
          <w:tcPr>
            <w:tcW w:w="1128" w:type="dxa"/>
            <w:tcBorders>
              <w:top w:val="single" w:sz="5" w:space="0" w:color="000000"/>
              <w:left w:val="single" w:sz="5" w:space="0" w:color="000000"/>
              <w:bottom w:val="single" w:sz="5" w:space="0" w:color="000000"/>
              <w:right w:val="single" w:sz="5" w:space="0" w:color="000000"/>
            </w:tcBorders>
          </w:tcPr>
          <w:p w14:paraId="05993833" w14:textId="77777777" w:rsidR="000A2064" w:rsidRPr="000A2064" w:rsidRDefault="000A2064" w:rsidP="000A2064">
            <w:r w:rsidRPr="000A2064">
              <w:t>110</w:t>
            </w:r>
          </w:p>
        </w:tc>
      </w:tr>
      <w:tr w:rsidR="000A2064" w14:paraId="5FF8D8DF" w14:textId="77777777" w:rsidTr="00630E03">
        <w:trPr>
          <w:trHeight w:hRule="exact" w:val="574"/>
        </w:trPr>
        <w:tc>
          <w:tcPr>
            <w:tcW w:w="8520" w:type="dxa"/>
            <w:tcBorders>
              <w:top w:val="single" w:sz="5" w:space="0" w:color="000000"/>
              <w:left w:val="single" w:sz="5" w:space="0" w:color="000000"/>
              <w:bottom w:val="single" w:sz="5" w:space="0" w:color="000000"/>
              <w:right w:val="single" w:sz="5" w:space="0" w:color="000000"/>
            </w:tcBorders>
          </w:tcPr>
          <w:p w14:paraId="418D8EE4" w14:textId="2E62DB4F" w:rsidR="000A2064" w:rsidRPr="00630E03" w:rsidRDefault="000A2064" w:rsidP="000A2064">
            <w:r w:rsidRPr="000A2064">
              <w:t>надання впевненості відповідно до Постанови Правління НБУ № 153 щодо материнської компанії страховика, який також є материнською компанією Підприємства А</w:t>
            </w:r>
          </w:p>
        </w:tc>
        <w:tc>
          <w:tcPr>
            <w:tcW w:w="1128" w:type="dxa"/>
            <w:tcBorders>
              <w:top w:val="single" w:sz="5" w:space="0" w:color="000000"/>
              <w:left w:val="single" w:sz="5" w:space="0" w:color="000000"/>
              <w:bottom w:val="single" w:sz="5" w:space="0" w:color="000000"/>
              <w:right w:val="single" w:sz="5" w:space="0" w:color="000000"/>
            </w:tcBorders>
          </w:tcPr>
          <w:p w14:paraId="6EAF8E74" w14:textId="77777777" w:rsidR="000A2064" w:rsidRPr="000A2064" w:rsidRDefault="000A2064" w:rsidP="000A2064">
            <w:r w:rsidRPr="000A2064">
              <w:t>120</w:t>
            </w:r>
          </w:p>
        </w:tc>
      </w:tr>
      <w:tr w:rsidR="000A2064" w14:paraId="0DA9AA0D" w14:textId="77777777" w:rsidTr="006320B7">
        <w:trPr>
          <w:trHeight w:hRule="exact" w:val="561"/>
        </w:trPr>
        <w:tc>
          <w:tcPr>
            <w:tcW w:w="8520" w:type="dxa"/>
            <w:tcBorders>
              <w:top w:val="single" w:sz="5" w:space="0" w:color="000000"/>
              <w:left w:val="single" w:sz="5" w:space="0" w:color="000000"/>
              <w:bottom w:val="single" w:sz="5" w:space="0" w:color="000000"/>
              <w:right w:val="single" w:sz="5" w:space="0" w:color="000000"/>
            </w:tcBorders>
          </w:tcPr>
          <w:p w14:paraId="68A4D008" w14:textId="77777777" w:rsidR="000A2064" w:rsidRPr="000A2064" w:rsidRDefault="000A2064" w:rsidP="000A2064">
            <w:r w:rsidRPr="000A2064">
              <w:t>надання впевненості щодо звіту про корпоративне управління відповідно до вимог законодавства</w:t>
            </w:r>
          </w:p>
        </w:tc>
        <w:tc>
          <w:tcPr>
            <w:tcW w:w="1128" w:type="dxa"/>
            <w:tcBorders>
              <w:top w:val="single" w:sz="5" w:space="0" w:color="000000"/>
              <w:left w:val="single" w:sz="5" w:space="0" w:color="000000"/>
              <w:bottom w:val="single" w:sz="5" w:space="0" w:color="000000"/>
              <w:right w:val="single" w:sz="5" w:space="0" w:color="000000"/>
            </w:tcBorders>
          </w:tcPr>
          <w:p w14:paraId="15CDA7C3" w14:textId="77777777" w:rsidR="000A2064" w:rsidRPr="000A2064" w:rsidRDefault="000A2064" w:rsidP="000A2064">
            <w:r w:rsidRPr="000A2064">
              <w:t>60</w:t>
            </w:r>
          </w:p>
        </w:tc>
      </w:tr>
      <w:tr w:rsidR="000A2064" w14:paraId="54FDCADF" w14:textId="77777777" w:rsidTr="006320B7">
        <w:trPr>
          <w:trHeight w:hRule="exact" w:val="562"/>
        </w:trPr>
        <w:tc>
          <w:tcPr>
            <w:tcW w:w="8520" w:type="dxa"/>
            <w:tcBorders>
              <w:top w:val="single" w:sz="5" w:space="0" w:color="000000"/>
              <w:left w:val="single" w:sz="5" w:space="0" w:color="000000"/>
              <w:bottom w:val="single" w:sz="5" w:space="0" w:color="000000"/>
              <w:right w:val="single" w:sz="5" w:space="0" w:color="000000"/>
            </w:tcBorders>
          </w:tcPr>
          <w:p w14:paraId="40ED6FC4" w14:textId="1DAFDF87" w:rsidR="000A2064" w:rsidRPr="00630E03" w:rsidRDefault="000A2064" w:rsidP="000A2064">
            <w:r w:rsidRPr="000A2064">
              <w:t>узгоджені процедури з оцінки якості активів банку та прийнятності забезпечення за кредитними операціями, у відповідності з МССП 4400</w:t>
            </w:r>
          </w:p>
        </w:tc>
        <w:tc>
          <w:tcPr>
            <w:tcW w:w="1128" w:type="dxa"/>
            <w:tcBorders>
              <w:top w:val="single" w:sz="5" w:space="0" w:color="000000"/>
              <w:left w:val="single" w:sz="5" w:space="0" w:color="000000"/>
              <w:bottom w:val="single" w:sz="5" w:space="0" w:color="000000"/>
              <w:right w:val="single" w:sz="5" w:space="0" w:color="000000"/>
            </w:tcBorders>
          </w:tcPr>
          <w:p w14:paraId="6FE59122" w14:textId="77777777" w:rsidR="000A2064" w:rsidRPr="000A2064" w:rsidRDefault="000A2064" w:rsidP="000A2064">
            <w:r w:rsidRPr="000A2064">
              <w:t>350</w:t>
            </w:r>
          </w:p>
        </w:tc>
      </w:tr>
      <w:tr w:rsidR="000A2064" w14:paraId="439D9C5D" w14:textId="77777777" w:rsidTr="00630E03">
        <w:trPr>
          <w:trHeight w:hRule="exact" w:val="583"/>
        </w:trPr>
        <w:tc>
          <w:tcPr>
            <w:tcW w:w="8520" w:type="dxa"/>
            <w:tcBorders>
              <w:top w:val="single" w:sz="5" w:space="0" w:color="000000"/>
              <w:left w:val="single" w:sz="5" w:space="0" w:color="000000"/>
              <w:bottom w:val="single" w:sz="5" w:space="0" w:color="000000"/>
              <w:right w:val="single" w:sz="5" w:space="0" w:color="000000"/>
            </w:tcBorders>
          </w:tcPr>
          <w:p w14:paraId="6F3AA9E7" w14:textId="63D06E35" w:rsidR="000A2064" w:rsidRPr="00630E03" w:rsidRDefault="000A2064" w:rsidP="000A2064">
            <w:r w:rsidRPr="000A2064">
              <w:t>ініціативний аудит фінансової інформації Підприємства А для цілей включення до консолідованої фінансової звітності Групи (материнська компанія - нерезидент)</w:t>
            </w:r>
          </w:p>
        </w:tc>
        <w:tc>
          <w:tcPr>
            <w:tcW w:w="1128" w:type="dxa"/>
            <w:tcBorders>
              <w:top w:val="single" w:sz="5" w:space="0" w:color="000000"/>
              <w:left w:val="single" w:sz="5" w:space="0" w:color="000000"/>
              <w:bottom w:val="single" w:sz="5" w:space="0" w:color="000000"/>
              <w:right w:val="single" w:sz="5" w:space="0" w:color="000000"/>
            </w:tcBorders>
          </w:tcPr>
          <w:p w14:paraId="3894E839" w14:textId="77777777" w:rsidR="000A2064" w:rsidRPr="000A2064" w:rsidRDefault="000A2064" w:rsidP="000A2064">
            <w:r w:rsidRPr="000A2064">
              <w:t>250</w:t>
            </w:r>
          </w:p>
        </w:tc>
      </w:tr>
      <w:tr w:rsidR="000A2064" w14:paraId="560F4E89" w14:textId="77777777" w:rsidTr="006320B7">
        <w:trPr>
          <w:trHeight w:hRule="exact" w:val="288"/>
        </w:trPr>
        <w:tc>
          <w:tcPr>
            <w:tcW w:w="8520" w:type="dxa"/>
            <w:tcBorders>
              <w:top w:val="single" w:sz="5" w:space="0" w:color="000000"/>
              <w:left w:val="single" w:sz="5" w:space="0" w:color="000000"/>
              <w:bottom w:val="single" w:sz="5" w:space="0" w:color="000000"/>
              <w:right w:val="single" w:sz="5" w:space="0" w:color="000000"/>
            </w:tcBorders>
            <w:vAlign w:val="center"/>
          </w:tcPr>
          <w:p w14:paraId="10846478" w14:textId="77777777" w:rsidR="000A2064" w:rsidRPr="000A2064" w:rsidRDefault="000A2064" w:rsidP="000A2064">
            <w:r w:rsidRPr="000A2064">
              <w:t>узгоджені процедури щодо дотримання умов кредитних угод</w:t>
            </w:r>
          </w:p>
        </w:tc>
        <w:tc>
          <w:tcPr>
            <w:tcW w:w="1128" w:type="dxa"/>
            <w:tcBorders>
              <w:top w:val="single" w:sz="5" w:space="0" w:color="000000"/>
              <w:left w:val="single" w:sz="5" w:space="0" w:color="000000"/>
              <w:bottom w:val="single" w:sz="5" w:space="0" w:color="000000"/>
              <w:right w:val="single" w:sz="5" w:space="0" w:color="000000"/>
            </w:tcBorders>
            <w:vAlign w:val="center"/>
          </w:tcPr>
          <w:p w14:paraId="420F0A6A" w14:textId="77777777" w:rsidR="000A2064" w:rsidRPr="000A2064" w:rsidRDefault="000A2064" w:rsidP="000A2064">
            <w:r w:rsidRPr="000A2064">
              <w:t>100</w:t>
            </w:r>
          </w:p>
        </w:tc>
      </w:tr>
      <w:tr w:rsidR="000A2064" w14:paraId="2F79B878" w14:textId="77777777" w:rsidTr="00630E03">
        <w:trPr>
          <w:trHeight w:hRule="exact" w:val="279"/>
        </w:trPr>
        <w:tc>
          <w:tcPr>
            <w:tcW w:w="8520" w:type="dxa"/>
            <w:tcBorders>
              <w:top w:val="single" w:sz="5" w:space="0" w:color="000000"/>
              <w:left w:val="single" w:sz="5" w:space="0" w:color="000000"/>
              <w:bottom w:val="single" w:sz="5" w:space="0" w:color="000000"/>
              <w:right w:val="single" w:sz="5" w:space="0" w:color="000000"/>
            </w:tcBorders>
          </w:tcPr>
          <w:p w14:paraId="3A312B23" w14:textId="2C1F0842" w:rsidR="000A2064" w:rsidRPr="00630E03" w:rsidRDefault="000A2064" w:rsidP="000A2064">
            <w:r w:rsidRPr="000A2064">
              <w:t xml:space="preserve">консультування з питань податкового законодавства </w:t>
            </w:r>
          </w:p>
        </w:tc>
        <w:tc>
          <w:tcPr>
            <w:tcW w:w="1128" w:type="dxa"/>
            <w:tcBorders>
              <w:top w:val="single" w:sz="5" w:space="0" w:color="000000"/>
              <w:left w:val="single" w:sz="5" w:space="0" w:color="000000"/>
              <w:bottom w:val="single" w:sz="5" w:space="0" w:color="000000"/>
              <w:right w:val="single" w:sz="5" w:space="0" w:color="000000"/>
            </w:tcBorders>
          </w:tcPr>
          <w:p w14:paraId="0B50A294" w14:textId="77777777" w:rsidR="000A2064" w:rsidRPr="000A2064" w:rsidRDefault="000A2064" w:rsidP="000A2064">
            <w:r w:rsidRPr="000A2064">
              <w:t>90</w:t>
            </w:r>
          </w:p>
        </w:tc>
      </w:tr>
      <w:tr w:rsidR="000A2064" w14:paraId="1FE8BC50" w14:textId="77777777" w:rsidTr="006320B7">
        <w:trPr>
          <w:trHeight w:hRule="exact" w:val="283"/>
        </w:trPr>
        <w:tc>
          <w:tcPr>
            <w:tcW w:w="8520" w:type="dxa"/>
            <w:tcBorders>
              <w:top w:val="single" w:sz="5" w:space="0" w:color="000000"/>
              <w:left w:val="single" w:sz="5" w:space="0" w:color="000000"/>
              <w:bottom w:val="single" w:sz="5" w:space="0" w:color="000000"/>
              <w:right w:val="single" w:sz="5" w:space="0" w:color="000000"/>
            </w:tcBorders>
            <w:vAlign w:val="center"/>
          </w:tcPr>
          <w:p w14:paraId="6BA6AFFA" w14:textId="77777777" w:rsidR="000A2064" w:rsidRPr="000A2064" w:rsidRDefault="000A2064" w:rsidP="000A2064">
            <w:r w:rsidRPr="000A2064">
              <w:t>проведення семінару працівникам Підприємства А зі змін в МСФЗ</w:t>
            </w:r>
          </w:p>
        </w:tc>
        <w:tc>
          <w:tcPr>
            <w:tcW w:w="1128" w:type="dxa"/>
            <w:tcBorders>
              <w:top w:val="single" w:sz="5" w:space="0" w:color="000000"/>
              <w:left w:val="single" w:sz="5" w:space="0" w:color="000000"/>
              <w:bottom w:val="single" w:sz="5" w:space="0" w:color="000000"/>
              <w:right w:val="single" w:sz="5" w:space="0" w:color="000000"/>
            </w:tcBorders>
            <w:vAlign w:val="center"/>
          </w:tcPr>
          <w:p w14:paraId="74BA0899" w14:textId="77777777" w:rsidR="000A2064" w:rsidRPr="000A2064" w:rsidRDefault="000A2064" w:rsidP="000A2064">
            <w:r w:rsidRPr="000A2064">
              <w:t>60</w:t>
            </w:r>
          </w:p>
        </w:tc>
      </w:tr>
      <w:tr w:rsidR="000A2064" w14:paraId="0A55557B" w14:textId="77777777" w:rsidTr="006320B7">
        <w:trPr>
          <w:trHeight w:hRule="exact" w:val="562"/>
        </w:trPr>
        <w:tc>
          <w:tcPr>
            <w:tcW w:w="8520" w:type="dxa"/>
            <w:tcBorders>
              <w:top w:val="single" w:sz="5" w:space="0" w:color="000000"/>
              <w:left w:val="single" w:sz="5" w:space="0" w:color="000000"/>
              <w:bottom w:val="single" w:sz="5" w:space="0" w:color="000000"/>
              <w:right w:val="single" w:sz="5" w:space="0" w:color="000000"/>
            </w:tcBorders>
          </w:tcPr>
          <w:p w14:paraId="3E8CFDBD" w14:textId="77777777" w:rsidR="000A2064" w:rsidRPr="000A2064" w:rsidRDefault="000A2064" w:rsidP="000A2064">
            <w:r w:rsidRPr="000A2064">
              <w:t>послуги перекладу фінансової звітності та аудиторського звіту англійською мовою для іноземних кредиторів Підприємства А</w:t>
            </w:r>
          </w:p>
        </w:tc>
        <w:tc>
          <w:tcPr>
            <w:tcW w:w="1128" w:type="dxa"/>
            <w:tcBorders>
              <w:top w:val="single" w:sz="5" w:space="0" w:color="000000"/>
              <w:left w:val="single" w:sz="5" w:space="0" w:color="000000"/>
              <w:bottom w:val="single" w:sz="5" w:space="0" w:color="000000"/>
              <w:right w:val="single" w:sz="5" w:space="0" w:color="000000"/>
            </w:tcBorders>
          </w:tcPr>
          <w:p w14:paraId="41EF09BC" w14:textId="77777777" w:rsidR="000A2064" w:rsidRPr="000A2064" w:rsidRDefault="000A2064" w:rsidP="000A2064">
            <w:r w:rsidRPr="000A2064">
              <w:t>30</w:t>
            </w:r>
          </w:p>
        </w:tc>
      </w:tr>
    </w:tbl>
    <w:p w14:paraId="31C5D432" w14:textId="77777777" w:rsidR="000A2064" w:rsidRDefault="000A2064" w:rsidP="000A2064"/>
    <w:p w14:paraId="3003923D" w14:textId="3F8109DB" w:rsidR="009D3A7C" w:rsidRDefault="00630E03" w:rsidP="000A2064">
      <w:r>
        <w:t xml:space="preserve">Чи дотримався </w:t>
      </w:r>
      <w:r w:rsidR="000A2064" w:rsidRPr="000A2064">
        <w:t xml:space="preserve">САД вимог </w:t>
      </w:r>
      <w:r>
        <w:t>законодавства про аудит та аудиторську діяльність, надаючи вказані вище послуги</w:t>
      </w:r>
      <w:r w:rsidR="009D3A7C">
        <w:t xml:space="preserve"> у 2023 році?</w:t>
      </w:r>
    </w:p>
    <w:p w14:paraId="5463DA5E" w14:textId="61084672" w:rsidR="00C95C94" w:rsidRDefault="00C95C94" w:rsidP="000A2064"/>
    <w:p w14:paraId="6F1A85B4" w14:textId="77777777" w:rsidR="00A06716" w:rsidRDefault="00A06716" w:rsidP="000A2064"/>
    <w:p w14:paraId="1CAB547F" w14:textId="77777777" w:rsidR="00A06716" w:rsidRDefault="00A06716" w:rsidP="00A06716">
      <w:pPr>
        <w:pStyle w:val="3"/>
      </w:pPr>
      <w:r>
        <w:rPr>
          <w:rStyle w:val="a5"/>
          <w:b/>
          <w:bCs/>
        </w:rPr>
        <w:lastRenderedPageBreak/>
        <w:t xml:space="preserve">1. </w:t>
      </w:r>
      <w:proofErr w:type="spellStart"/>
      <w:r>
        <w:rPr>
          <w:rStyle w:val="a5"/>
          <w:b/>
          <w:bCs/>
        </w:rPr>
        <w:t>Попередньо</w:t>
      </w:r>
      <w:proofErr w:type="spellEnd"/>
      <w:r>
        <w:rPr>
          <w:rStyle w:val="a5"/>
          <w:b/>
          <w:bCs/>
        </w:rPr>
        <w:t xml:space="preserve"> </w:t>
      </w:r>
      <w:proofErr w:type="spellStart"/>
      <w:r>
        <w:rPr>
          <w:rStyle w:val="a5"/>
          <w:b/>
          <w:bCs/>
        </w:rPr>
        <w:t>розрахований</w:t>
      </w:r>
      <w:proofErr w:type="spellEnd"/>
      <w:r>
        <w:rPr>
          <w:rStyle w:val="a5"/>
          <w:b/>
          <w:bCs/>
        </w:rPr>
        <w:t xml:space="preserve"> </w:t>
      </w:r>
      <w:proofErr w:type="spellStart"/>
      <w:r>
        <w:rPr>
          <w:rStyle w:val="a5"/>
          <w:b/>
          <w:bCs/>
        </w:rPr>
        <w:t>ліміт</w:t>
      </w:r>
      <w:proofErr w:type="spellEnd"/>
      <w:r>
        <w:rPr>
          <w:rStyle w:val="a5"/>
          <w:b/>
          <w:bCs/>
        </w:rPr>
        <w:t xml:space="preserve"> </w:t>
      </w:r>
      <w:proofErr w:type="spellStart"/>
      <w:r>
        <w:rPr>
          <w:rStyle w:val="a5"/>
          <w:b/>
          <w:bCs/>
        </w:rPr>
        <w:t>винагороди</w:t>
      </w:r>
      <w:proofErr w:type="spellEnd"/>
      <w:r>
        <w:rPr>
          <w:rStyle w:val="a5"/>
          <w:b/>
          <w:bCs/>
        </w:rPr>
        <w:t xml:space="preserve"> на 2023 </w:t>
      </w:r>
      <w:proofErr w:type="spellStart"/>
      <w:proofErr w:type="gramStart"/>
      <w:r>
        <w:rPr>
          <w:rStyle w:val="a5"/>
          <w:b/>
          <w:bCs/>
        </w:rPr>
        <w:t>р</w:t>
      </w:r>
      <w:proofErr w:type="gramEnd"/>
      <w:r>
        <w:rPr>
          <w:rStyle w:val="a5"/>
          <w:b/>
          <w:bCs/>
        </w:rPr>
        <w:t>ік</w:t>
      </w:r>
      <w:proofErr w:type="spellEnd"/>
      <w:r>
        <w:rPr>
          <w:rStyle w:val="a5"/>
          <w:b/>
          <w:bCs/>
        </w:rPr>
        <w:t>:</w:t>
      </w:r>
    </w:p>
    <w:p w14:paraId="73D54C59" w14:textId="77777777" w:rsidR="00A06716" w:rsidRDefault="00A06716" w:rsidP="00A06716">
      <w:pPr>
        <w:pStyle w:val="a4"/>
      </w:pPr>
      <w:proofErr w:type="gramStart"/>
      <w:r>
        <w:t>З</w:t>
      </w:r>
      <w:proofErr w:type="gramEnd"/>
      <w:r>
        <w:t xml:space="preserve"> </w:t>
      </w:r>
      <w:proofErr w:type="spellStart"/>
      <w:r>
        <w:t>попереднього</w:t>
      </w:r>
      <w:proofErr w:type="spellEnd"/>
      <w:r>
        <w:t xml:space="preserve"> </w:t>
      </w:r>
      <w:proofErr w:type="spellStart"/>
      <w:r>
        <w:t>завдання</w:t>
      </w:r>
      <w:proofErr w:type="spellEnd"/>
      <w:r>
        <w:t xml:space="preserve"> </w:t>
      </w:r>
      <w:proofErr w:type="spellStart"/>
      <w:r>
        <w:t>визначено</w:t>
      </w:r>
      <w:proofErr w:type="spellEnd"/>
      <w:r>
        <w:t xml:space="preserve">, </w:t>
      </w:r>
      <w:proofErr w:type="spellStart"/>
      <w:r>
        <w:t>що</w:t>
      </w:r>
      <w:proofErr w:type="spellEnd"/>
      <w:r>
        <w:t xml:space="preserve"> максимальна сума </w:t>
      </w:r>
      <w:proofErr w:type="spellStart"/>
      <w:r>
        <w:t>винагороди</w:t>
      </w:r>
      <w:proofErr w:type="spellEnd"/>
      <w:r>
        <w:t xml:space="preserve"> за </w:t>
      </w:r>
      <w:proofErr w:type="spellStart"/>
      <w:r>
        <w:t>інші</w:t>
      </w:r>
      <w:proofErr w:type="spellEnd"/>
      <w:r>
        <w:t xml:space="preserve"> </w:t>
      </w:r>
      <w:proofErr w:type="spellStart"/>
      <w:r>
        <w:t>аудиторські</w:t>
      </w:r>
      <w:proofErr w:type="spellEnd"/>
      <w:r>
        <w:t xml:space="preserve"> (</w:t>
      </w:r>
      <w:proofErr w:type="spellStart"/>
      <w:r>
        <w:t>крім</w:t>
      </w:r>
      <w:proofErr w:type="spellEnd"/>
      <w:r>
        <w:t xml:space="preserve"> </w:t>
      </w:r>
      <w:proofErr w:type="spellStart"/>
      <w:r>
        <w:t>обов’язкових</w:t>
      </w:r>
      <w:proofErr w:type="spellEnd"/>
      <w:r>
        <w:t>) та/</w:t>
      </w:r>
      <w:proofErr w:type="spellStart"/>
      <w:r>
        <w:t>або</w:t>
      </w:r>
      <w:proofErr w:type="spellEnd"/>
      <w:r>
        <w:t xml:space="preserve"> </w:t>
      </w:r>
      <w:proofErr w:type="spellStart"/>
      <w:r>
        <w:t>неаудиторські</w:t>
      </w:r>
      <w:proofErr w:type="spellEnd"/>
      <w:r>
        <w:t xml:space="preserve"> </w:t>
      </w:r>
      <w:proofErr w:type="spellStart"/>
      <w:r>
        <w:t>послуги</w:t>
      </w:r>
      <w:proofErr w:type="spellEnd"/>
      <w:r>
        <w:t xml:space="preserve">, яку САД </w:t>
      </w:r>
      <w:proofErr w:type="spellStart"/>
      <w:r>
        <w:t>може</w:t>
      </w:r>
      <w:proofErr w:type="spellEnd"/>
      <w:r>
        <w:t xml:space="preserve"> </w:t>
      </w:r>
      <w:proofErr w:type="spellStart"/>
      <w:r>
        <w:t>отримати</w:t>
      </w:r>
      <w:proofErr w:type="spellEnd"/>
      <w:r>
        <w:t xml:space="preserve"> </w:t>
      </w:r>
      <w:proofErr w:type="spellStart"/>
      <w:r>
        <w:t>від</w:t>
      </w:r>
      <w:proofErr w:type="spellEnd"/>
      <w:r>
        <w:t xml:space="preserve"> </w:t>
      </w:r>
      <w:proofErr w:type="spellStart"/>
      <w:r>
        <w:t>Підприємства</w:t>
      </w:r>
      <w:proofErr w:type="spellEnd"/>
      <w:r>
        <w:t xml:space="preserve"> А, </w:t>
      </w:r>
      <w:proofErr w:type="spellStart"/>
      <w:r>
        <w:t>його</w:t>
      </w:r>
      <w:proofErr w:type="spellEnd"/>
      <w:r>
        <w:t xml:space="preserve"> </w:t>
      </w:r>
      <w:proofErr w:type="spellStart"/>
      <w:r>
        <w:t>материнської</w:t>
      </w:r>
      <w:proofErr w:type="spellEnd"/>
      <w:r>
        <w:t xml:space="preserve"> </w:t>
      </w:r>
      <w:proofErr w:type="spellStart"/>
      <w:r>
        <w:t>компанії</w:t>
      </w:r>
      <w:proofErr w:type="spellEnd"/>
      <w:r>
        <w:t xml:space="preserve"> та </w:t>
      </w:r>
      <w:proofErr w:type="spellStart"/>
      <w:r>
        <w:t>дочірніх</w:t>
      </w:r>
      <w:proofErr w:type="spellEnd"/>
      <w:r>
        <w:t xml:space="preserve"> </w:t>
      </w:r>
      <w:proofErr w:type="spellStart"/>
      <w:r>
        <w:t>підприємств</w:t>
      </w:r>
      <w:proofErr w:type="spellEnd"/>
      <w:r>
        <w:t xml:space="preserve"> у 2023 </w:t>
      </w:r>
      <w:proofErr w:type="spellStart"/>
      <w:r>
        <w:t>році</w:t>
      </w:r>
      <w:proofErr w:type="spellEnd"/>
      <w:r>
        <w:t>, становить:</w:t>
      </w:r>
    </w:p>
    <w:p w14:paraId="58DEE5B8" w14:textId="77777777" w:rsidR="00A06716" w:rsidRDefault="00A06716" w:rsidP="00A06716">
      <w:pPr>
        <w:pStyle w:val="a4"/>
      </w:pPr>
      <w:proofErr w:type="spellStart"/>
      <w:r>
        <w:rPr>
          <w:rStyle w:val="a5"/>
        </w:rPr>
        <w:t>Ліміт</w:t>
      </w:r>
      <w:proofErr w:type="spellEnd"/>
      <w:r>
        <w:rPr>
          <w:rStyle w:val="a5"/>
        </w:rPr>
        <w:t xml:space="preserve"> 2023 = 630 тис</w:t>
      </w:r>
      <w:proofErr w:type="gramStart"/>
      <w:r>
        <w:rPr>
          <w:rStyle w:val="a5"/>
        </w:rPr>
        <w:t>.</w:t>
      </w:r>
      <w:proofErr w:type="gramEnd"/>
      <w:r>
        <w:rPr>
          <w:rStyle w:val="a5"/>
        </w:rPr>
        <w:t xml:space="preserve"> </w:t>
      </w:r>
      <w:proofErr w:type="spellStart"/>
      <w:proofErr w:type="gramStart"/>
      <w:r>
        <w:rPr>
          <w:rStyle w:val="a5"/>
        </w:rPr>
        <w:t>г</w:t>
      </w:r>
      <w:proofErr w:type="gramEnd"/>
      <w:r>
        <w:rPr>
          <w:rStyle w:val="a5"/>
        </w:rPr>
        <w:t>рн</w:t>
      </w:r>
      <w:proofErr w:type="spellEnd"/>
    </w:p>
    <w:p w14:paraId="67883FF3" w14:textId="77777777" w:rsidR="00A06716" w:rsidRDefault="00A06716" w:rsidP="000A2064"/>
    <w:p w14:paraId="7A1FB98E" w14:textId="105B8689" w:rsidR="00A06716" w:rsidRDefault="00A06716" w:rsidP="000A2064">
      <w:r>
        <w:t>Розрахунок фактично отриманої винагороди за 2023 рік:</w:t>
      </w:r>
    </w:p>
    <w:p w14:paraId="66778160" w14:textId="77777777" w:rsidR="00A06716" w:rsidRPr="00A06716" w:rsidRDefault="00A06716" w:rsidP="00A06716">
      <w:p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A06716">
        <w:rPr>
          <w:rFonts w:ascii="Times New Roman" w:eastAsia="Times New Roman" w:hAnsi="Times New Roman" w:cs="Times New Roman"/>
          <w:b/>
          <w:bCs/>
          <w:kern w:val="0"/>
          <w:sz w:val="24"/>
          <w:szCs w:val="24"/>
          <w:lang w:val="ru-RU" w:eastAsia="ru-RU"/>
          <w14:ligatures w14:val="none"/>
        </w:rPr>
        <w:t xml:space="preserve">Разом </w:t>
      </w:r>
      <w:proofErr w:type="spellStart"/>
      <w:r w:rsidRPr="00A06716">
        <w:rPr>
          <w:rFonts w:ascii="Times New Roman" w:eastAsia="Times New Roman" w:hAnsi="Times New Roman" w:cs="Times New Roman"/>
          <w:b/>
          <w:bCs/>
          <w:kern w:val="0"/>
          <w:sz w:val="24"/>
          <w:szCs w:val="24"/>
          <w:lang w:val="ru-RU" w:eastAsia="ru-RU"/>
          <w14:ligatures w14:val="none"/>
        </w:rPr>
        <w:t>отримана</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винагорода</w:t>
      </w:r>
      <w:proofErr w:type="spellEnd"/>
      <w:r w:rsidRPr="00A06716">
        <w:rPr>
          <w:rFonts w:ascii="Times New Roman" w:eastAsia="Times New Roman" w:hAnsi="Times New Roman" w:cs="Times New Roman"/>
          <w:b/>
          <w:bCs/>
          <w:kern w:val="0"/>
          <w:sz w:val="24"/>
          <w:szCs w:val="24"/>
          <w:lang w:val="ru-RU" w:eastAsia="ru-RU"/>
          <w14:ligatures w14:val="none"/>
        </w:rPr>
        <w:t xml:space="preserve"> у 2023 </w:t>
      </w:r>
      <w:proofErr w:type="spellStart"/>
      <w:r w:rsidRPr="00A06716">
        <w:rPr>
          <w:rFonts w:ascii="Times New Roman" w:eastAsia="Times New Roman" w:hAnsi="Times New Roman" w:cs="Times New Roman"/>
          <w:b/>
          <w:bCs/>
          <w:kern w:val="0"/>
          <w:sz w:val="24"/>
          <w:szCs w:val="24"/>
          <w:lang w:val="ru-RU" w:eastAsia="ru-RU"/>
          <w14:ligatures w14:val="none"/>
        </w:rPr>
        <w:t>році</w:t>
      </w:r>
      <w:proofErr w:type="spellEnd"/>
      <w:r w:rsidRPr="00A06716">
        <w:rPr>
          <w:rFonts w:ascii="Times New Roman" w:eastAsia="Times New Roman" w:hAnsi="Times New Roman" w:cs="Times New Roman"/>
          <w:b/>
          <w:bCs/>
          <w:kern w:val="0"/>
          <w:sz w:val="24"/>
          <w:szCs w:val="24"/>
          <w:lang w:val="ru-RU" w:eastAsia="ru-RU"/>
          <w14:ligatures w14:val="none"/>
        </w:rPr>
        <w:t>:</w:t>
      </w:r>
    </w:p>
    <w:p w14:paraId="2244F96F" w14:textId="6E0BBBDF" w:rsidR="00A06716" w:rsidRDefault="00A06716" w:rsidP="00A06716">
      <w:pPr>
        <w:rPr>
          <w:rFonts w:ascii="Times New Roman" w:eastAsia="Times New Roman" w:hAnsi="Times New Roman" w:cs="Times New Roman"/>
          <w:kern w:val="0"/>
          <w:sz w:val="24"/>
          <w:szCs w:val="24"/>
          <w:lang w:val="ru-RU" w:eastAsia="ru-RU"/>
          <w14:ligatures w14:val="none"/>
        </w:rPr>
      </w:pPr>
      <w:r w:rsidRPr="00A06716">
        <w:rPr>
          <w:rFonts w:ascii="Times New Roman" w:eastAsia="Times New Roman" w:hAnsi="Times New Roman" w:cs="Times New Roman"/>
          <w:kern w:val="0"/>
          <w:sz w:val="24"/>
          <w:szCs w:val="24"/>
          <w:lang w:val="ru-RU" w:eastAsia="ru-RU"/>
          <w14:ligatures w14:val="none"/>
        </w:rPr>
        <w:t>120+90+110+120+60+350+250+100+90+60+30=1380 тис</w:t>
      </w:r>
      <w:proofErr w:type="gramStart"/>
      <w:r w:rsidRPr="00A06716">
        <w:rPr>
          <w:rFonts w:ascii="Times New Roman" w:eastAsia="Times New Roman" w:hAnsi="Times New Roman" w:cs="Times New Roman"/>
          <w:kern w:val="0"/>
          <w:sz w:val="24"/>
          <w:szCs w:val="24"/>
          <w:lang w:val="ru-RU" w:eastAsia="ru-RU"/>
          <w14:ligatures w14:val="none"/>
        </w:rPr>
        <w:t>.</w:t>
      </w:r>
      <w:proofErr w:type="gramEnd"/>
      <w:r w:rsidRPr="00A06716">
        <w:rPr>
          <w:rFonts w:ascii="Times New Roman" w:eastAsia="Times New Roman" w:hAnsi="Times New Roman" w:cs="Times New Roman"/>
          <w:kern w:val="0"/>
          <w:sz w:val="24"/>
          <w:szCs w:val="24"/>
          <w:lang w:val="ru-RU" w:eastAsia="ru-RU"/>
          <w14:ligatures w14:val="none"/>
        </w:rPr>
        <w:t> </w:t>
      </w:r>
      <w:proofErr w:type="gramStart"/>
      <w:r w:rsidRPr="00A06716">
        <w:rPr>
          <w:rFonts w:ascii="Times New Roman" w:eastAsia="Times New Roman" w:hAnsi="Times New Roman" w:cs="Times New Roman"/>
          <w:kern w:val="0"/>
          <w:sz w:val="24"/>
          <w:szCs w:val="24"/>
          <w:lang w:val="ru-RU" w:eastAsia="ru-RU"/>
          <w14:ligatures w14:val="none"/>
        </w:rPr>
        <w:t>г</w:t>
      </w:r>
      <w:proofErr w:type="gramEnd"/>
      <w:r w:rsidRPr="00A06716">
        <w:rPr>
          <w:rFonts w:ascii="Times New Roman" w:eastAsia="Times New Roman" w:hAnsi="Times New Roman" w:cs="Times New Roman"/>
          <w:kern w:val="0"/>
          <w:sz w:val="24"/>
          <w:szCs w:val="24"/>
          <w:lang w:val="ru-RU" w:eastAsia="ru-RU"/>
          <w14:ligatures w14:val="none"/>
        </w:rPr>
        <w:t xml:space="preserve">рн120 + 90 + 110 + 120 + 60 + 350 + 250 + 100 + 90 + 60 + 30 = 1380 </w:t>
      </w:r>
    </w:p>
    <w:p w14:paraId="7EFEE346" w14:textId="77777777" w:rsidR="00A06716" w:rsidRPr="00A06716" w:rsidRDefault="00A06716" w:rsidP="00A06716">
      <w:pPr>
        <w:spacing w:before="100" w:beforeAutospacing="1" w:after="100" w:afterAutospacing="1"/>
        <w:outlineLvl w:val="2"/>
        <w:rPr>
          <w:rFonts w:ascii="Times New Roman" w:eastAsia="Times New Roman" w:hAnsi="Times New Roman" w:cs="Times New Roman"/>
          <w:b/>
          <w:bCs/>
          <w:kern w:val="0"/>
          <w:sz w:val="27"/>
          <w:szCs w:val="27"/>
          <w:lang w:val="ru-RU" w:eastAsia="ru-RU"/>
          <w14:ligatures w14:val="none"/>
        </w:rPr>
      </w:pPr>
      <w:proofErr w:type="spellStart"/>
      <w:r w:rsidRPr="00A06716">
        <w:rPr>
          <w:rFonts w:ascii="Times New Roman" w:eastAsia="Times New Roman" w:hAnsi="Times New Roman" w:cs="Times New Roman"/>
          <w:b/>
          <w:bCs/>
          <w:kern w:val="0"/>
          <w:sz w:val="27"/>
          <w:szCs w:val="27"/>
          <w:lang w:val="ru-RU" w:eastAsia="ru-RU"/>
          <w14:ligatures w14:val="none"/>
        </w:rPr>
        <w:t>Порівняння</w:t>
      </w:r>
      <w:proofErr w:type="spellEnd"/>
      <w:r w:rsidRPr="00A06716">
        <w:rPr>
          <w:rFonts w:ascii="Times New Roman" w:eastAsia="Times New Roman" w:hAnsi="Times New Roman" w:cs="Times New Roman"/>
          <w:b/>
          <w:bCs/>
          <w:kern w:val="0"/>
          <w:sz w:val="27"/>
          <w:szCs w:val="27"/>
          <w:lang w:val="ru-RU" w:eastAsia="ru-RU"/>
          <w14:ligatures w14:val="none"/>
        </w:rPr>
        <w:t xml:space="preserve"> з </w:t>
      </w:r>
      <w:proofErr w:type="spellStart"/>
      <w:r w:rsidRPr="00A06716">
        <w:rPr>
          <w:rFonts w:ascii="Times New Roman" w:eastAsia="Times New Roman" w:hAnsi="Times New Roman" w:cs="Times New Roman"/>
          <w:b/>
          <w:bCs/>
          <w:kern w:val="0"/>
          <w:sz w:val="27"/>
          <w:szCs w:val="27"/>
          <w:lang w:val="ru-RU" w:eastAsia="ru-RU"/>
          <w14:ligatures w14:val="none"/>
        </w:rPr>
        <w:t>лімітом</w:t>
      </w:r>
      <w:proofErr w:type="spellEnd"/>
      <w:r w:rsidRPr="00A06716">
        <w:rPr>
          <w:rFonts w:ascii="Times New Roman" w:eastAsia="Times New Roman" w:hAnsi="Times New Roman" w:cs="Times New Roman"/>
          <w:b/>
          <w:bCs/>
          <w:kern w:val="0"/>
          <w:sz w:val="27"/>
          <w:szCs w:val="27"/>
          <w:lang w:val="ru-RU" w:eastAsia="ru-RU"/>
          <w14:ligatures w14:val="none"/>
        </w:rPr>
        <w:t>:</w:t>
      </w:r>
    </w:p>
    <w:p w14:paraId="1361EEDE" w14:textId="77777777" w:rsidR="00A06716" w:rsidRPr="00A06716" w:rsidRDefault="00A06716" w:rsidP="00A06716">
      <w:pPr>
        <w:numPr>
          <w:ilvl w:val="0"/>
          <w:numId w:val="8"/>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A06716">
        <w:rPr>
          <w:rFonts w:ascii="Times New Roman" w:eastAsia="Times New Roman" w:hAnsi="Times New Roman" w:cs="Times New Roman"/>
          <w:b/>
          <w:bCs/>
          <w:kern w:val="0"/>
          <w:sz w:val="24"/>
          <w:szCs w:val="24"/>
          <w:lang w:val="ru-RU" w:eastAsia="ru-RU"/>
          <w14:ligatures w14:val="none"/>
        </w:rPr>
        <w:t>Ліміт</w:t>
      </w:r>
      <w:proofErr w:type="spellEnd"/>
      <w:r w:rsidRPr="00A06716">
        <w:rPr>
          <w:rFonts w:ascii="Times New Roman" w:eastAsia="Times New Roman" w:hAnsi="Times New Roman" w:cs="Times New Roman"/>
          <w:b/>
          <w:bCs/>
          <w:kern w:val="0"/>
          <w:sz w:val="24"/>
          <w:szCs w:val="24"/>
          <w:lang w:val="ru-RU" w:eastAsia="ru-RU"/>
          <w14:ligatures w14:val="none"/>
        </w:rPr>
        <w:t xml:space="preserve"> на 2023 </w:t>
      </w:r>
      <w:proofErr w:type="spellStart"/>
      <w:proofErr w:type="gramStart"/>
      <w:r w:rsidRPr="00A06716">
        <w:rPr>
          <w:rFonts w:ascii="Times New Roman" w:eastAsia="Times New Roman" w:hAnsi="Times New Roman" w:cs="Times New Roman"/>
          <w:b/>
          <w:bCs/>
          <w:kern w:val="0"/>
          <w:sz w:val="24"/>
          <w:szCs w:val="24"/>
          <w:lang w:val="ru-RU" w:eastAsia="ru-RU"/>
          <w14:ligatures w14:val="none"/>
        </w:rPr>
        <w:t>р</w:t>
      </w:r>
      <w:proofErr w:type="gramEnd"/>
      <w:r w:rsidRPr="00A06716">
        <w:rPr>
          <w:rFonts w:ascii="Times New Roman" w:eastAsia="Times New Roman" w:hAnsi="Times New Roman" w:cs="Times New Roman"/>
          <w:b/>
          <w:bCs/>
          <w:kern w:val="0"/>
          <w:sz w:val="24"/>
          <w:szCs w:val="24"/>
          <w:lang w:val="ru-RU" w:eastAsia="ru-RU"/>
          <w14:ligatures w14:val="none"/>
        </w:rPr>
        <w:t>ік</w:t>
      </w:r>
      <w:proofErr w:type="spellEnd"/>
      <w:r w:rsidRPr="00A06716">
        <w:rPr>
          <w:rFonts w:ascii="Times New Roman" w:eastAsia="Times New Roman" w:hAnsi="Times New Roman" w:cs="Times New Roman"/>
          <w:b/>
          <w:bCs/>
          <w:kern w:val="0"/>
          <w:sz w:val="24"/>
          <w:szCs w:val="24"/>
          <w:lang w:val="ru-RU" w:eastAsia="ru-RU"/>
          <w14:ligatures w14:val="none"/>
        </w:rPr>
        <w:t>:</w:t>
      </w:r>
      <w:r w:rsidRPr="00A06716">
        <w:rPr>
          <w:rFonts w:ascii="Times New Roman" w:eastAsia="Times New Roman" w:hAnsi="Times New Roman" w:cs="Times New Roman"/>
          <w:kern w:val="0"/>
          <w:sz w:val="24"/>
          <w:szCs w:val="24"/>
          <w:lang w:val="ru-RU" w:eastAsia="ru-RU"/>
          <w14:ligatures w14:val="none"/>
        </w:rPr>
        <w:t xml:space="preserve"> 630 тис. </w:t>
      </w:r>
      <w:proofErr w:type="spellStart"/>
      <w:r w:rsidRPr="00A06716">
        <w:rPr>
          <w:rFonts w:ascii="Times New Roman" w:eastAsia="Times New Roman" w:hAnsi="Times New Roman" w:cs="Times New Roman"/>
          <w:kern w:val="0"/>
          <w:sz w:val="24"/>
          <w:szCs w:val="24"/>
          <w:lang w:val="ru-RU" w:eastAsia="ru-RU"/>
          <w14:ligatures w14:val="none"/>
        </w:rPr>
        <w:t>грн</w:t>
      </w:r>
      <w:proofErr w:type="spellEnd"/>
    </w:p>
    <w:p w14:paraId="2F1566A2" w14:textId="77777777" w:rsidR="00A06716" w:rsidRPr="00A06716" w:rsidRDefault="00A06716" w:rsidP="00A06716">
      <w:pPr>
        <w:numPr>
          <w:ilvl w:val="0"/>
          <w:numId w:val="8"/>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A06716">
        <w:rPr>
          <w:rFonts w:ascii="Times New Roman" w:eastAsia="Times New Roman" w:hAnsi="Times New Roman" w:cs="Times New Roman"/>
          <w:b/>
          <w:bCs/>
          <w:kern w:val="0"/>
          <w:sz w:val="24"/>
          <w:szCs w:val="24"/>
          <w:lang w:val="ru-RU" w:eastAsia="ru-RU"/>
          <w14:ligatures w14:val="none"/>
        </w:rPr>
        <w:t>Фактично</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отримана</w:t>
      </w:r>
      <w:proofErr w:type="spellEnd"/>
      <w:r w:rsidRPr="00A06716">
        <w:rPr>
          <w:rFonts w:ascii="Times New Roman" w:eastAsia="Times New Roman" w:hAnsi="Times New Roman" w:cs="Times New Roman"/>
          <w:b/>
          <w:bCs/>
          <w:kern w:val="0"/>
          <w:sz w:val="24"/>
          <w:szCs w:val="24"/>
          <w:lang w:val="ru-RU" w:eastAsia="ru-RU"/>
          <w14:ligatures w14:val="none"/>
        </w:rPr>
        <w:t xml:space="preserve"> </w:t>
      </w:r>
      <w:proofErr w:type="spellStart"/>
      <w:r w:rsidRPr="00A06716">
        <w:rPr>
          <w:rFonts w:ascii="Times New Roman" w:eastAsia="Times New Roman" w:hAnsi="Times New Roman" w:cs="Times New Roman"/>
          <w:b/>
          <w:bCs/>
          <w:kern w:val="0"/>
          <w:sz w:val="24"/>
          <w:szCs w:val="24"/>
          <w:lang w:val="ru-RU" w:eastAsia="ru-RU"/>
          <w14:ligatures w14:val="none"/>
        </w:rPr>
        <w:t>винагорода</w:t>
      </w:r>
      <w:proofErr w:type="spellEnd"/>
      <w:r w:rsidRPr="00A06716">
        <w:rPr>
          <w:rFonts w:ascii="Times New Roman" w:eastAsia="Times New Roman" w:hAnsi="Times New Roman" w:cs="Times New Roman"/>
          <w:b/>
          <w:bCs/>
          <w:kern w:val="0"/>
          <w:sz w:val="24"/>
          <w:szCs w:val="24"/>
          <w:lang w:val="ru-RU" w:eastAsia="ru-RU"/>
          <w14:ligatures w14:val="none"/>
        </w:rPr>
        <w:t>:</w:t>
      </w:r>
      <w:r w:rsidRPr="00A06716">
        <w:rPr>
          <w:rFonts w:ascii="Times New Roman" w:eastAsia="Times New Roman" w:hAnsi="Times New Roman" w:cs="Times New Roman"/>
          <w:kern w:val="0"/>
          <w:sz w:val="24"/>
          <w:szCs w:val="24"/>
          <w:lang w:val="ru-RU" w:eastAsia="ru-RU"/>
          <w14:ligatures w14:val="none"/>
        </w:rPr>
        <w:t xml:space="preserve"> 1380 тис</w:t>
      </w:r>
      <w:proofErr w:type="gramStart"/>
      <w:r w:rsidRPr="00A06716">
        <w:rPr>
          <w:rFonts w:ascii="Times New Roman" w:eastAsia="Times New Roman" w:hAnsi="Times New Roman" w:cs="Times New Roman"/>
          <w:kern w:val="0"/>
          <w:sz w:val="24"/>
          <w:szCs w:val="24"/>
          <w:lang w:val="ru-RU" w:eastAsia="ru-RU"/>
          <w14:ligatures w14:val="none"/>
        </w:rPr>
        <w:t>.</w:t>
      </w:r>
      <w:proofErr w:type="gramEnd"/>
      <w:r w:rsidRPr="00A06716">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A06716">
        <w:rPr>
          <w:rFonts w:ascii="Times New Roman" w:eastAsia="Times New Roman" w:hAnsi="Times New Roman" w:cs="Times New Roman"/>
          <w:kern w:val="0"/>
          <w:sz w:val="24"/>
          <w:szCs w:val="24"/>
          <w:lang w:val="ru-RU" w:eastAsia="ru-RU"/>
          <w14:ligatures w14:val="none"/>
        </w:rPr>
        <w:t>г</w:t>
      </w:r>
      <w:proofErr w:type="gramEnd"/>
      <w:r w:rsidRPr="00A06716">
        <w:rPr>
          <w:rFonts w:ascii="Times New Roman" w:eastAsia="Times New Roman" w:hAnsi="Times New Roman" w:cs="Times New Roman"/>
          <w:kern w:val="0"/>
          <w:sz w:val="24"/>
          <w:szCs w:val="24"/>
          <w:lang w:val="ru-RU" w:eastAsia="ru-RU"/>
          <w14:ligatures w14:val="none"/>
        </w:rPr>
        <w:t>рн</w:t>
      </w:r>
      <w:proofErr w:type="spellEnd"/>
    </w:p>
    <w:p w14:paraId="630F203A" w14:textId="77777777" w:rsidR="00A06716" w:rsidRPr="00A06716" w:rsidRDefault="00A06716" w:rsidP="00A06716">
      <w:p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A06716">
        <w:rPr>
          <w:rFonts w:ascii="Times New Roman" w:eastAsia="Times New Roman" w:hAnsi="Times New Roman" w:cs="Times New Roman"/>
          <w:kern w:val="0"/>
          <w:sz w:val="24"/>
          <w:szCs w:val="24"/>
          <w:lang w:val="ru-RU" w:eastAsia="ru-RU"/>
          <w14:ligatures w14:val="none"/>
        </w:rPr>
        <w:t>Оскільки</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отримана</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винагорода</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перевищує</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встановлений</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ліміт</w:t>
      </w:r>
      <w:proofErr w:type="spellEnd"/>
      <w:r w:rsidRPr="00A06716">
        <w:rPr>
          <w:rFonts w:ascii="Times New Roman" w:eastAsia="Times New Roman" w:hAnsi="Times New Roman" w:cs="Times New Roman"/>
          <w:kern w:val="0"/>
          <w:sz w:val="24"/>
          <w:szCs w:val="24"/>
          <w:lang w:val="ru-RU" w:eastAsia="ru-RU"/>
          <w14:ligatures w14:val="none"/>
        </w:rPr>
        <w:t xml:space="preserve"> у 630 тис. </w:t>
      </w:r>
      <w:proofErr w:type="spellStart"/>
      <w:r w:rsidRPr="00A06716">
        <w:rPr>
          <w:rFonts w:ascii="Times New Roman" w:eastAsia="Times New Roman" w:hAnsi="Times New Roman" w:cs="Times New Roman"/>
          <w:kern w:val="0"/>
          <w:sz w:val="24"/>
          <w:szCs w:val="24"/>
          <w:lang w:val="ru-RU" w:eastAsia="ru-RU"/>
          <w14:ligatures w14:val="none"/>
        </w:rPr>
        <w:t>грн</w:t>
      </w:r>
      <w:proofErr w:type="spellEnd"/>
      <w:r w:rsidRPr="00A06716">
        <w:rPr>
          <w:rFonts w:ascii="Times New Roman" w:eastAsia="Times New Roman" w:hAnsi="Times New Roman" w:cs="Times New Roman"/>
          <w:kern w:val="0"/>
          <w:sz w:val="24"/>
          <w:szCs w:val="24"/>
          <w:lang w:val="ru-RU" w:eastAsia="ru-RU"/>
          <w14:ligatures w14:val="none"/>
        </w:rPr>
        <w:t xml:space="preserve">, САД </w:t>
      </w:r>
      <w:r w:rsidRPr="00A06716">
        <w:rPr>
          <w:rFonts w:ascii="Times New Roman" w:eastAsia="Times New Roman" w:hAnsi="Times New Roman" w:cs="Times New Roman"/>
          <w:b/>
          <w:bCs/>
          <w:kern w:val="0"/>
          <w:sz w:val="24"/>
          <w:szCs w:val="24"/>
          <w:lang w:val="ru-RU" w:eastAsia="ru-RU"/>
          <w14:ligatures w14:val="none"/>
        </w:rPr>
        <w:t xml:space="preserve">не </w:t>
      </w:r>
      <w:proofErr w:type="spellStart"/>
      <w:r w:rsidRPr="00A06716">
        <w:rPr>
          <w:rFonts w:ascii="Times New Roman" w:eastAsia="Times New Roman" w:hAnsi="Times New Roman" w:cs="Times New Roman"/>
          <w:b/>
          <w:bCs/>
          <w:kern w:val="0"/>
          <w:sz w:val="24"/>
          <w:szCs w:val="24"/>
          <w:lang w:val="ru-RU" w:eastAsia="ru-RU"/>
          <w14:ligatures w14:val="none"/>
        </w:rPr>
        <w:t>дотримався</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вимог</w:t>
      </w:r>
      <w:proofErr w:type="spellEnd"/>
      <w:r w:rsidRPr="00A06716">
        <w:rPr>
          <w:rFonts w:ascii="Times New Roman" w:eastAsia="Times New Roman" w:hAnsi="Times New Roman" w:cs="Times New Roman"/>
          <w:kern w:val="0"/>
          <w:sz w:val="24"/>
          <w:szCs w:val="24"/>
          <w:lang w:val="ru-RU" w:eastAsia="ru-RU"/>
          <w14:ligatures w14:val="none"/>
        </w:rPr>
        <w:t xml:space="preserve"> ч. 3 ст. 26 Закону </w:t>
      </w:r>
      <w:proofErr w:type="spellStart"/>
      <w:r w:rsidRPr="00A06716">
        <w:rPr>
          <w:rFonts w:ascii="Times New Roman" w:eastAsia="Times New Roman" w:hAnsi="Times New Roman" w:cs="Times New Roman"/>
          <w:kern w:val="0"/>
          <w:sz w:val="24"/>
          <w:szCs w:val="24"/>
          <w:lang w:val="ru-RU" w:eastAsia="ru-RU"/>
          <w14:ligatures w14:val="none"/>
        </w:rPr>
        <w:t>України</w:t>
      </w:r>
      <w:proofErr w:type="spellEnd"/>
      <w:r w:rsidRPr="00A06716">
        <w:rPr>
          <w:rFonts w:ascii="Times New Roman" w:eastAsia="Times New Roman" w:hAnsi="Times New Roman" w:cs="Times New Roman"/>
          <w:kern w:val="0"/>
          <w:sz w:val="24"/>
          <w:szCs w:val="24"/>
          <w:lang w:val="ru-RU" w:eastAsia="ru-RU"/>
          <w14:ligatures w14:val="none"/>
        </w:rPr>
        <w:t xml:space="preserve"> «Про аудит </w:t>
      </w:r>
      <w:proofErr w:type="spellStart"/>
      <w:r w:rsidRPr="00A06716">
        <w:rPr>
          <w:rFonts w:ascii="Times New Roman" w:eastAsia="Times New Roman" w:hAnsi="Times New Roman" w:cs="Times New Roman"/>
          <w:kern w:val="0"/>
          <w:sz w:val="24"/>
          <w:szCs w:val="24"/>
          <w:lang w:val="ru-RU" w:eastAsia="ru-RU"/>
          <w14:ligatures w14:val="none"/>
        </w:rPr>
        <w:t>фінансової</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звітності</w:t>
      </w:r>
      <w:proofErr w:type="spellEnd"/>
      <w:r w:rsidRPr="00A06716">
        <w:rPr>
          <w:rFonts w:ascii="Times New Roman" w:eastAsia="Times New Roman" w:hAnsi="Times New Roman" w:cs="Times New Roman"/>
          <w:kern w:val="0"/>
          <w:sz w:val="24"/>
          <w:szCs w:val="24"/>
          <w:lang w:val="ru-RU" w:eastAsia="ru-RU"/>
          <w14:ligatures w14:val="none"/>
        </w:rPr>
        <w:t xml:space="preserve"> та </w:t>
      </w:r>
      <w:proofErr w:type="spellStart"/>
      <w:r w:rsidRPr="00A06716">
        <w:rPr>
          <w:rFonts w:ascii="Times New Roman" w:eastAsia="Times New Roman" w:hAnsi="Times New Roman" w:cs="Times New Roman"/>
          <w:kern w:val="0"/>
          <w:sz w:val="24"/>
          <w:szCs w:val="24"/>
          <w:lang w:val="ru-RU" w:eastAsia="ru-RU"/>
          <w14:ligatures w14:val="none"/>
        </w:rPr>
        <w:t>аудиторську</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діяльність</w:t>
      </w:r>
      <w:proofErr w:type="spellEnd"/>
      <w:r w:rsidRPr="00A06716">
        <w:rPr>
          <w:rFonts w:ascii="Times New Roman" w:eastAsia="Times New Roman" w:hAnsi="Times New Roman" w:cs="Times New Roman"/>
          <w:kern w:val="0"/>
          <w:sz w:val="24"/>
          <w:szCs w:val="24"/>
          <w:lang w:val="ru-RU" w:eastAsia="ru-RU"/>
          <w14:ligatures w14:val="none"/>
        </w:rPr>
        <w:t xml:space="preserve">», яка </w:t>
      </w:r>
      <w:proofErr w:type="spellStart"/>
      <w:r w:rsidRPr="00A06716">
        <w:rPr>
          <w:rFonts w:ascii="Times New Roman" w:eastAsia="Times New Roman" w:hAnsi="Times New Roman" w:cs="Times New Roman"/>
          <w:kern w:val="0"/>
          <w:sz w:val="24"/>
          <w:szCs w:val="24"/>
          <w:lang w:val="ru-RU" w:eastAsia="ru-RU"/>
          <w14:ligatures w14:val="none"/>
        </w:rPr>
        <w:t>обмежує</w:t>
      </w:r>
      <w:proofErr w:type="spellEnd"/>
      <w:r w:rsidRPr="00A06716">
        <w:rPr>
          <w:rFonts w:ascii="Times New Roman" w:eastAsia="Times New Roman" w:hAnsi="Times New Roman" w:cs="Times New Roman"/>
          <w:kern w:val="0"/>
          <w:sz w:val="24"/>
          <w:szCs w:val="24"/>
          <w:lang w:val="ru-RU" w:eastAsia="ru-RU"/>
          <w14:ligatures w14:val="none"/>
        </w:rPr>
        <w:t xml:space="preserve"> суму </w:t>
      </w:r>
      <w:proofErr w:type="spellStart"/>
      <w:r w:rsidRPr="00A06716">
        <w:rPr>
          <w:rFonts w:ascii="Times New Roman" w:eastAsia="Times New Roman" w:hAnsi="Times New Roman" w:cs="Times New Roman"/>
          <w:kern w:val="0"/>
          <w:sz w:val="24"/>
          <w:szCs w:val="24"/>
          <w:lang w:val="ru-RU" w:eastAsia="ru-RU"/>
          <w14:ligatures w14:val="none"/>
        </w:rPr>
        <w:t>винагороди</w:t>
      </w:r>
      <w:proofErr w:type="spellEnd"/>
      <w:r w:rsidRPr="00A06716">
        <w:rPr>
          <w:rFonts w:ascii="Times New Roman" w:eastAsia="Times New Roman" w:hAnsi="Times New Roman" w:cs="Times New Roman"/>
          <w:kern w:val="0"/>
          <w:sz w:val="24"/>
          <w:szCs w:val="24"/>
          <w:lang w:val="ru-RU" w:eastAsia="ru-RU"/>
          <w14:ligatures w14:val="none"/>
        </w:rPr>
        <w:t xml:space="preserve"> за </w:t>
      </w:r>
      <w:proofErr w:type="spellStart"/>
      <w:r w:rsidRPr="00A06716">
        <w:rPr>
          <w:rFonts w:ascii="Times New Roman" w:eastAsia="Times New Roman" w:hAnsi="Times New Roman" w:cs="Times New Roman"/>
          <w:kern w:val="0"/>
          <w:sz w:val="24"/>
          <w:szCs w:val="24"/>
          <w:lang w:val="ru-RU" w:eastAsia="ru-RU"/>
          <w14:ligatures w14:val="none"/>
        </w:rPr>
        <w:t>інші</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аудиторські</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A06716">
        <w:rPr>
          <w:rFonts w:ascii="Times New Roman" w:eastAsia="Times New Roman" w:hAnsi="Times New Roman" w:cs="Times New Roman"/>
          <w:kern w:val="0"/>
          <w:sz w:val="24"/>
          <w:szCs w:val="24"/>
          <w:lang w:val="ru-RU" w:eastAsia="ru-RU"/>
          <w14:ligatures w14:val="none"/>
        </w:rPr>
        <w:t>окр</w:t>
      </w:r>
      <w:proofErr w:type="gramEnd"/>
      <w:r w:rsidRPr="00A06716">
        <w:rPr>
          <w:rFonts w:ascii="Times New Roman" w:eastAsia="Times New Roman" w:hAnsi="Times New Roman" w:cs="Times New Roman"/>
          <w:kern w:val="0"/>
          <w:sz w:val="24"/>
          <w:szCs w:val="24"/>
          <w:lang w:val="ru-RU" w:eastAsia="ru-RU"/>
          <w14:ligatures w14:val="none"/>
        </w:rPr>
        <w:t>ім</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обов’язкових</w:t>
      </w:r>
      <w:proofErr w:type="spellEnd"/>
      <w:r w:rsidRPr="00A06716">
        <w:rPr>
          <w:rFonts w:ascii="Times New Roman" w:eastAsia="Times New Roman" w:hAnsi="Times New Roman" w:cs="Times New Roman"/>
          <w:kern w:val="0"/>
          <w:sz w:val="24"/>
          <w:szCs w:val="24"/>
          <w:lang w:val="ru-RU" w:eastAsia="ru-RU"/>
          <w14:ligatures w14:val="none"/>
        </w:rPr>
        <w:t>) та/</w:t>
      </w:r>
      <w:proofErr w:type="spellStart"/>
      <w:r w:rsidRPr="00A06716">
        <w:rPr>
          <w:rFonts w:ascii="Times New Roman" w:eastAsia="Times New Roman" w:hAnsi="Times New Roman" w:cs="Times New Roman"/>
          <w:kern w:val="0"/>
          <w:sz w:val="24"/>
          <w:szCs w:val="24"/>
          <w:lang w:val="ru-RU" w:eastAsia="ru-RU"/>
          <w14:ligatures w14:val="none"/>
        </w:rPr>
        <w:t>або</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неаудиторські</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послуги</w:t>
      </w:r>
      <w:proofErr w:type="spellEnd"/>
      <w:r w:rsidRPr="00A06716">
        <w:rPr>
          <w:rFonts w:ascii="Times New Roman" w:eastAsia="Times New Roman" w:hAnsi="Times New Roman" w:cs="Times New Roman"/>
          <w:kern w:val="0"/>
          <w:sz w:val="24"/>
          <w:szCs w:val="24"/>
          <w:lang w:val="ru-RU" w:eastAsia="ru-RU"/>
          <w14:ligatures w14:val="none"/>
        </w:rPr>
        <w:t xml:space="preserve"> 70% </w:t>
      </w:r>
      <w:proofErr w:type="spellStart"/>
      <w:r w:rsidRPr="00A06716">
        <w:rPr>
          <w:rFonts w:ascii="Times New Roman" w:eastAsia="Times New Roman" w:hAnsi="Times New Roman" w:cs="Times New Roman"/>
          <w:kern w:val="0"/>
          <w:sz w:val="24"/>
          <w:szCs w:val="24"/>
          <w:lang w:val="ru-RU" w:eastAsia="ru-RU"/>
          <w14:ligatures w14:val="none"/>
        </w:rPr>
        <w:t>від</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середньорічної</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сукупної</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винагороди</w:t>
      </w:r>
      <w:proofErr w:type="spellEnd"/>
      <w:r w:rsidRPr="00A06716">
        <w:rPr>
          <w:rFonts w:ascii="Times New Roman" w:eastAsia="Times New Roman" w:hAnsi="Times New Roman" w:cs="Times New Roman"/>
          <w:kern w:val="0"/>
          <w:sz w:val="24"/>
          <w:szCs w:val="24"/>
          <w:lang w:val="ru-RU" w:eastAsia="ru-RU"/>
          <w14:ligatures w14:val="none"/>
        </w:rPr>
        <w:t xml:space="preserve"> за </w:t>
      </w:r>
      <w:proofErr w:type="spellStart"/>
      <w:r w:rsidRPr="00A06716">
        <w:rPr>
          <w:rFonts w:ascii="Times New Roman" w:eastAsia="Times New Roman" w:hAnsi="Times New Roman" w:cs="Times New Roman"/>
          <w:kern w:val="0"/>
          <w:sz w:val="24"/>
          <w:szCs w:val="24"/>
          <w:lang w:val="ru-RU" w:eastAsia="ru-RU"/>
          <w14:ligatures w14:val="none"/>
        </w:rPr>
        <w:t>обов’язковий</w:t>
      </w:r>
      <w:proofErr w:type="spellEnd"/>
      <w:r w:rsidRPr="00A06716">
        <w:rPr>
          <w:rFonts w:ascii="Times New Roman" w:eastAsia="Times New Roman" w:hAnsi="Times New Roman" w:cs="Times New Roman"/>
          <w:kern w:val="0"/>
          <w:sz w:val="24"/>
          <w:szCs w:val="24"/>
          <w:lang w:val="ru-RU" w:eastAsia="ru-RU"/>
          <w14:ligatures w14:val="none"/>
        </w:rPr>
        <w:t xml:space="preserve"> аудит </w:t>
      </w:r>
      <w:proofErr w:type="spellStart"/>
      <w:r w:rsidRPr="00A06716">
        <w:rPr>
          <w:rFonts w:ascii="Times New Roman" w:eastAsia="Times New Roman" w:hAnsi="Times New Roman" w:cs="Times New Roman"/>
          <w:kern w:val="0"/>
          <w:sz w:val="24"/>
          <w:szCs w:val="24"/>
          <w:lang w:val="ru-RU" w:eastAsia="ru-RU"/>
          <w14:ligatures w14:val="none"/>
        </w:rPr>
        <w:t>фінансової</w:t>
      </w:r>
      <w:proofErr w:type="spellEnd"/>
      <w:r w:rsidRPr="00A06716">
        <w:rPr>
          <w:rFonts w:ascii="Times New Roman" w:eastAsia="Times New Roman" w:hAnsi="Times New Roman" w:cs="Times New Roman"/>
          <w:kern w:val="0"/>
          <w:sz w:val="24"/>
          <w:szCs w:val="24"/>
          <w:lang w:val="ru-RU" w:eastAsia="ru-RU"/>
          <w14:ligatures w14:val="none"/>
        </w:rPr>
        <w:t xml:space="preserve"> </w:t>
      </w:r>
      <w:proofErr w:type="spellStart"/>
      <w:r w:rsidRPr="00A06716">
        <w:rPr>
          <w:rFonts w:ascii="Times New Roman" w:eastAsia="Times New Roman" w:hAnsi="Times New Roman" w:cs="Times New Roman"/>
          <w:kern w:val="0"/>
          <w:sz w:val="24"/>
          <w:szCs w:val="24"/>
          <w:lang w:val="ru-RU" w:eastAsia="ru-RU"/>
          <w14:ligatures w14:val="none"/>
        </w:rPr>
        <w:t>звітності</w:t>
      </w:r>
      <w:proofErr w:type="spellEnd"/>
      <w:r w:rsidRPr="00A06716">
        <w:rPr>
          <w:rFonts w:ascii="Times New Roman" w:eastAsia="Times New Roman" w:hAnsi="Times New Roman" w:cs="Times New Roman"/>
          <w:kern w:val="0"/>
          <w:sz w:val="24"/>
          <w:szCs w:val="24"/>
          <w:lang w:val="ru-RU" w:eastAsia="ru-RU"/>
          <w14:ligatures w14:val="none"/>
        </w:rPr>
        <w:t>.</w:t>
      </w:r>
    </w:p>
    <w:p w14:paraId="31B13699" w14:textId="77777777" w:rsidR="00A06716" w:rsidRDefault="00A06716" w:rsidP="000A2064">
      <w:bookmarkStart w:id="0" w:name="_GoBack"/>
      <w:bookmarkEnd w:id="0"/>
    </w:p>
    <w:p w14:paraId="37577941" w14:textId="77777777" w:rsidR="00504680" w:rsidRDefault="00504680" w:rsidP="00102C03">
      <w:pPr>
        <w:shd w:val="clear" w:color="auto" w:fill="ED7D31" w:themeFill="accent2"/>
      </w:pPr>
      <w:r>
        <w:t>6. Які встановлені законодавчі вимоги для забезпечення незалежності працівників САД, залучених до виконання обов’язкового аудиту фінансової звітності?</w:t>
      </w:r>
    </w:p>
    <w:p w14:paraId="19DA45AC" w14:textId="77777777" w:rsidR="00504680" w:rsidRDefault="00504680" w:rsidP="000A2064"/>
    <w:p w14:paraId="38F499D6" w14:textId="77777777" w:rsidR="00102C03" w:rsidRPr="00102C03" w:rsidRDefault="00102C03" w:rsidP="00102C03">
      <w:pPr>
        <w:spacing w:before="100" w:beforeAutospacing="1" w:after="100" w:afterAutospacing="1"/>
        <w:rPr>
          <w:rFonts w:ascii="Times New Roman" w:eastAsia="Times New Roman" w:hAnsi="Times New Roman" w:cs="Times New Roman"/>
          <w:kern w:val="0"/>
          <w:sz w:val="24"/>
          <w:szCs w:val="24"/>
          <w:lang w:eastAsia="ru-RU"/>
          <w14:ligatures w14:val="none"/>
        </w:rPr>
      </w:pPr>
      <w:r w:rsidRPr="00102C03">
        <w:rPr>
          <w:rFonts w:ascii="Times New Roman" w:eastAsia="Times New Roman" w:hAnsi="Times New Roman" w:cs="Times New Roman"/>
          <w:b/>
          <w:bCs/>
          <w:kern w:val="0"/>
          <w:sz w:val="24"/>
          <w:szCs w:val="24"/>
          <w:lang w:eastAsia="ru-RU"/>
          <w14:ligatures w14:val="none"/>
        </w:rPr>
        <w:t>Встановлені законодавчі вимоги для забезпечення незалежності працівників САД (Суб’єктів аудиторської діяльності), залучених до виконання обов’язкового аудиту фінансової звітності:</w:t>
      </w:r>
    </w:p>
    <w:p w14:paraId="1ABE8B39" w14:textId="77777777" w:rsidR="00102C03" w:rsidRPr="00102C03" w:rsidRDefault="00102C03" w:rsidP="00102C03">
      <w:pPr>
        <w:numPr>
          <w:ilvl w:val="0"/>
          <w:numId w:val="3"/>
        </w:numPr>
        <w:spacing w:before="100" w:beforeAutospacing="1" w:after="100" w:afterAutospacing="1"/>
        <w:rPr>
          <w:rFonts w:ascii="Times New Roman" w:eastAsia="Times New Roman" w:hAnsi="Times New Roman" w:cs="Times New Roman"/>
          <w:kern w:val="0"/>
          <w:sz w:val="24"/>
          <w:szCs w:val="24"/>
          <w:lang w:eastAsia="ru-RU"/>
          <w14:ligatures w14:val="none"/>
        </w:rPr>
      </w:pPr>
      <w:r w:rsidRPr="00102C03">
        <w:rPr>
          <w:rFonts w:ascii="Times New Roman" w:eastAsia="Times New Roman" w:hAnsi="Times New Roman" w:cs="Times New Roman"/>
          <w:b/>
          <w:bCs/>
          <w:kern w:val="0"/>
          <w:sz w:val="24"/>
          <w:szCs w:val="24"/>
          <w:lang w:eastAsia="ru-RU"/>
          <w14:ligatures w14:val="none"/>
        </w:rPr>
        <w:t>Законодавство України, зокрема Закон України "Про аудит фінансової звітності та аудиторську діяльність", передбачає вимоги щодо незалежності аудиторів.</w:t>
      </w:r>
    </w:p>
    <w:p w14:paraId="1AEFD370" w14:textId="77777777" w:rsidR="00102C03" w:rsidRPr="00102C03" w:rsidRDefault="00102C03" w:rsidP="00102C03">
      <w:pPr>
        <w:numPr>
          <w:ilvl w:val="0"/>
          <w:numId w:val="3"/>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Аудиторська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фірма</w:t>
      </w:r>
      <w:proofErr w:type="spellEnd"/>
      <w:r w:rsidRPr="00102C03">
        <w:rPr>
          <w:rFonts w:ascii="Times New Roman" w:eastAsia="Times New Roman" w:hAnsi="Times New Roman" w:cs="Times New Roman"/>
          <w:kern w:val="0"/>
          <w:sz w:val="24"/>
          <w:szCs w:val="24"/>
          <w:lang w:val="ru-RU" w:eastAsia="ru-RU"/>
          <w14:ligatures w14:val="none"/>
        </w:rPr>
        <w:t xml:space="preserve">, а </w:t>
      </w:r>
      <w:proofErr w:type="spellStart"/>
      <w:r w:rsidRPr="00102C03">
        <w:rPr>
          <w:rFonts w:ascii="Times New Roman" w:eastAsia="Times New Roman" w:hAnsi="Times New Roman" w:cs="Times New Roman"/>
          <w:kern w:val="0"/>
          <w:sz w:val="24"/>
          <w:szCs w:val="24"/>
          <w:lang w:val="ru-RU" w:eastAsia="ru-RU"/>
          <w14:ligatures w14:val="none"/>
        </w:rPr>
        <w:t>також</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залучені</w:t>
      </w:r>
      <w:proofErr w:type="spellEnd"/>
      <w:r w:rsidRPr="00102C03">
        <w:rPr>
          <w:rFonts w:ascii="Times New Roman" w:eastAsia="Times New Roman" w:hAnsi="Times New Roman" w:cs="Times New Roman"/>
          <w:kern w:val="0"/>
          <w:sz w:val="24"/>
          <w:szCs w:val="24"/>
          <w:lang w:val="ru-RU" w:eastAsia="ru-RU"/>
          <w14:ligatures w14:val="none"/>
        </w:rPr>
        <w:t xml:space="preserve"> до </w:t>
      </w:r>
      <w:proofErr w:type="spellStart"/>
      <w:r w:rsidRPr="00102C03">
        <w:rPr>
          <w:rFonts w:ascii="Times New Roman" w:eastAsia="Times New Roman" w:hAnsi="Times New Roman" w:cs="Times New Roman"/>
          <w:kern w:val="0"/>
          <w:sz w:val="24"/>
          <w:szCs w:val="24"/>
          <w:lang w:val="ru-RU" w:eastAsia="ru-RU"/>
          <w14:ligatures w14:val="none"/>
        </w:rPr>
        <w:t>проведення</w:t>
      </w:r>
      <w:proofErr w:type="spellEnd"/>
      <w:r w:rsidRPr="00102C03">
        <w:rPr>
          <w:rFonts w:ascii="Times New Roman" w:eastAsia="Times New Roman" w:hAnsi="Times New Roman" w:cs="Times New Roman"/>
          <w:kern w:val="0"/>
          <w:sz w:val="24"/>
          <w:szCs w:val="24"/>
          <w:lang w:val="ru-RU" w:eastAsia="ru-RU"/>
          <w14:ligatures w14:val="none"/>
        </w:rPr>
        <w:t xml:space="preserve"> аудиту, </w:t>
      </w:r>
      <w:proofErr w:type="spellStart"/>
      <w:r w:rsidRPr="00102C03">
        <w:rPr>
          <w:rFonts w:ascii="Times New Roman" w:eastAsia="Times New Roman" w:hAnsi="Times New Roman" w:cs="Times New Roman"/>
          <w:kern w:val="0"/>
          <w:sz w:val="24"/>
          <w:szCs w:val="24"/>
          <w:lang w:val="ru-RU" w:eastAsia="ru-RU"/>
          <w14:ligatures w14:val="none"/>
        </w:rPr>
        <w:t>повинні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незалежність</w:t>
      </w:r>
      <w:proofErr w:type="spellEnd"/>
      <w:r w:rsidRPr="00102C03">
        <w:rPr>
          <w:rFonts w:ascii="Times New Roman" w:eastAsia="Times New Roman" w:hAnsi="Times New Roman" w:cs="Times New Roman"/>
          <w:kern w:val="0"/>
          <w:sz w:val="24"/>
          <w:szCs w:val="24"/>
          <w:lang w:val="ru-RU" w:eastAsia="ru-RU"/>
          <w14:ligatures w14:val="none"/>
        </w:rPr>
        <w:t xml:space="preserve"> у </w:t>
      </w:r>
      <w:proofErr w:type="spellStart"/>
      <w:r w:rsidRPr="00102C03">
        <w:rPr>
          <w:rFonts w:ascii="Times New Roman" w:eastAsia="Times New Roman" w:hAnsi="Times New Roman" w:cs="Times New Roman"/>
          <w:kern w:val="0"/>
          <w:sz w:val="24"/>
          <w:szCs w:val="24"/>
          <w:lang w:val="ru-RU" w:eastAsia="ru-RU"/>
          <w14:ligatures w14:val="none"/>
        </w:rPr>
        <w:t>всіх</w:t>
      </w:r>
      <w:proofErr w:type="spellEnd"/>
      <w:r w:rsidRPr="00102C03">
        <w:rPr>
          <w:rFonts w:ascii="Times New Roman" w:eastAsia="Times New Roman" w:hAnsi="Times New Roman" w:cs="Times New Roman"/>
          <w:kern w:val="0"/>
          <w:sz w:val="24"/>
          <w:szCs w:val="24"/>
          <w:lang w:val="ru-RU" w:eastAsia="ru-RU"/>
          <w14:ligatures w14:val="none"/>
        </w:rPr>
        <w:t xml:space="preserve"> аспектах (</w:t>
      </w:r>
      <w:proofErr w:type="spellStart"/>
      <w:r w:rsidRPr="00102C03">
        <w:rPr>
          <w:rFonts w:ascii="Times New Roman" w:eastAsia="Times New Roman" w:hAnsi="Times New Roman" w:cs="Times New Roman"/>
          <w:kern w:val="0"/>
          <w:sz w:val="24"/>
          <w:szCs w:val="24"/>
          <w:lang w:val="ru-RU" w:eastAsia="ru-RU"/>
          <w14:ligatures w14:val="none"/>
        </w:rPr>
        <w:t>фінансовому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особистому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організаційному</w:t>
      </w:r>
      <w:proofErr w:type="spellEnd"/>
      <w:r w:rsidRPr="00102C03">
        <w:rPr>
          <w:rFonts w:ascii="Times New Roman" w:eastAsia="Times New Roman" w:hAnsi="Times New Roman" w:cs="Times New Roman"/>
          <w:kern w:val="0"/>
          <w:sz w:val="24"/>
          <w:szCs w:val="24"/>
          <w:lang w:val="ru-RU" w:eastAsia="ru-RU"/>
          <w14:ligatures w14:val="none"/>
        </w:rPr>
        <w:t xml:space="preserve">) для </w:t>
      </w:r>
      <w:proofErr w:type="spellStart"/>
      <w:r w:rsidRPr="00102C03">
        <w:rPr>
          <w:rFonts w:ascii="Times New Roman" w:eastAsia="Times New Roman" w:hAnsi="Times New Roman" w:cs="Times New Roman"/>
          <w:kern w:val="0"/>
          <w:sz w:val="24"/>
          <w:szCs w:val="24"/>
          <w:lang w:val="ru-RU" w:eastAsia="ru-RU"/>
          <w14:ligatures w14:val="none"/>
        </w:rPr>
        <w:t>забезпечення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об'єктивності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висновкі</w:t>
      </w:r>
      <w:proofErr w:type="gramStart"/>
      <w:r w:rsidRPr="00102C03">
        <w:rPr>
          <w:rFonts w:ascii="Times New Roman" w:eastAsia="Times New Roman" w:hAnsi="Times New Roman" w:cs="Times New Roman"/>
          <w:kern w:val="0"/>
          <w:sz w:val="24"/>
          <w:szCs w:val="24"/>
          <w:lang w:val="ru-RU" w:eastAsia="ru-RU"/>
          <w14:ligatures w14:val="none"/>
        </w:rPr>
        <w:t>в</w:t>
      </w:r>
      <w:proofErr w:type="spellEnd"/>
      <w:proofErr w:type="gramEnd"/>
      <w:r w:rsidRPr="00102C03">
        <w:rPr>
          <w:rFonts w:ascii="Times New Roman" w:eastAsia="Times New Roman" w:hAnsi="Times New Roman" w:cs="Times New Roman"/>
          <w:kern w:val="0"/>
          <w:sz w:val="24"/>
          <w:szCs w:val="24"/>
          <w:lang w:val="ru-RU" w:eastAsia="ru-RU"/>
          <w14:ligatures w14:val="none"/>
        </w:rPr>
        <w:t>.</w:t>
      </w:r>
    </w:p>
    <w:p w14:paraId="7D8F3F55" w14:textId="77777777" w:rsidR="00102C03" w:rsidRPr="00102C03" w:rsidRDefault="00102C03" w:rsidP="00102C03">
      <w:pPr>
        <w:numPr>
          <w:ilvl w:val="0"/>
          <w:numId w:val="3"/>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Потрібно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уникати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конфлікту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інтересів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Зокрема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не </w:t>
      </w:r>
      <w:proofErr w:type="spellStart"/>
      <w:r w:rsidRPr="00102C03">
        <w:rPr>
          <w:rFonts w:ascii="Times New Roman" w:eastAsia="Times New Roman" w:hAnsi="Times New Roman" w:cs="Times New Roman"/>
          <w:kern w:val="0"/>
          <w:sz w:val="24"/>
          <w:szCs w:val="24"/>
          <w:lang w:val="ru-RU" w:eastAsia="ru-RU"/>
          <w14:ligatures w14:val="none"/>
        </w:rPr>
        <w:t>повинні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фінансових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інших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зв’язків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із</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суб'єктом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господарювання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який</w:t>
      </w:r>
      <w:proofErr w:type="spellEnd"/>
      <w:r w:rsidRPr="00102C03">
        <w:rPr>
          <w:rFonts w:ascii="Times New Roman" w:eastAsia="Times New Roman" w:hAnsi="Times New Roman" w:cs="Times New Roman"/>
          <w:kern w:val="0"/>
          <w:sz w:val="24"/>
          <w:szCs w:val="24"/>
          <w:lang w:val="ru-RU" w:eastAsia="ru-RU"/>
          <w14:ligatures w14:val="none"/>
        </w:rPr>
        <w:t xml:space="preserve"> є </w:t>
      </w:r>
      <w:proofErr w:type="spellStart"/>
      <w:r w:rsidRPr="00102C03">
        <w:rPr>
          <w:rFonts w:ascii="Times New Roman" w:eastAsia="Times New Roman" w:hAnsi="Times New Roman" w:cs="Times New Roman"/>
          <w:kern w:val="0"/>
          <w:sz w:val="24"/>
          <w:szCs w:val="24"/>
          <w:lang w:val="ru-RU" w:eastAsia="ru-RU"/>
          <w14:ligatures w14:val="none"/>
        </w:rPr>
        <w:t>об'єктом</w:t>
      </w:r>
      <w:proofErr w:type="spellEnd"/>
      <w:r w:rsidRPr="00102C03">
        <w:rPr>
          <w:rFonts w:ascii="Times New Roman" w:eastAsia="Times New Roman" w:hAnsi="Times New Roman" w:cs="Times New Roman"/>
          <w:kern w:val="0"/>
          <w:sz w:val="24"/>
          <w:szCs w:val="24"/>
          <w:lang w:val="ru-RU" w:eastAsia="ru-RU"/>
          <w14:ligatures w14:val="none"/>
        </w:rPr>
        <w:t xml:space="preserve"> аудиту, </w:t>
      </w:r>
      <w:proofErr w:type="spellStart"/>
      <w:r w:rsidRPr="00102C03">
        <w:rPr>
          <w:rFonts w:ascii="Times New Roman" w:eastAsia="Times New Roman" w:hAnsi="Times New Roman" w:cs="Times New Roman"/>
          <w:kern w:val="0"/>
          <w:sz w:val="24"/>
          <w:szCs w:val="24"/>
          <w:lang w:val="ru-RU" w:eastAsia="ru-RU"/>
          <w14:ligatures w14:val="none"/>
        </w:rPr>
        <w:t>що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може</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вплинути</w:t>
      </w:r>
      <w:proofErr w:type="spellEnd"/>
      <w:r w:rsidRPr="00102C03">
        <w:rPr>
          <w:rFonts w:ascii="Times New Roman" w:eastAsia="Times New Roman" w:hAnsi="Times New Roman" w:cs="Times New Roman"/>
          <w:kern w:val="0"/>
          <w:sz w:val="24"/>
          <w:szCs w:val="24"/>
          <w:lang w:val="ru-RU" w:eastAsia="ru-RU"/>
          <w14:ligatures w14:val="none"/>
        </w:rPr>
        <w:t xml:space="preserve"> на </w:t>
      </w:r>
      <w:proofErr w:type="spellStart"/>
      <w:r w:rsidRPr="00102C03">
        <w:rPr>
          <w:rFonts w:ascii="Times New Roman" w:eastAsia="Times New Roman" w:hAnsi="Times New Roman" w:cs="Times New Roman"/>
          <w:kern w:val="0"/>
          <w:sz w:val="24"/>
          <w:szCs w:val="24"/>
          <w:lang w:val="ru-RU" w:eastAsia="ru-RU"/>
          <w14:ligatures w14:val="none"/>
        </w:rPr>
        <w:t>їхню</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об'єктивність</w:t>
      </w:r>
      <w:proofErr w:type="spellEnd"/>
      <w:r w:rsidRPr="00102C03">
        <w:rPr>
          <w:rFonts w:ascii="Times New Roman" w:eastAsia="Times New Roman" w:hAnsi="Times New Roman" w:cs="Times New Roman"/>
          <w:kern w:val="0"/>
          <w:sz w:val="24"/>
          <w:szCs w:val="24"/>
          <w:lang w:val="ru-RU" w:eastAsia="ru-RU"/>
          <w14:ligatures w14:val="none"/>
        </w:rPr>
        <w:t>.</w:t>
      </w:r>
    </w:p>
    <w:p w14:paraId="49FF682A" w14:textId="77FB5E1E" w:rsidR="00102C03" w:rsidRPr="00102C03" w:rsidRDefault="00102C03" w:rsidP="000A2064">
      <w:pPr>
        <w:numPr>
          <w:ilvl w:val="0"/>
          <w:numId w:val="3"/>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Вимоги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також</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включають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дотримання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Міжнародних</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стандарті</w:t>
      </w:r>
      <w:proofErr w:type="gramStart"/>
      <w:r w:rsidRPr="00102C03">
        <w:rPr>
          <w:rFonts w:ascii="Times New Roman" w:eastAsia="Times New Roman" w:hAnsi="Times New Roman" w:cs="Times New Roman"/>
          <w:b/>
          <w:bCs/>
          <w:kern w:val="0"/>
          <w:sz w:val="24"/>
          <w:szCs w:val="24"/>
          <w:lang w:val="ru-RU" w:eastAsia="ru-RU"/>
          <w14:ligatures w14:val="none"/>
        </w:rPr>
        <w:t>в</w:t>
      </w:r>
      <w:proofErr w:type="spellEnd"/>
      <w:proofErr w:type="gramEnd"/>
      <w:r w:rsidRPr="00102C03">
        <w:rPr>
          <w:rFonts w:ascii="Times New Roman" w:eastAsia="Times New Roman" w:hAnsi="Times New Roman" w:cs="Times New Roman"/>
          <w:b/>
          <w:bCs/>
          <w:kern w:val="0"/>
          <w:sz w:val="24"/>
          <w:szCs w:val="24"/>
          <w:lang w:val="ru-RU" w:eastAsia="ru-RU"/>
          <w14:ligatures w14:val="none"/>
        </w:rPr>
        <w:t xml:space="preserve"> аудиту (ISA)</w:t>
      </w:r>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які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визначають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незалежність</w:t>
      </w:r>
      <w:proofErr w:type="spellEnd"/>
      <w:r w:rsidRPr="00102C03">
        <w:rPr>
          <w:rFonts w:ascii="Times New Roman" w:eastAsia="Times New Roman" w:hAnsi="Times New Roman" w:cs="Times New Roman"/>
          <w:kern w:val="0"/>
          <w:sz w:val="24"/>
          <w:szCs w:val="24"/>
          <w:lang w:val="ru-RU" w:eastAsia="ru-RU"/>
          <w14:ligatures w14:val="none"/>
        </w:rPr>
        <w:t xml:space="preserve"> як </w:t>
      </w:r>
      <w:proofErr w:type="spellStart"/>
      <w:r w:rsidRPr="00102C03">
        <w:rPr>
          <w:rFonts w:ascii="Times New Roman" w:eastAsia="Times New Roman" w:hAnsi="Times New Roman" w:cs="Times New Roman"/>
          <w:kern w:val="0"/>
          <w:sz w:val="24"/>
          <w:szCs w:val="24"/>
          <w:lang w:val="ru-RU" w:eastAsia="ru-RU"/>
          <w14:ligatures w14:val="none"/>
        </w:rPr>
        <w:t>фундаментальну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вимогу</w:t>
      </w:r>
      <w:proofErr w:type="spellEnd"/>
      <w:r w:rsidRPr="00102C03">
        <w:rPr>
          <w:rFonts w:ascii="Times New Roman" w:eastAsia="Times New Roman" w:hAnsi="Times New Roman" w:cs="Times New Roman"/>
          <w:kern w:val="0"/>
          <w:sz w:val="24"/>
          <w:szCs w:val="24"/>
          <w:lang w:val="ru-RU" w:eastAsia="ru-RU"/>
          <w14:ligatures w14:val="none"/>
        </w:rPr>
        <w:t xml:space="preserve"> при </w:t>
      </w:r>
      <w:proofErr w:type="spellStart"/>
      <w:r w:rsidRPr="00102C03">
        <w:rPr>
          <w:rFonts w:ascii="Times New Roman" w:eastAsia="Times New Roman" w:hAnsi="Times New Roman" w:cs="Times New Roman"/>
          <w:kern w:val="0"/>
          <w:sz w:val="24"/>
          <w:szCs w:val="24"/>
          <w:lang w:val="ru-RU" w:eastAsia="ru-RU"/>
          <w14:ligatures w14:val="none"/>
        </w:rPr>
        <w:t>виконанні</w:t>
      </w:r>
      <w:proofErr w:type="spellEnd"/>
      <w:r w:rsidRPr="00102C03">
        <w:rPr>
          <w:rFonts w:ascii="Times New Roman" w:eastAsia="Times New Roman" w:hAnsi="Times New Roman" w:cs="Times New Roman"/>
          <w:kern w:val="0"/>
          <w:sz w:val="24"/>
          <w:szCs w:val="24"/>
          <w:lang w:val="ru-RU" w:eastAsia="ru-RU"/>
          <w14:ligatures w14:val="none"/>
        </w:rPr>
        <w:t xml:space="preserve"> аудиту.</w:t>
      </w:r>
    </w:p>
    <w:p w14:paraId="664BEBE5" w14:textId="77777777" w:rsidR="00102C03" w:rsidRDefault="00102C03" w:rsidP="000A2064"/>
    <w:p w14:paraId="11AAB5A0" w14:textId="5DDB2B76" w:rsidR="00B00AB9" w:rsidRDefault="00504680" w:rsidP="00102C03">
      <w:pPr>
        <w:shd w:val="clear" w:color="auto" w:fill="ED7D31" w:themeFill="accent2"/>
      </w:pPr>
      <w:r>
        <w:t xml:space="preserve">7. </w:t>
      </w:r>
      <w:r w:rsidR="00B00AB9">
        <w:t>Які регулюючі органи можуть встановлювати додаткові вимоги до змісту аудиторського звіту?</w:t>
      </w:r>
    </w:p>
    <w:p w14:paraId="3C1F429B" w14:textId="164B0E00" w:rsidR="00B00AB9" w:rsidRDefault="00B00AB9" w:rsidP="000A2064"/>
    <w:p w14:paraId="501EC63F" w14:textId="77777777" w:rsidR="00102C03" w:rsidRPr="00102C03" w:rsidRDefault="00102C03" w:rsidP="00102C03">
      <w:pPr>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Основними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регулюючими</w:t>
      </w:r>
      <w:proofErr w:type="spellEnd"/>
      <w:r w:rsidRPr="00102C03">
        <w:rPr>
          <w:rFonts w:ascii="Times New Roman" w:eastAsia="Times New Roman" w:hAnsi="Times New Roman" w:cs="Times New Roman"/>
          <w:kern w:val="0"/>
          <w:sz w:val="24"/>
          <w:szCs w:val="24"/>
          <w:lang w:val="ru-RU" w:eastAsia="ru-RU"/>
          <w14:ligatures w14:val="none"/>
        </w:rPr>
        <w:t xml:space="preserve"> органами, </w:t>
      </w:r>
      <w:proofErr w:type="spellStart"/>
      <w:r w:rsidRPr="00102C03">
        <w:rPr>
          <w:rFonts w:ascii="Times New Roman" w:eastAsia="Times New Roman" w:hAnsi="Times New Roman" w:cs="Times New Roman"/>
          <w:kern w:val="0"/>
          <w:sz w:val="24"/>
          <w:szCs w:val="24"/>
          <w:lang w:val="ru-RU" w:eastAsia="ru-RU"/>
          <w14:ligatures w14:val="none"/>
        </w:rPr>
        <w:t>які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можуть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встановлювати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додаткові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вимоги</w:t>
      </w:r>
      <w:proofErr w:type="spellEnd"/>
      <w:r w:rsidRPr="00102C03">
        <w:rPr>
          <w:rFonts w:ascii="Times New Roman" w:eastAsia="Times New Roman" w:hAnsi="Times New Roman" w:cs="Times New Roman"/>
          <w:kern w:val="0"/>
          <w:sz w:val="24"/>
          <w:szCs w:val="24"/>
          <w:lang w:val="ru-RU" w:eastAsia="ru-RU"/>
          <w14:ligatures w14:val="none"/>
        </w:rPr>
        <w:t xml:space="preserve"> до </w:t>
      </w:r>
      <w:proofErr w:type="spellStart"/>
      <w:r w:rsidRPr="00102C03">
        <w:rPr>
          <w:rFonts w:ascii="Times New Roman" w:eastAsia="Times New Roman" w:hAnsi="Times New Roman" w:cs="Times New Roman"/>
          <w:kern w:val="0"/>
          <w:sz w:val="24"/>
          <w:szCs w:val="24"/>
          <w:lang w:val="ru-RU" w:eastAsia="ru-RU"/>
          <w14:ligatures w14:val="none"/>
        </w:rPr>
        <w:t>змісту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аудиторського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звіту</w:t>
      </w:r>
      <w:proofErr w:type="spellEnd"/>
      <w:proofErr w:type="gramStart"/>
      <w:r w:rsidRPr="00102C03">
        <w:rPr>
          <w:rFonts w:ascii="Times New Roman" w:eastAsia="Times New Roman" w:hAnsi="Times New Roman" w:cs="Times New Roman"/>
          <w:kern w:val="0"/>
          <w:sz w:val="24"/>
          <w:szCs w:val="24"/>
          <w:lang w:val="ru-RU" w:eastAsia="ru-RU"/>
          <w14:ligatures w14:val="none"/>
        </w:rPr>
        <w:t>, є:</w:t>
      </w:r>
      <w:proofErr w:type="gramEnd"/>
    </w:p>
    <w:p w14:paraId="47A844F0" w14:textId="77777777" w:rsidR="00102C03" w:rsidRPr="00102C03" w:rsidRDefault="00102C03" w:rsidP="00102C03">
      <w:pPr>
        <w:numPr>
          <w:ilvl w:val="0"/>
          <w:numId w:val="4"/>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Національна</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комісія</w:t>
      </w:r>
      <w:proofErr w:type="spellEnd"/>
      <w:r w:rsidRPr="00102C03">
        <w:rPr>
          <w:rFonts w:ascii="Times New Roman" w:eastAsia="Times New Roman" w:hAnsi="Times New Roman" w:cs="Times New Roman"/>
          <w:b/>
          <w:bCs/>
          <w:kern w:val="0"/>
          <w:sz w:val="24"/>
          <w:szCs w:val="24"/>
          <w:lang w:val="ru-RU" w:eastAsia="ru-RU"/>
          <w14:ligatures w14:val="none"/>
        </w:rPr>
        <w:t xml:space="preserve"> з </w:t>
      </w:r>
      <w:proofErr w:type="spellStart"/>
      <w:r w:rsidRPr="00102C03">
        <w:rPr>
          <w:rFonts w:ascii="Times New Roman" w:eastAsia="Times New Roman" w:hAnsi="Times New Roman" w:cs="Times New Roman"/>
          <w:b/>
          <w:bCs/>
          <w:kern w:val="0"/>
          <w:sz w:val="24"/>
          <w:szCs w:val="24"/>
          <w:lang w:val="ru-RU" w:eastAsia="ru-RU"/>
          <w14:ligatures w14:val="none"/>
        </w:rPr>
        <w:t>цінних</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паперів</w:t>
      </w:r>
      <w:proofErr w:type="spellEnd"/>
      <w:r w:rsidRPr="00102C03">
        <w:rPr>
          <w:rFonts w:ascii="Times New Roman" w:eastAsia="Times New Roman" w:hAnsi="Times New Roman" w:cs="Times New Roman"/>
          <w:b/>
          <w:bCs/>
          <w:kern w:val="0"/>
          <w:sz w:val="24"/>
          <w:szCs w:val="24"/>
          <w:lang w:val="ru-RU" w:eastAsia="ru-RU"/>
          <w14:ligatures w14:val="none"/>
        </w:rPr>
        <w:t xml:space="preserve"> та фондового ринку </w:t>
      </w:r>
      <w:proofErr w:type="spellStart"/>
      <w:r w:rsidRPr="00102C03">
        <w:rPr>
          <w:rFonts w:ascii="Times New Roman" w:eastAsia="Times New Roman" w:hAnsi="Times New Roman" w:cs="Times New Roman"/>
          <w:b/>
          <w:bCs/>
          <w:kern w:val="0"/>
          <w:sz w:val="24"/>
          <w:szCs w:val="24"/>
          <w:lang w:val="ru-RU" w:eastAsia="ru-RU"/>
          <w14:ligatures w14:val="none"/>
        </w:rPr>
        <w:t>України</w:t>
      </w:r>
      <w:proofErr w:type="spellEnd"/>
      <w:r w:rsidRPr="00102C03">
        <w:rPr>
          <w:rFonts w:ascii="Times New Roman" w:eastAsia="Times New Roman" w:hAnsi="Times New Roman" w:cs="Times New Roman"/>
          <w:kern w:val="0"/>
          <w:sz w:val="24"/>
          <w:szCs w:val="24"/>
          <w:lang w:val="ru-RU" w:eastAsia="ru-RU"/>
          <w14:ligatures w14:val="none"/>
        </w:rPr>
        <w:t xml:space="preserve"> — для аудиту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ідприємств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що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становлять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суспільний</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інтерес</w:t>
      </w:r>
      <w:proofErr w:type="spellEnd"/>
      <w:r w:rsidRPr="00102C03">
        <w:rPr>
          <w:rFonts w:ascii="Times New Roman" w:eastAsia="Times New Roman" w:hAnsi="Times New Roman" w:cs="Times New Roman"/>
          <w:kern w:val="0"/>
          <w:sz w:val="24"/>
          <w:szCs w:val="24"/>
          <w:lang w:val="ru-RU" w:eastAsia="ru-RU"/>
          <w14:ligatures w14:val="none"/>
        </w:rPr>
        <w:t>.</w:t>
      </w:r>
    </w:p>
    <w:p w14:paraId="1D69942A" w14:textId="77777777" w:rsidR="00102C03" w:rsidRPr="00102C03" w:rsidRDefault="00102C03" w:rsidP="00102C03">
      <w:pPr>
        <w:numPr>
          <w:ilvl w:val="0"/>
          <w:numId w:val="4"/>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Аудиторська</w:t>
      </w:r>
      <w:proofErr w:type="spellEnd"/>
      <w:r w:rsidRPr="00102C03">
        <w:rPr>
          <w:rFonts w:ascii="Times New Roman" w:eastAsia="Times New Roman" w:hAnsi="Times New Roman" w:cs="Times New Roman"/>
          <w:b/>
          <w:bCs/>
          <w:kern w:val="0"/>
          <w:sz w:val="24"/>
          <w:szCs w:val="24"/>
          <w:lang w:val="ru-RU" w:eastAsia="ru-RU"/>
          <w14:ligatures w14:val="none"/>
        </w:rPr>
        <w:t xml:space="preserve"> палата </w:t>
      </w:r>
      <w:proofErr w:type="spellStart"/>
      <w:r w:rsidRPr="00102C03">
        <w:rPr>
          <w:rFonts w:ascii="Times New Roman" w:eastAsia="Times New Roman" w:hAnsi="Times New Roman" w:cs="Times New Roman"/>
          <w:b/>
          <w:bCs/>
          <w:kern w:val="0"/>
          <w:sz w:val="24"/>
          <w:szCs w:val="24"/>
          <w:lang w:val="ru-RU" w:eastAsia="ru-RU"/>
          <w14:ligatures w14:val="none"/>
        </w:rPr>
        <w:t>України</w:t>
      </w:r>
      <w:proofErr w:type="spellEnd"/>
      <w:r w:rsidRPr="00102C03">
        <w:rPr>
          <w:rFonts w:ascii="Times New Roman" w:eastAsia="Times New Roman" w:hAnsi="Times New Roman" w:cs="Times New Roman"/>
          <w:kern w:val="0"/>
          <w:sz w:val="24"/>
          <w:szCs w:val="24"/>
          <w:lang w:val="ru-RU" w:eastAsia="ru-RU"/>
          <w14:ligatures w14:val="none"/>
        </w:rPr>
        <w:t xml:space="preserve"> — орган, </w:t>
      </w:r>
      <w:proofErr w:type="spellStart"/>
      <w:r w:rsidRPr="00102C03">
        <w:rPr>
          <w:rFonts w:ascii="Times New Roman" w:eastAsia="Times New Roman" w:hAnsi="Times New Roman" w:cs="Times New Roman"/>
          <w:kern w:val="0"/>
          <w:sz w:val="24"/>
          <w:szCs w:val="24"/>
          <w:lang w:val="ru-RU" w:eastAsia="ru-RU"/>
          <w14:ligatures w14:val="none"/>
        </w:rPr>
        <w:t>який</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встановлює</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стандарти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аудиторської</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діяльності</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вимоги</w:t>
      </w:r>
      <w:proofErr w:type="spellEnd"/>
      <w:r w:rsidRPr="00102C03">
        <w:rPr>
          <w:rFonts w:ascii="Times New Roman" w:eastAsia="Times New Roman" w:hAnsi="Times New Roman" w:cs="Times New Roman"/>
          <w:kern w:val="0"/>
          <w:sz w:val="24"/>
          <w:szCs w:val="24"/>
          <w:lang w:val="ru-RU" w:eastAsia="ru-RU"/>
          <w14:ligatures w14:val="none"/>
        </w:rPr>
        <w:t xml:space="preserve"> до </w:t>
      </w:r>
      <w:proofErr w:type="spellStart"/>
      <w:r w:rsidRPr="00102C03">
        <w:rPr>
          <w:rFonts w:ascii="Times New Roman" w:eastAsia="Times New Roman" w:hAnsi="Times New Roman" w:cs="Times New Roman"/>
          <w:kern w:val="0"/>
          <w:sz w:val="24"/>
          <w:szCs w:val="24"/>
          <w:lang w:val="ru-RU" w:eastAsia="ru-RU"/>
          <w14:ligatures w14:val="none"/>
        </w:rPr>
        <w:t>змісту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звіті</w:t>
      </w:r>
      <w:proofErr w:type="gramStart"/>
      <w:r w:rsidRPr="00102C03">
        <w:rPr>
          <w:rFonts w:ascii="Times New Roman" w:eastAsia="Times New Roman" w:hAnsi="Times New Roman" w:cs="Times New Roman"/>
          <w:kern w:val="0"/>
          <w:sz w:val="24"/>
          <w:szCs w:val="24"/>
          <w:lang w:val="ru-RU" w:eastAsia="ru-RU"/>
          <w14:ligatures w14:val="none"/>
        </w:rPr>
        <w:t>в</w:t>
      </w:r>
      <w:proofErr w:type="spellEnd"/>
      <w:proofErr w:type="gramEnd"/>
      <w:r w:rsidRPr="00102C03">
        <w:rPr>
          <w:rFonts w:ascii="Times New Roman" w:eastAsia="Times New Roman" w:hAnsi="Times New Roman" w:cs="Times New Roman"/>
          <w:kern w:val="0"/>
          <w:sz w:val="24"/>
          <w:szCs w:val="24"/>
          <w:lang w:val="ru-RU" w:eastAsia="ru-RU"/>
          <w14:ligatures w14:val="none"/>
        </w:rPr>
        <w:t>.</w:t>
      </w:r>
    </w:p>
    <w:p w14:paraId="7665D517" w14:textId="77777777" w:rsidR="00102C03" w:rsidRPr="00102C03" w:rsidRDefault="00102C03" w:rsidP="00102C03">
      <w:pPr>
        <w:numPr>
          <w:ilvl w:val="0"/>
          <w:numId w:val="4"/>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lastRenderedPageBreak/>
        <w:t>Міністерство</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фінансів</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України</w:t>
      </w:r>
      <w:proofErr w:type="spellEnd"/>
      <w:r w:rsidRPr="00102C03">
        <w:rPr>
          <w:rFonts w:ascii="Times New Roman" w:eastAsia="Times New Roman" w:hAnsi="Times New Roman" w:cs="Times New Roman"/>
          <w:kern w:val="0"/>
          <w:sz w:val="24"/>
          <w:szCs w:val="24"/>
          <w:lang w:val="ru-RU" w:eastAsia="ru-RU"/>
          <w14:ligatures w14:val="none"/>
        </w:rPr>
        <w:t xml:space="preserve"> — </w:t>
      </w:r>
      <w:proofErr w:type="spellStart"/>
      <w:r w:rsidRPr="00102C03">
        <w:rPr>
          <w:rFonts w:ascii="Times New Roman" w:eastAsia="Times New Roman" w:hAnsi="Times New Roman" w:cs="Times New Roman"/>
          <w:kern w:val="0"/>
          <w:sz w:val="24"/>
          <w:szCs w:val="24"/>
          <w:lang w:val="ru-RU" w:eastAsia="ru-RU"/>
          <w14:ligatures w14:val="none"/>
        </w:rPr>
        <w:t>може</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затверджувати</w:t>
      </w:r>
      <w:proofErr w:type="spellEnd"/>
      <w:r w:rsidRPr="00102C03">
        <w:rPr>
          <w:rFonts w:ascii="Times New Roman" w:eastAsia="Times New Roman" w:hAnsi="Times New Roman" w:cs="Times New Roman"/>
          <w:kern w:val="0"/>
          <w:sz w:val="24"/>
          <w:szCs w:val="24"/>
          <w:lang w:val="ru-RU" w:eastAsia="ru-RU"/>
          <w14:ligatures w14:val="none"/>
        </w:rPr>
        <w:t xml:space="preserve"> правила та </w:t>
      </w:r>
      <w:proofErr w:type="spellStart"/>
      <w:r w:rsidRPr="00102C03">
        <w:rPr>
          <w:rFonts w:ascii="Times New Roman" w:eastAsia="Times New Roman" w:hAnsi="Times New Roman" w:cs="Times New Roman"/>
          <w:kern w:val="0"/>
          <w:sz w:val="24"/>
          <w:szCs w:val="24"/>
          <w:lang w:val="ru-RU" w:eastAsia="ru-RU"/>
          <w14:ligatures w14:val="none"/>
        </w:rPr>
        <w:t>вимоги</w:t>
      </w:r>
      <w:proofErr w:type="spellEnd"/>
      <w:r w:rsidRPr="00102C03">
        <w:rPr>
          <w:rFonts w:ascii="Times New Roman" w:eastAsia="Times New Roman" w:hAnsi="Times New Roman" w:cs="Times New Roman"/>
          <w:kern w:val="0"/>
          <w:sz w:val="24"/>
          <w:szCs w:val="24"/>
          <w:lang w:val="ru-RU" w:eastAsia="ru-RU"/>
          <w14:ligatures w14:val="none"/>
        </w:rPr>
        <w:t xml:space="preserve"> до аудиту для </w:t>
      </w:r>
      <w:proofErr w:type="spellStart"/>
      <w:r w:rsidRPr="00102C03">
        <w:rPr>
          <w:rFonts w:ascii="Times New Roman" w:eastAsia="Times New Roman" w:hAnsi="Times New Roman" w:cs="Times New Roman"/>
          <w:kern w:val="0"/>
          <w:sz w:val="24"/>
          <w:szCs w:val="24"/>
          <w:lang w:val="ru-RU" w:eastAsia="ru-RU"/>
          <w14:ligatures w14:val="none"/>
        </w:rPr>
        <w:t>певних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категорій</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ідприємств</w:t>
      </w:r>
      <w:proofErr w:type="spellEnd"/>
      <w:r w:rsidRPr="00102C03">
        <w:rPr>
          <w:rFonts w:ascii="Times New Roman" w:eastAsia="Times New Roman" w:hAnsi="Times New Roman" w:cs="Times New Roman"/>
          <w:kern w:val="0"/>
          <w:sz w:val="24"/>
          <w:szCs w:val="24"/>
          <w:lang w:val="ru-RU" w:eastAsia="ru-RU"/>
          <w14:ligatures w14:val="none"/>
        </w:rPr>
        <w:t>.</w:t>
      </w:r>
    </w:p>
    <w:p w14:paraId="09A5ABD4" w14:textId="16608C4E" w:rsidR="00102C03" w:rsidRPr="00102C03" w:rsidRDefault="00102C03" w:rsidP="000A2064">
      <w:pPr>
        <w:numPr>
          <w:ilvl w:val="0"/>
          <w:numId w:val="4"/>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Також</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можуть</w:t>
      </w:r>
      <w:proofErr w:type="spellEnd"/>
      <w:r w:rsidRPr="00102C03">
        <w:rPr>
          <w:rFonts w:ascii="Times New Roman" w:eastAsia="Times New Roman" w:hAnsi="Times New Roman" w:cs="Times New Roman"/>
          <w:kern w:val="0"/>
          <w:sz w:val="24"/>
          <w:szCs w:val="24"/>
          <w:lang w:val="ru-RU" w:eastAsia="ru-RU"/>
          <w14:ligatures w14:val="none"/>
        </w:rPr>
        <w:t xml:space="preserve"> бути </w:t>
      </w:r>
      <w:proofErr w:type="spellStart"/>
      <w:r w:rsidRPr="00102C03">
        <w:rPr>
          <w:rFonts w:ascii="Times New Roman" w:eastAsia="Times New Roman" w:hAnsi="Times New Roman" w:cs="Times New Roman"/>
          <w:kern w:val="0"/>
          <w:sz w:val="24"/>
          <w:szCs w:val="24"/>
          <w:lang w:val="ru-RU" w:eastAsia="ru-RU"/>
          <w14:ligatures w14:val="none"/>
        </w:rPr>
        <w:t>встановлені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додаткові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вимоги</w:t>
      </w:r>
      <w:proofErr w:type="spellEnd"/>
      <w:r w:rsidRPr="00102C03">
        <w:rPr>
          <w:rFonts w:ascii="Times New Roman" w:eastAsia="Times New Roman" w:hAnsi="Times New Roman" w:cs="Times New Roman"/>
          <w:kern w:val="0"/>
          <w:sz w:val="24"/>
          <w:szCs w:val="24"/>
          <w:lang w:val="ru-RU" w:eastAsia="ru-RU"/>
          <w14:ligatures w14:val="none"/>
        </w:rPr>
        <w:t xml:space="preserve"> на </w:t>
      </w:r>
      <w:proofErr w:type="spellStart"/>
      <w:proofErr w:type="gramStart"/>
      <w:r w:rsidRPr="00102C03">
        <w:rPr>
          <w:rFonts w:ascii="Times New Roman" w:eastAsia="Times New Roman" w:hAnsi="Times New Roman" w:cs="Times New Roman"/>
          <w:kern w:val="0"/>
          <w:sz w:val="24"/>
          <w:szCs w:val="24"/>
          <w:lang w:val="ru-RU" w:eastAsia="ru-RU"/>
          <w14:ligatures w14:val="none"/>
        </w:rPr>
        <w:t>р</w:t>
      </w:r>
      <w:proofErr w:type="gramEnd"/>
      <w:r w:rsidRPr="00102C03">
        <w:rPr>
          <w:rFonts w:ascii="Times New Roman" w:eastAsia="Times New Roman" w:hAnsi="Times New Roman" w:cs="Times New Roman"/>
          <w:kern w:val="0"/>
          <w:sz w:val="24"/>
          <w:szCs w:val="24"/>
          <w:lang w:val="ru-RU" w:eastAsia="ru-RU"/>
          <w14:ligatures w14:val="none"/>
        </w:rPr>
        <w:t>івні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міжнародних</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організацій</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наприклад</w:t>
      </w:r>
      <w:proofErr w:type="spellEnd"/>
      <w:r w:rsidRPr="00102C03">
        <w:rPr>
          <w:rFonts w:ascii="Times New Roman" w:eastAsia="Times New Roman" w:hAnsi="Times New Roman" w:cs="Times New Roman"/>
          <w:kern w:val="0"/>
          <w:sz w:val="24"/>
          <w:szCs w:val="24"/>
          <w:lang w:val="ru-RU" w:eastAsia="ru-RU"/>
          <w14:ligatures w14:val="none"/>
        </w:rPr>
        <w:t xml:space="preserve">, </w:t>
      </w:r>
      <w:r w:rsidRPr="00102C03">
        <w:rPr>
          <w:rFonts w:ascii="Times New Roman" w:eastAsia="Times New Roman" w:hAnsi="Times New Roman" w:cs="Times New Roman"/>
          <w:b/>
          <w:bCs/>
          <w:kern w:val="0"/>
          <w:sz w:val="24"/>
          <w:szCs w:val="24"/>
          <w:lang w:val="ru-RU" w:eastAsia="ru-RU"/>
          <w14:ligatures w14:val="none"/>
        </w:rPr>
        <w:t>IFAC</w:t>
      </w:r>
      <w:r w:rsidRPr="00102C03">
        <w:rPr>
          <w:rFonts w:ascii="Times New Roman" w:eastAsia="Times New Roman" w:hAnsi="Times New Roman" w:cs="Times New Roman"/>
          <w:kern w:val="0"/>
          <w:sz w:val="24"/>
          <w:szCs w:val="24"/>
          <w:lang w:val="ru-RU" w:eastAsia="ru-RU"/>
          <w14:ligatures w14:val="none"/>
        </w:rPr>
        <w:t xml:space="preserve">, </w:t>
      </w:r>
      <w:r w:rsidRPr="00102C03">
        <w:rPr>
          <w:rFonts w:ascii="Times New Roman" w:eastAsia="Times New Roman" w:hAnsi="Times New Roman" w:cs="Times New Roman"/>
          <w:b/>
          <w:bCs/>
          <w:kern w:val="0"/>
          <w:sz w:val="24"/>
          <w:szCs w:val="24"/>
          <w:lang w:val="ru-RU" w:eastAsia="ru-RU"/>
          <w14:ligatures w14:val="none"/>
        </w:rPr>
        <w:t>IAASB</w:t>
      </w:r>
      <w:r w:rsidRPr="00102C03">
        <w:rPr>
          <w:rFonts w:ascii="Times New Roman" w:eastAsia="Times New Roman" w:hAnsi="Times New Roman" w:cs="Times New Roman"/>
          <w:kern w:val="0"/>
          <w:sz w:val="24"/>
          <w:szCs w:val="24"/>
          <w:lang w:val="ru-RU" w:eastAsia="ru-RU"/>
          <w14:ligatures w14:val="none"/>
        </w:rPr>
        <w:t xml:space="preserve">) для </w:t>
      </w:r>
      <w:proofErr w:type="spellStart"/>
      <w:r w:rsidRPr="00102C03">
        <w:rPr>
          <w:rFonts w:ascii="Times New Roman" w:eastAsia="Times New Roman" w:hAnsi="Times New Roman" w:cs="Times New Roman"/>
          <w:kern w:val="0"/>
          <w:sz w:val="24"/>
          <w:szCs w:val="24"/>
          <w:lang w:val="ru-RU" w:eastAsia="ru-RU"/>
          <w14:ligatures w14:val="none"/>
        </w:rPr>
        <w:t>аудиторів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що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проводять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міжнародний</w:t>
      </w:r>
      <w:proofErr w:type="spellEnd"/>
      <w:r w:rsidRPr="00102C03">
        <w:rPr>
          <w:rFonts w:ascii="Times New Roman" w:eastAsia="Times New Roman" w:hAnsi="Times New Roman" w:cs="Times New Roman"/>
          <w:kern w:val="0"/>
          <w:sz w:val="24"/>
          <w:szCs w:val="24"/>
          <w:lang w:val="ru-RU" w:eastAsia="ru-RU"/>
          <w14:ligatures w14:val="none"/>
        </w:rPr>
        <w:t xml:space="preserve"> аудит.</w:t>
      </w:r>
    </w:p>
    <w:p w14:paraId="33BD8C41" w14:textId="77777777" w:rsidR="00102C03" w:rsidRDefault="00102C03" w:rsidP="000A2064"/>
    <w:p w14:paraId="6E060600" w14:textId="5DA8D612" w:rsidR="00B00AB9" w:rsidRDefault="00B00AB9" w:rsidP="00102C03">
      <w:pPr>
        <w:shd w:val="clear" w:color="auto" w:fill="ED7D31" w:themeFill="accent2"/>
      </w:pPr>
      <w:r>
        <w:t>8. Що являє собою аудиторський комітет? Які його функції і вимоги до його складу? Як аудиторська фірма під час обов’язкового аудиту взаємодіє із аудиторським комітетом?</w:t>
      </w:r>
    </w:p>
    <w:p w14:paraId="312956F8" w14:textId="19FA2730" w:rsidR="00CA769D" w:rsidRDefault="00CA769D" w:rsidP="000A2064"/>
    <w:p w14:paraId="1ECBA309" w14:textId="77777777" w:rsidR="00102C03" w:rsidRPr="00102C03" w:rsidRDefault="00102C03" w:rsidP="00102C03">
      <w:pPr>
        <w:numPr>
          <w:ilvl w:val="0"/>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102C03">
        <w:rPr>
          <w:rFonts w:ascii="Times New Roman" w:eastAsia="Times New Roman" w:hAnsi="Symbol" w:cs="Times New Roman"/>
          <w:kern w:val="0"/>
          <w:sz w:val="24"/>
          <w:szCs w:val="24"/>
          <w:lang w:val="ru-RU" w:eastAsia="ru-RU"/>
          <w14:ligatures w14:val="none"/>
        </w:rPr>
        <w:t></w:t>
      </w:r>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Аудиторський</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комітет</w:t>
      </w:r>
      <w:proofErr w:type="spellEnd"/>
      <w:r w:rsidRPr="00102C03">
        <w:rPr>
          <w:rFonts w:ascii="Times New Roman" w:eastAsia="Times New Roman" w:hAnsi="Times New Roman" w:cs="Times New Roman"/>
          <w:kern w:val="0"/>
          <w:sz w:val="24"/>
          <w:szCs w:val="24"/>
          <w:lang w:val="ru-RU" w:eastAsia="ru-RU"/>
          <w14:ligatures w14:val="none"/>
        </w:rPr>
        <w:t xml:space="preserve"> — </w:t>
      </w:r>
      <w:proofErr w:type="spellStart"/>
      <w:r w:rsidRPr="00102C03">
        <w:rPr>
          <w:rFonts w:ascii="Times New Roman" w:eastAsia="Times New Roman" w:hAnsi="Times New Roman" w:cs="Times New Roman"/>
          <w:kern w:val="0"/>
          <w:sz w:val="24"/>
          <w:szCs w:val="24"/>
          <w:lang w:val="ru-RU" w:eastAsia="ru-RU"/>
          <w14:ligatures w14:val="none"/>
        </w:rPr>
        <w:t>це</w:t>
      </w:r>
      <w:proofErr w:type="spellEnd"/>
      <w:r w:rsidRPr="00102C03">
        <w:rPr>
          <w:rFonts w:ascii="Times New Roman" w:eastAsia="Times New Roman" w:hAnsi="Times New Roman" w:cs="Times New Roman"/>
          <w:kern w:val="0"/>
          <w:sz w:val="24"/>
          <w:szCs w:val="24"/>
          <w:lang w:val="ru-RU" w:eastAsia="ru-RU"/>
          <w14:ligatures w14:val="none"/>
        </w:rPr>
        <w:t xml:space="preserve"> орган, </w:t>
      </w:r>
      <w:proofErr w:type="spellStart"/>
      <w:r w:rsidRPr="00102C03">
        <w:rPr>
          <w:rFonts w:ascii="Times New Roman" w:eastAsia="Times New Roman" w:hAnsi="Times New Roman" w:cs="Times New Roman"/>
          <w:kern w:val="0"/>
          <w:sz w:val="24"/>
          <w:szCs w:val="24"/>
          <w:lang w:val="ru-RU" w:eastAsia="ru-RU"/>
          <w14:ligatures w14:val="none"/>
        </w:rPr>
        <w:t>що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відповідає</w:t>
      </w:r>
      <w:proofErr w:type="spellEnd"/>
      <w:r w:rsidRPr="00102C03">
        <w:rPr>
          <w:rFonts w:ascii="Times New Roman" w:eastAsia="Times New Roman" w:hAnsi="Times New Roman" w:cs="Times New Roman"/>
          <w:kern w:val="0"/>
          <w:sz w:val="24"/>
          <w:szCs w:val="24"/>
          <w:lang w:val="ru-RU" w:eastAsia="ru-RU"/>
          <w14:ligatures w14:val="none"/>
        </w:rPr>
        <w:t xml:space="preserve"> за </w:t>
      </w:r>
      <w:proofErr w:type="spellStart"/>
      <w:r w:rsidRPr="00102C03">
        <w:rPr>
          <w:rFonts w:ascii="Times New Roman" w:eastAsia="Times New Roman" w:hAnsi="Times New Roman" w:cs="Times New Roman"/>
          <w:kern w:val="0"/>
          <w:sz w:val="24"/>
          <w:szCs w:val="24"/>
          <w:lang w:val="ru-RU" w:eastAsia="ru-RU"/>
          <w14:ligatures w14:val="none"/>
        </w:rPr>
        <w:t>забезпечення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ефективності</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незалежності</w:t>
      </w:r>
      <w:proofErr w:type="spellEnd"/>
      <w:r w:rsidRPr="00102C03">
        <w:rPr>
          <w:rFonts w:ascii="Times New Roman" w:eastAsia="Times New Roman" w:hAnsi="Times New Roman" w:cs="Times New Roman"/>
          <w:kern w:val="0"/>
          <w:sz w:val="24"/>
          <w:szCs w:val="24"/>
          <w:lang w:val="ru-RU" w:eastAsia="ru-RU"/>
          <w14:ligatures w14:val="none"/>
        </w:rPr>
        <w:t xml:space="preserve"> аудиту. </w:t>
      </w:r>
      <w:proofErr w:type="spellStart"/>
      <w:proofErr w:type="gramStart"/>
      <w:r w:rsidRPr="00102C03">
        <w:rPr>
          <w:rFonts w:ascii="Times New Roman" w:eastAsia="Times New Roman" w:hAnsi="Times New Roman" w:cs="Times New Roman"/>
          <w:kern w:val="0"/>
          <w:sz w:val="24"/>
          <w:szCs w:val="24"/>
          <w:lang w:val="ru-RU" w:eastAsia="ru-RU"/>
          <w14:ligatures w14:val="none"/>
        </w:rPr>
        <w:t>Він</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складається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із</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членів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які</w:t>
      </w:r>
      <w:proofErr w:type="spellEnd"/>
      <w:r w:rsidRPr="00102C03">
        <w:rPr>
          <w:rFonts w:ascii="Times New Roman" w:eastAsia="Times New Roman" w:hAnsi="Times New Roman" w:cs="Times New Roman"/>
          <w:kern w:val="0"/>
          <w:sz w:val="24"/>
          <w:szCs w:val="24"/>
          <w:lang w:val="ru-RU" w:eastAsia="ru-RU"/>
          <w14:ligatures w14:val="none"/>
        </w:rPr>
        <w:t xml:space="preserve"> не </w:t>
      </w:r>
      <w:proofErr w:type="spellStart"/>
      <w:r w:rsidRPr="00102C03">
        <w:rPr>
          <w:rFonts w:ascii="Times New Roman" w:eastAsia="Times New Roman" w:hAnsi="Times New Roman" w:cs="Times New Roman"/>
          <w:kern w:val="0"/>
          <w:sz w:val="24"/>
          <w:szCs w:val="24"/>
          <w:lang w:val="ru-RU" w:eastAsia="ru-RU"/>
          <w14:ligatures w14:val="none"/>
        </w:rPr>
        <w:t>мають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зацікавленості</w:t>
      </w:r>
      <w:proofErr w:type="spellEnd"/>
      <w:r w:rsidRPr="00102C03">
        <w:rPr>
          <w:rFonts w:ascii="Times New Roman" w:eastAsia="Times New Roman" w:hAnsi="Times New Roman" w:cs="Times New Roman"/>
          <w:kern w:val="0"/>
          <w:sz w:val="24"/>
          <w:szCs w:val="24"/>
          <w:lang w:val="ru-RU" w:eastAsia="ru-RU"/>
          <w14:ligatures w14:val="none"/>
        </w:rPr>
        <w:t xml:space="preserve"> в результатах аудиту та </w:t>
      </w:r>
      <w:proofErr w:type="spellStart"/>
      <w:r w:rsidRPr="00102C03">
        <w:rPr>
          <w:rFonts w:ascii="Times New Roman" w:eastAsia="Times New Roman" w:hAnsi="Times New Roman" w:cs="Times New Roman"/>
          <w:kern w:val="0"/>
          <w:sz w:val="24"/>
          <w:szCs w:val="24"/>
          <w:lang w:val="ru-RU" w:eastAsia="ru-RU"/>
          <w14:ligatures w14:val="none"/>
        </w:rPr>
        <w:t>забезпечують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належний</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нагляд</w:t>
      </w:r>
      <w:proofErr w:type="spellEnd"/>
      <w:r w:rsidRPr="00102C03">
        <w:rPr>
          <w:rFonts w:ascii="Times New Roman" w:eastAsia="Times New Roman" w:hAnsi="Times New Roman" w:cs="Times New Roman"/>
          <w:kern w:val="0"/>
          <w:sz w:val="24"/>
          <w:szCs w:val="24"/>
          <w:lang w:val="ru-RU" w:eastAsia="ru-RU"/>
          <w14:ligatures w14:val="none"/>
        </w:rPr>
        <w:t xml:space="preserve"> за </w:t>
      </w:r>
      <w:proofErr w:type="spellStart"/>
      <w:r w:rsidRPr="00102C03">
        <w:rPr>
          <w:rFonts w:ascii="Times New Roman" w:eastAsia="Times New Roman" w:hAnsi="Times New Roman" w:cs="Times New Roman"/>
          <w:kern w:val="0"/>
          <w:sz w:val="24"/>
          <w:szCs w:val="24"/>
          <w:lang w:val="ru-RU" w:eastAsia="ru-RU"/>
          <w14:ligatures w14:val="none"/>
        </w:rPr>
        <w:t>процесом</w:t>
      </w:r>
      <w:proofErr w:type="spellEnd"/>
      <w:r w:rsidRPr="00102C03">
        <w:rPr>
          <w:rFonts w:ascii="Times New Roman" w:eastAsia="Times New Roman" w:hAnsi="Times New Roman" w:cs="Times New Roman"/>
          <w:kern w:val="0"/>
          <w:sz w:val="24"/>
          <w:szCs w:val="24"/>
          <w:lang w:val="ru-RU" w:eastAsia="ru-RU"/>
          <w14:ligatures w14:val="none"/>
        </w:rPr>
        <w:t>.</w:t>
      </w:r>
      <w:proofErr w:type="gramEnd"/>
    </w:p>
    <w:p w14:paraId="053A4CF7" w14:textId="77777777" w:rsidR="00102C03" w:rsidRPr="00102C03" w:rsidRDefault="00102C03" w:rsidP="00102C03">
      <w:pPr>
        <w:numPr>
          <w:ilvl w:val="0"/>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Функції</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аудиторського</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комітету</w:t>
      </w:r>
      <w:proofErr w:type="spellEnd"/>
      <w:r w:rsidRPr="00102C03">
        <w:rPr>
          <w:rFonts w:ascii="Times New Roman" w:eastAsia="Times New Roman" w:hAnsi="Times New Roman" w:cs="Times New Roman"/>
          <w:b/>
          <w:bCs/>
          <w:kern w:val="0"/>
          <w:sz w:val="24"/>
          <w:szCs w:val="24"/>
          <w:lang w:val="ru-RU" w:eastAsia="ru-RU"/>
          <w14:ligatures w14:val="none"/>
        </w:rPr>
        <w:t>:</w:t>
      </w:r>
    </w:p>
    <w:p w14:paraId="28A75827" w14:textId="77777777" w:rsidR="00102C03" w:rsidRPr="00102C03" w:rsidRDefault="00102C03" w:rsidP="00102C03">
      <w:pPr>
        <w:numPr>
          <w:ilvl w:val="1"/>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Нагляд</w:t>
      </w:r>
      <w:proofErr w:type="spellEnd"/>
      <w:r w:rsidRPr="00102C03">
        <w:rPr>
          <w:rFonts w:ascii="Times New Roman" w:eastAsia="Times New Roman" w:hAnsi="Times New Roman" w:cs="Times New Roman"/>
          <w:kern w:val="0"/>
          <w:sz w:val="24"/>
          <w:szCs w:val="24"/>
          <w:lang w:val="ru-RU" w:eastAsia="ru-RU"/>
          <w14:ligatures w14:val="none"/>
        </w:rPr>
        <w:t xml:space="preserve"> за </w:t>
      </w:r>
      <w:proofErr w:type="spellStart"/>
      <w:r w:rsidRPr="00102C03">
        <w:rPr>
          <w:rFonts w:ascii="Times New Roman" w:eastAsia="Times New Roman" w:hAnsi="Times New Roman" w:cs="Times New Roman"/>
          <w:kern w:val="0"/>
          <w:sz w:val="24"/>
          <w:szCs w:val="24"/>
          <w:lang w:val="ru-RU" w:eastAsia="ru-RU"/>
          <w14:ligatures w14:val="none"/>
        </w:rPr>
        <w:t>фінансовою</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звітністю</w:t>
      </w:r>
      <w:proofErr w:type="spellEnd"/>
      <w:r w:rsidRPr="00102C03">
        <w:rPr>
          <w:rFonts w:ascii="Times New Roman" w:eastAsia="Times New Roman" w:hAnsi="Times New Roman" w:cs="Times New Roman"/>
          <w:kern w:val="0"/>
          <w:sz w:val="24"/>
          <w:szCs w:val="24"/>
          <w:lang w:val="ru-RU" w:eastAsia="ru-RU"/>
          <w14:ligatures w14:val="none"/>
        </w:rPr>
        <w:t xml:space="preserve"> та процедурою аудиту.</w:t>
      </w:r>
    </w:p>
    <w:p w14:paraId="36EDA164" w14:textId="77777777" w:rsidR="00102C03" w:rsidRPr="00102C03" w:rsidRDefault="00102C03" w:rsidP="00102C03">
      <w:pPr>
        <w:numPr>
          <w:ilvl w:val="1"/>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Вибі</w:t>
      </w:r>
      <w:proofErr w:type="gramStart"/>
      <w:r w:rsidRPr="00102C03">
        <w:rPr>
          <w:rFonts w:ascii="Times New Roman" w:eastAsia="Times New Roman" w:hAnsi="Times New Roman" w:cs="Times New Roman"/>
          <w:kern w:val="0"/>
          <w:sz w:val="24"/>
          <w:szCs w:val="24"/>
          <w:lang w:val="ru-RU" w:eastAsia="ru-RU"/>
          <w14:ligatures w14:val="none"/>
        </w:rPr>
        <w:t>р</w:t>
      </w:r>
      <w:proofErr w:type="spellEnd"/>
      <w:proofErr w:type="gram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аудиторської</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фірми</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затвердження</w:t>
      </w:r>
      <w:proofErr w:type="spellEnd"/>
      <w:r w:rsidRPr="00102C03">
        <w:rPr>
          <w:rFonts w:ascii="Times New Roman" w:eastAsia="Times New Roman" w:hAnsi="Times New Roman" w:cs="Times New Roman"/>
          <w:kern w:val="0"/>
          <w:sz w:val="24"/>
          <w:szCs w:val="24"/>
          <w:lang w:val="ru-RU" w:eastAsia="ru-RU"/>
          <w14:ligatures w14:val="none"/>
        </w:rPr>
        <w:t xml:space="preserve"> умов договору з аудитором.</w:t>
      </w:r>
    </w:p>
    <w:p w14:paraId="55554F45" w14:textId="77777777" w:rsidR="00102C03" w:rsidRPr="00102C03" w:rsidRDefault="00102C03" w:rsidP="00102C03">
      <w:pPr>
        <w:numPr>
          <w:ilvl w:val="1"/>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Оцінка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роботи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аудиторі</w:t>
      </w:r>
      <w:proofErr w:type="gramStart"/>
      <w:r w:rsidRPr="00102C03">
        <w:rPr>
          <w:rFonts w:ascii="Times New Roman" w:eastAsia="Times New Roman" w:hAnsi="Times New Roman" w:cs="Times New Roman"/>
          <w:kern w:val="0"/>
          <w:sz w:val="24"/>
          <w:szCs w:val="24"/>
          <w:lang w:val="ru-RU" w:eastAsia="ru-RU"/>
          <w14:ligatures w14:val="none"/>
        </w:rPr>
        <w:t>в</w:t>
      </w:r>
      <w:proofErr w:type="spellEnd"/>
      <w:proofErr w:type="gram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ефективності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внутрішнього</w:t>
      </w:r>
      <w:proofErr w:type="spellEnd"/>
      <w:r w:rsidRPr="00102C03">
        <w:rPr>
          <w:rFonts w:ascii="Times New Roman" w:eastAsia="Times New Roman" w:hAnsi="Times New Roman" w:cs="Times New Roman"/>
          <w:kern w:val="0"/>
          <w:sz w:val="24"/>
          <w:szCs w:val="24"/>
          <w:lang w:val="ru-RU" w:eastAsia="ru-RU"/>
          <w14:ligatures w14:val="none"/>
        </w:rPr>
        <w:t xml:space="preserve"> контролю.</w:t>
      </w:r>
    </w:p>
    <w:p w14:paraId="44CEF105" w14:textId="77777777" w:rsidR="00102C03" w:rsidRPr="00102C03" w:rsidRDefault="00102C03" w:rsidP="00102C03">
      <w:pPr>
        <w:numPr>
          <w:ilvl w:val="1"/>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Аналіз</w:t>
      </w:r>
      <w:proofErr w:type="spellEnd"/>
      <w:r w:rsidRPr="00102C03">
        <w:rPr>
          <w:rFonts w:ascii="Times New Roman" w:eastAsia="Times New Roman" w:hAnsi="Times New Roman" w:cs="Times New Roman"/>
          <w:kern w:val="0"/>
          <w:sz w:val="24"/>
          <w:szCs w:val="24"/>
          <w:lang w:val="ru-RU" w:eastAsia="ru-RU"/>
          <w14:ligatures w14:val="none"/>
        </w:rPr>
        <w:t xml:space="preserve"> і </w:t>
      </w:r>
      <w:proofErr w:type="spellStart"/>
      <w:r w:rsidRPr="00102C03">
        <w:rPr>
          <w:rFonts w:ascii="Times New Roman" w:eastAsia="Times New Roman" w:hAnsi="Times New Roman" w:cs="Times New Roman"/>
          <w:kern w:val="0"/>
          <w:sz w:val="24"/>
          <w:szCs w:val="24"/>
          <w:lang w:val="ru-RU" w:eastAsia="ru-RU"/>
          <w14:ligatures w14:val="none"/>
        </w:rPr>
        <w:t>комунікація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щодо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результаті</w:t>
      </w:r>
      <w:proofErr w:type="gramStart"/>
      <w:r w:rsidRPr="00102C03">
        <w:rPr>
          <w:rFonts w:ascii="Times New Roman" w:eastAsia="Times New Roman" w:hAnsi="Times New Roman" w:cs="Times New Roman"/>
          <w:kern w:val="0"/>
          <w:sz w:val="24"/>
          <w:szCs w:val="24"/>
          <w:lang w:val="ru-RU" w:eastAsia="ru-RU"/>
          <w14:ligatures w14:val="none"/>
        </w:rPr>
        <w:t>в</w:t>
      </w:r>
      <w:proofErr w:type="spellEnd"/>
      <w:proofErr w:type="gramEnd"/>
      <w:r w:rsidRPr="00102C03">
        <w:rPr>
          <w:rFonts w:ascii="Times New Roman" w:eastAsia="Times New Roman" w:hAnsi="Times New Roman" w:cs="Times New Roman"/>
          <w:kern w:val="0"/>
          <w:sz w:val="24"/>
          <w:szCs w:val="24"/>
          <w:lang w:val="ru-RU" w:eastAsia="ru-RU"/>
          <w14:ligatures w14:val="none"/>
        </w:rPr>
        <w:t xml:space="preserve"> </w:t>
      </w:r>
      <w:proofErr w:type="gramStart"/>
      <w:r w:rsidRPr="00102C03">
        <w:rPr>
          <w:rFonts w:ascii="Times New Roman" w:eastAsia="Times New Roman" w:hAnsi="Times New Roman" w:cs="Times New Roman"/>
          <w:kern w:val="0"/>
          <w:sz w:val="24"/>
          <w:szCs w:val="24"/>
          <w:lang w:val="ru-RU" w:eastAsia="ru-RU"/>
          <w14:ligatures w14:val="none"/>
        </w:rPr>
        <w:t>аудиту</w:t>
      </w:r>
      <w:proofErr w:type="gram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дій</w:t>
      </w:r>
      <w:proofErr w:type="spellEnd"/>
      <w:r w:rsidRPr="00102C03">
        <w:rPr>
          <w:rFonts w:ascii="Times New Roman" w:eastAsia="Times New Roman" w:hAnsi="Times New Roman" w:cs="Times New Roman"/>
          <w:kern w:val="0"/>
          <w:sz w:val="24"/>
          <w:szCs w:val="24"/>
          <w:lang w:val="ru-RU" w:eastAsia="ru-RU"/>
          <w14:ligatures w14:val="none"/>
        </w:rPr>
        <w:t xml:space="preserve"> на </w:t>
      </w:r>
      <w:proofErr w:type="spellStart"/>
      <w:r w:rsidRPr="00102C03">
        <w:rPr>
          <w:rFonts w:ascii="Times New Roman" w:eastAsia="Times New Roman" w:hAnsi="Times New Roman" w:cs="Times New Roman"/>
          <w:kern w:val="0"/>
          <w:sz w:val="24"/>
          <w:szCs w:val="24"/>
          <w:lang w:val="ru-RU" w:eastAsia="ru-RU"/>
          <w14:ligatures w14:val="none"/>
        </w:rPr>
        <w:t>основі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результатів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перевірок</w:t>
      </w:r>
      <w:proofErr w:type="spellEnd"/>
      <w:r w:rsidRPr="00102C03">
        <w:rPr>
          <w:rFonts w:ascii="Times New Roman" w:eastAsia="Times New Roman" w:hAnsi="Times New Roman" w:cs="Times New Roman"/>
          <w:kern w:val="0"/>
          <w:sz w:val="24"/>
          <w:szCs w:val="24"/>
          <w:lang w:val="ru-RU" w:eastAsia="ru-RU"/>
          <w14:ligatures w14:val="none"/>
        </w:rPr>
        <w:t>.</w:t>
      </w:r>
    </w:p>
    <w:p w14:paraId="52011652" w14:textId="77777777" w:rsidR="00102C03" w:rsidRPr="00102C03" w:rsidRDefault="00102C03" w:rsidP="00102C03">
      <w:pPr>
        <w:numPr>
          <w:ilvl w:val="0"/>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Вимоги</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gramStart"/>
      <w:r w:rsidRPr="00102C03">
        <w:rPr>
          <w:rFonts w:ascii="Times New Roman" w:eastAsia="Times New Roman" w:hAnsi="Times New Roman" w:cs="Times New Roman"/>
          <w:b/>
          <w:bCs/>
          <w:kern w:val="0"/>
          <w:sz w:val="24"/>
          <w:szCs w:val="24"/>
          <w:lang w:val="ru-RU" w:eastAsia="ru-RU"/>
          <w14:ligatures w14:val="none"/>
        </w:rPr>
        <w:t>до</w:t>
      </w:r>
      <w:proofErr w:type="gramEnd"/>
      <w:r w:rsidRPr="00102C03">
        <w:rPr>
          <w:rFonts w:ascii="Times New Roman" w:eastAsia="Times New Roman" w:hAnsi="Times New Roman" w:cs="Times New Roman"/>
          <w:b/>
          <w:bCs/>
          <w:kern w:val="0"/>
          <w:sz w:val="24"/>
          <w:szCs w:val="24"/>
          <w:lang w:val="ru-RU" w:eastAsia="ru-RU"/>
          <w14:ligatures w14:val="none"/>
        </w:rPr>
        <w:t xml:space="preserve"> складу </w:t>
      </w:r>
      <w:proofErr w:type="spellStart"/>
      <w:r w:rsidRPr="00102C03">
        <w:rPr>
          <w:rFonts w:ascii="Times New Roman" w:eastAsia="Times New Roman" w:hAnsi="Times New Roman" w:cs="Times New Roman"/>
          <w:b/>
          <w:bCs/>
          <w:kern w:val="0"/>
          <w:sz w:val="24"/>
          <w:szCs w:val="24"/>
          <w:lang w:val="ru-RU" w:eastAsia="ru-RU"/>
          <w14:ligatures w14:val="none"/>
        </w:rPr>
        <w:t>аудиторського</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комітету</w:t>
      </w:r>
      <w:proofErr w:type="spellEnd"/>
      <w:r w:rsidRPr="00102C03">
        <w:rPr>
          <w:rFonts w:ascii="Times New Roman" w:eastAsia="Times New Roman" w:hAnsi="Times New Roman" w:cs="Times New Roman"/>
          <w:kern w:val="0"/>
          <w:sz w:val="24"/>
          <w:szCs w:val="24"/>
          <w:lang w:val="ru-RU" w:eastAsia="ru-RU"/>
          <w14:ligatures w14:val="none"/>
        </w:rPr>
        <w:t>:</w:t>
      </w:r>
    </w:p>
    <w:p w14:paraId="0EC228E6" w14:textId="77777777" w:rsidR="00102C03" w:rsidRPr="00102C03" w:rsidRDefault="00102C03" w:rsidP="00102C03">
      <w:pPr>
        <w:numPr>
          <w:ilvl w:val="1"/>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102C03">
        <w:rPr>
          <w:rFonts w:ascii="Times New Roman" w:eastAsia="Times New Roman" w:hAnsi="Times New Roman" w:cs="Times New Roman"/>
          <w:kern w:val="0"/>
          <w:sz w:val="24"/>
          <w:szCs w:val="24"/>
          <w:lang w:val="ru-RU" w:eastAsia="ru-RU"/>
          <w14:ligatures w14:val="none"/>
        </w:rPr>
        <w:t xml:space="preserve">Члени </w:t>
      </w:r>
      <w:proofErr w:type="spellStart"/>
      <w:r w:rsidRPr="00102C03">
        <w:rPr>
          <w:rFonts w:ascii="Times New Roman" w:eastAsia="Times New Roman" w:hAnsi="Times New Roman" w:cs="Times New Roman"/>
          <w:kern w:val="0"/>
          <w:sz w:val="24"/>
          <w:szCs w:val="24"/>
          <w:lang w:val="ru-RU" w:eastAsia="ru-RU"/>
          <w14:ligatures w14:val="none"/>
        </w:rPr>
        <w:t>аудиторського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комітету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мають</w:t>
      </w:r>
      <w:proofErr w:type="spellEnd"/>
      <w:r w:rsidRPr="00102C03">
        <w:rPr>
          <w:rFonts w:ascii="Times New Roman" w:eastAsia="Times New Roman" w:hAnsi="Times New Roman" w:cs="Times New Roman"/>
          <w:kern w:val="0"/>
          <w:sz w:val="24"/>
          <w:szCs w:val="24"/>
          <w:lang w:val="ru-RU" w:eastAsia="ru-RU"/>
          <w14:ligatures w14:val="none"/>
        </w:rPr>
        <w:t xml:space="preserve"> бути </w:t>
      </w:r>
      <w:proofErr w:type="spellStart"/>
      <w:r w:rsidRPr="00102C03">
        <w:rPr>
          <w:rFonts w:ascii="Times New Roman" w:eastAsia="Times New Roman" w:hAnsi="Times New Roman" w:cs="Times New Roman"/>
          <w:kern w:val="0"/>
          <w:sz w:val="24"/>
          <w:szCs w:val="24"/>
          <w:lang w:val="ru-RU" w:eastAsia="ru-RU"/>
          <w14:ligatures w14:val="none"/>
        </w:rPr>
        <w:t>незалежними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w:t>
      </w:r>
      <w:proofErr w:type="spellEnd"/>
      <w:r w:rsidRPr="00102C03">
        <w:rPr>
          <w:rFonts w:ascii="Times New Roman" w:eastAsia="Times New Roman" w:hAnsi="Times New Roman" w:cs="Times New Roman"/>
          <w:kern w:val="0"/>
          <w:sz w:val="24"/>
          <w:szCs w:val="24"/>
          <w:lang w:val="ru-RU" w:eastAsia="ru-RU"/>
          <w14:ligatures w14:val="none"/>
        </w:rPr>
        <w:t xml:space="preserve"> менеджменту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ідприємства</w:t>
      </w:r>
      <w:proofErr w:type="spellEnd"/>
      <w:r w:rsidRPr="00102C03">
        <w:rPr>
          <w:rFonts w:ascii="Times New Roman" w:eastAsia="Times New Roman" w:hAnsi="Times New Roman" w:cs="Times New Roman"/>
          <w:kern w:val="0"/>
          <w:sz w:val="24"/>
          <w:szCs w:val="24"/>
          <w:lang w:val="ru-RU" w:eastAsia="ru-RU"/>
          <w14:ligatures w14:val="none"/>
        </w:rPr>
        <w:t>.</w:t>
      </w:r>
    </w:p>
    <w:p w14:paraId="49A7C29E" w14:textId="77777777" w:rsidR="00102C03" w:rsidRPr="00102C03" w:rsidRDefault="00102C03" w:rsidP="00102C03">
      <w:pPr>
        <w:numPr>
          <w:ilvl w:val="1"/>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r w:rsidRPr="00102C03">
        <w:rPr>
          <w:rFonts w:ascii="Times New Roman" w:eastAsia="Times New Roman" w:hAnsi="Times New Roman" w:cs="Times New Roman"/>
          <w:kern w:val="0"/>
          <w:sz w:val="24"/>
          <w:szCs w:val="24"/>
          <w:lang w:val="ru-RU" w:eastAsia="ru-RU"/>
          <w14:ligatures w14:val="none"/>
        </w:rPr>
        <w:t xml:space="preserve">За нормами </w:t>
      </w:r>
      <w:proofErr w:type="gramStart"/>
      <w:r w:rsidRPr="00102C03">
        <w:rPr>
          <w:rFonts w:ascii="Times New Roman" w:eastAsia="Times New Roman" w:hAnsi="Times New Roman" w:cs="Times New Roman"/>
          <w:kern w:val="0"/>
          <w:sz w:val="24"/>
          <w:szCs w:val="24"/>
          <w:lang w:val="ru-RU" w:eastAsia="ru-RU"/>
          <w14:ligatures w14:val="none"/>
        </w:rPr>
        <w:t>корпоративного</w:t>
      </w:r>
      <w:proofErr w:type="gram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управління</w:t>
      </w:r>
      <w:proofErr w:type="spellEnd"/>
      <w:r w:rsidRPr="00102C03">
        <w:rPr>
          <w:rFonts w:ascii="Times New Roman" w:eastAsia="Times New Roman" w:hAnsi="Times New Roman" w:cs="Times New Roman"/>
          <w:kern w:val="0"/>
          <w:sz w:val="24"/>
          <w:szCs w:val="24"/>
          <w:lang w:val="ru-RU" w:eastAsia="ru-RU"/>
          <w14:ligatures w14:val="none"/>
        </w:rPr>
        <w:t xml:space="preserve"> та закону, </w:t>
      </w:r>
      <w:proofErr w:type="spellStart"/>
      <w:r w:rsidRPr="00102C03">
        <w:rPr>
          <w:rFonts w:ascii="Times New Roman" w:eastAsia="Times New Roman" w:hAnsi="Times New Roman" w:cs="Times New Roman"/>
          <w:kern w:val="0"/>
          <w:sz w:val="24"/>
          <w:szCs w:val="24"/>
          <w:lang w:val="ru-RU" w:eastAsia="ru-RU"/>
          <w14:ligatures w14:val="none"/>
        </w:rPr>
        <w:t>більшість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членів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повинні</w:t>
      </w:r>
      <w:proofErr w:type="spellEnd"/>
      <w:r w:rsidRPr="00102C03">
        <w:rPr>
          <w:rFonts w:ascii="Times New Roman" w:eastAsia="Times New Roman" w:hAnsi="Times New Roman" w:cs="Times New Roman"/>
          <w:kern w:val="0"/>
          <w:sz w:val="24"/>
          <w:szCs w:val="24"/>
          <w:lang w:val="ru-RU" w:eastAsia="ru-RU"/>
          <w14:ligatures w14:val="none"/>
        </w:rPr>
        <w:t xml:space="preserve"> бути </w:t>
      </w:r>
      <w:proofErr w:type="spellStart"/>
      <w:r w:rsidRPr="00102C03">
        <w:rPr>
          <w:rFonts w:ascii="Times New Roman" w:eastAsia="Times New Roman" w:hAnsi="Times New Roman" w:cs="Times New Roman"/>
          <w:kern w:val="0"/>
          <w:sz w:val="24"/>
          <w:szCs w:val="24"/>
          <w:lang w:val="ru-RU" w:eastAsia="ru-RU"/>
          <w14:ligatures w14:val="none"/>
        </w:rPr>
        <w:t>незалежними</w:t>
      </w:r>
      <w:proofErr w:type="spellEnd"/>
      <w:r w:rsidRPr="00102C03">
        <w:rPr>
          <w:rFonts w:ascii="Times New Roman" w:eastAsia="Times New Roman" w:hAnsi="Times New Roman" w:cs="Times New Roman"/>
          <w:kern w:val="0"/>
          <w:sz w:val="24"/>
          <w:szCs w:val="24"/>
          <w:lang w:val="ru-RU" w:eastAsia="ru-RU"/>
          <w14:ligatures w14:val="none"/>
        </w:rPr>
        <w:t xml:space="preserve"> директорами.</w:t>
      </w:r>
    </w:p>
    <w:p w14:paraId="43E1F0AE" w14:textId="77777777" w:rsidR="00102C03" w:rsidRPr="00102C03" w:rsidRDefault="00102C03" w:rsidP="00102C03">
      <w:pPr>
        <w:numPr>
          <w:ilvl w:val="0"/>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Взаємодія</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аудиторської</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фірми</w:t>
      </w:r>
      <w:proofErr w:type="spellEnd"/>
      <w:r w:rsidRPr="00102C03">
        <w:rPr>
          <w:rFonts w:ascii="Times New Roman" w:eastAsia="Times New Roman" w:hAnsi="Times New Roman" w:cs="Times New Roman"/>
          <w:b/>
          <w:bCs/>
          <w:kern w:val="0"/>
          <w:sz w:val="24"/>
          <w:szCs w:val="24"/>
          <w:lang w:val="ru-RU" w:eastAsia="ru-RU"/>
          <w14:ligatures w14:val="none"/>
        </w:rPr>
        <w:t xml:space="preserve"> з </w:t>
      </w:r>
      <w:proofErr w:type="spellStart"/>
      <w:r w:rsidRPr="00102C03">
        <w:rPr>
          <w:rFonts w:ascii="Times New Roman" w:eastAsia="Times New Roman" w:hAnsi="Times New Roman" w:cs="Times New Roman"/>
          <w:b/>
          <w:bCs/>
          <w:kern w:val="0"/>
          <w:sz w:val="24"/>
          <w:szCs w:val="24"/>
          <w:lang w:val="ru-RU" w:eastAsia="ru-RU"/>
          <w14:ligatures w14:val="none"/>
        </w:rPr>
        <w:t>аудиторським</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комітетом</w:t>
      </w:r>
      <w:proofErr w:type="spellEnd"/>
      <w:r w:rsidRPr="00102C03">
        <w:rPr>
          <w:rFonts w:ascii="Times New Roman" w:eastAsia="Times New Roman" w:hAnsi="Times New Roman" w:cs="Times New Roman"/>
          <w:kern w:val="0"/>
          <w:sz w:val="24"/>
          <w:szCs w:val="24"/>
          <w:lang w:val="ru-RU" w:eastAsia="ru-RU"/>
          <w14:ligatures w14:val="none"/>
        </w:rPr>
        <w:t>:</w:t>
      </w:r>
    </w:p>
    <w:p w14:paraId="4DDB0F6A" w14:textId="77777777" w:rsidR="00102C03" w:rsidRPr="00102C03" w:rsidRDefault="00102C03" w:rsidP="00102C03">
      <w:pPr>
        <w:numPr>
          <w:ilvl w:val="1"/>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Аудиторська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фірма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спілкується</w:t>
      </w:r>
      <w:proofErr w:type="spellEnd"/>
      <w:r w:rsidRPr="00102C03">
        <w:rPr>
          <w:rFonts w:ascii="Times New Roman" w:eastAsia="Times New Roman" w:hAnsi="Times New Roman" w:cs="Times New Roman"/>
          <w:kern w:val="0"/>
          <w:sz w:val="24"/>
          <w:szCs w:val="24"/>
          <w:lang w:val="ru-RU" w:eastAsia="ru-RU"/>
          <w14:ligatures w14:val="none"/>
        </w:rPr>
        <w:t xml:space="preserve"> з </w:t>
      </w:r>
      <w:proofErr w:type="spellStart"/>
      <w:r w:rsidRPr="00102C03">
        <w:rPr>
          <w:rFonts w:ascii="Times New Roman" w:eastAsia="Times New Roman" w:hAnsi="Times New Roman" w:cs="Times New Roman"/>
          <w:kern w:val="0"/>
          <w:sz w:val="24"/>
          <w:szCs w:val="24"/>
          <w:lang w:val="ru-RU" w:eastAsia="ru-RU"/>
          <w14:ligatures w14:val="none"/>
        </w:rPr>
        <w:t>аудиторським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комітетом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w:t>
      </w:r>
      <w:proofErr w:type="spellEnd"/>
      <w:r w:rsidRPr="00102C03">
        <w:rPr>
          <w:rFonts w:ascii="Times New Roman" w:eastAsia="Times New Roman" w:hAnsi="Times New Roman" w:cs="Times New Roman"/>
          <w:kern w:val="0"/>
          <w:sz w:val="24"/>
          <w:szCs w:val="24"/>
          <w:lang w:val="ru-RU" w:eastAsia="ru-RU"/>
          <w14:ligatures w14:val="none"/>
        </w:rPr>
        <w:t xml:space="preserve"> час </w:t>
      </w:r>
      <w:proofErr w:type="spellStart"/>
      <w:r w:rsidRPr="00102C03">
        <w:rPr>
          <w:rFonts w:ascii="Times New Roman" w:eastAsia="Times New Roman" w:hAnsi="Times New Roman" w:cs="Times New Roman"/>
          <w:kern w:val="0"/>
          <w:sz w:val="24"/>
          <w:szCs w:val="24"/>
          <w:lang w:val="ru-RU" w:eastAsia="ru-RU"/>
          <w14:ligatures w14:val="none"/>
        </w:rPr>
        <w:t>планування</w:t>
      </w:r>
      <w:proofErr w:type="spellEnd"/>
      <w:r w:rsidRPr="00102C03">
        <w:rPr>
          <w:rFonts w:ascii="Times New Roman" w:eastAsia="Times New Roman" w:hAnsi="Times New Roman" w:cs="Times New Roman"/>
          <w:kern w:val="0"/>
          <w:sz w:val="24"/>
          <w:szCs w:val="24"/>
          <w:lang w:val="ru-RU" w:eastAsia="ru-RU"/>
          <w14:ligatures w14:val="none"/>
        </w:rPr>
        <w:t xml:space="preserve"> аудиту, у </w:t>
      </w:r>
      <w:proofErr w:type="spellStart"/>
      <w:r w:rsidRPr="00102C03">
        <w:rPr>
          <w:rFonts w:ascii="Times New Roman" w:eastAsia="Times New Roman" w:hAnsi="Times New Roman" w:cs="Times New Roman"/>
          <w:kern w:val="0"/>
          <w:sz w:val="24"/>
          <w:szCs w:val="24"/>
          <w:lang w:val="ru-RU" w:eastAsia="ru-RU"/>
          <w14:ligatures w14:val="none"/>
        </w:rPr>
        <w:t>процесі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його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виконання</w:t>
      </w:r>
      <w:proofErr w:type="spellEnd"/>
      <w:r w:rsidRPr="00102C03">
        <w:rPr>
          <w:rFonts w:ascii="Times New Roman" w:eastAsia="Times New Roman" w:hAnsi="Times New Roman" w:cs="Times New Roman"/>
          <w:kern w:val="0"/>
          <w:sz w:val="24"/>
          <w:szCs w:val="24"/>
          <w:lang w:val="ru-RU" w:eastAsia="ru-RU"/>
          <w14:ligatures w14:val="none"/>
        </w:rPr>
        <w:t xml:space="preserve">, а </w:t>
      </w:r>
      <w:proofErr w:type="spellStart"/>
      <w:r w:rsidRPr="00102C03">
        <w:rPr>
          <w:rFonts w:ascii="Times New Roman" w:eastAsia="Times New Roman" w:hAnsi="Times New Roman" w:cs="Times New Roman"/>
          <w:kern w:val="0"/>
          <w:sz w:val="24"/>
          <w:szCs w:val="24"/>
          <w:lang w:val="ru-RU" w:eastAsia="ru-RU"/>
          <w14:ligatures w14:val="none"/>
        </w:rPr>
        <w:t>також</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після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завершення</w:t>
      </w:r>
      <w:proofErr w:type="spellEnd"/>
      <w:r w:rsidRPr="00102C03">
        <w:rPr>
          <w:rFonts w:ascii="Times New Roman" w:eastAsia="Times New Roman" w:hAnsi="Times New Roman" w:cs="Times New Roman"/>
          <w:kern w:val="0"/>
          <w:sz w:val="24"/>
          <w:szCs w:val="24"/>
          <w:lang w:val="ru-RU" w:eastAsia="ru-RU"/>
          <w14:ligatures w14:val="none"/>
        </w:rPr>
        <w:t>.</w:t>
      </w:r>
    </w:p>
    <w:p w14:paraId="09BA61D9" w14:textId="0E42CB23" w:rsidR="00102C03" w:rsidRPr="00102C03" w:rsidRDefault="00102C03" w:rsidP="00102C03">
      <w:pPr>
        <w:numPr>
          <w:ilvl w:val="1"/>
          <w:numId w:val="5"/>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Аудиторський</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комітет</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має</w:t>
      </w:r>
      <w:proofErr w:type="spellEnd"/>
      <w:r w:rsidRPr="00102C03">
        <w:rPr>
          <w:rFonts w:ascii="Times New Roman" w:eastAsia="Times New Roman" w:hAnsi="Times New Roman" w:cs="Times New Roman"/>
          <w:kern w:val="0"/>
          <w:sz w:val="24"/>
          <w:szCs w:val="24"/>
          <w:lang w:val="ru-RU" w:eastAsia="ru-RU"/>
          <w14:ligatures w14:val="none"/>
        </w:rPr>
        <w:t xml:space="preserve"> право </w:t>
      </w:r>
      <w:proofErr w:type="spellStart"/>
      <w:r w:rsidRPr="00102C03">
        <w:rPr>
          <w:rFonts w:ascii="Times New Roman" w:eastAsia="Times New Roman" w:hAnsi="Times New Roman" w:cs="Times New Roman"/>
          <w:kern w:val="0"/>
          <w:sz w:val="24"/>
          <w:szCs w:val="24"/>
          <w:lang w:val="ru-RU" w:eastAsia="ru-RU"/>
          <w14:ligatures w14:val="none"/>
        </w:rPr>
        <w:t>звертатися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gramStart"/>
      <w:r w:rsidRPr="00102C03">
        <w:rPr>
          <w:rFonts w:ascii="Times New Roman" w:eastAsia="Times New Roman" w:hAnsi="Times New Roman" w:cs="Times New Roman"/>
          <w:kern w:val="0"/>
          <w:sz w:val="24"/>
          <w:szCs w:val="24"/>
          <w:lang w:val="ru-RU" w:eastAsia="ru-RU"/>
          <w14:ligatures w14:val="none"/>
        </w:rPr>
        <w:t>до</w:t>
      </w:r>
      <w:proofErr w:type="gram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із</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запитаннями</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зауваженнями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щодо</w:t>
      </w:r>
      <w:proofErr w:type="spellEnd"/>
      <w:r w:rsidRPr="00102C03">
        <w:rPr>
          <w:rFonts w:ascii="Times New Roman" w:eastAsia="Times New Roman" w:hAnsi="Times New Roman" w:cs="Times New Roman"/>
          <w:kern w:val="0"/>
          <w:sz w:val="24"/>
          <w:szCs w:val="24"/>
          <w:lang w:val="ru-RU" w:eastAsia="ru-RU"/>
          <w14:ligatures w14:val="none"/>
        </w:rPr>
        <w:t xml:space="preserve"> аудиту, а </w:t>
      </w:r>
      <w:proofErr w:type="spellStart"/>
      <w:r w:rsidRPr="00102C03">
        <w:rPr>
          <w:rFonts w:ascii="Times New Roman" w:eastAsia="Times New Roman" w:hAnsi="Times New Roman" w:cs="Times New Roman"/>
          <w:kern w:val="0"/>
          <w:sz w:val="24"/>
          <w:szCs w:val="24"/>
          <w:lang w:val="ru-RU" w:eastAsia="ru-RU"/>
          <w14:ligatures w14:val="none"/>
        </w:rPr>
        <w:t>також</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одержувати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звіт</w:t>
      </w:r>
      <w:proofErr w:type="spellEnd"/>
      <w:r w:rsidRPr="00102C03">
        <w:rPr>
          <w:rFonts w:ascii="Times New Roman" w:eastAsia="Times New Roman" w:hAnsi="Times New Roman" w:cs="Times New Roman"/>
          <w:kern w:val="0"/>
          <w:sz w:val="24"/>
          <w:szCs w:val="24"/>
          <w:lang w:val="ru-RU" w:eastAsia="ru-RU"/>
          <w14:ligatures w14:val="none"/>
        </w:rPr>
        <w:t xml:space="preserve"> про </w:t>
      </w:r>
      <w:proofErr w:type="spellStart"/>
      <w:r w:rsidRPr="00102C03">
        <w:rPr>
          <w:rFonts w:ascii="Times New Roman" w:eastAsia="Times New Roman" w:hAnsi="Times New Roman" w:cs="Times New Roman"/>
          <w:kern w:val="0"/>
          <w:sz w:val="24"/>
          <w:szCs w:val="24"/>
          <w:lang w:val="ru-RU" w:eastAsia="ru-RU"/>
          <w14:ligatures w14:val="none"/>
        </w:rPr>
        <w:t>виконану</w:t>
      </w:r>
      <w:proofErr w:type="spellEnd"/>
      <w:r w:rsidRPr="00102C03">
        <w:rPr>
          <w:rFonts w:ascii="Times New Roman" w:eastAsia="Times New Roman" w:hAnsi="Times New Roman" w:cs="Times New Roman"/>
          <w:kern w:val="0"/>
          <w:sz w:val="24"/>
          <w:szCs w:val="24"/>
          <w:lang w:val="ru-RU" w:eastAsia="ru-RU"/>
          <w14:ligatures w14:val="none"/>
        </w:rPr>
        <w:t xml:space="preserve"> роботу.</w:t>
      </w:r>
    </w:p>
    <w:p w14:paraId="4E487934" w14:textId="77777777" w:rsidR="00102C03" w:rsidRDefault="00102C03" w:rsidP="000A2064"/>
    <w:p w14:paraId="2CBE0DAB" w14:textId="4AB88CDE" w:rsidR="00CA769D" w:rsidRDefault="00CA769D" w:rsidP="00102C03">
      <w:pPr>
        <w:shd w:val="clear" w:color="auto" w:fill="ED7D31" w:themeFill="accent2"/>
      </w:pPr>
      <w:r>
        <w:t>9. Я</w:t>
      </w:r>
      <w:r w:rsidRPr="00CA769D">
        <w:t>ким чином і кому слід повідомляти про виявлені під час аудиту недотримання суб’єктом господарювання вимог законодавчих та нормативних актів</w:t>
      </w:r>
      <w:r>
        <w:t>?</w:t>
      </w:r>
    </w:p>
    <w:p w14:paraId="2500F94A" w14:textId="31686127" w:rsidR="00715661" w:rsidRDefault="00715661" w:rsidP="000A2064"/>
    <w:p w14:paraId="199F1D00" w14:textId="77777777" w:rsidR="00102C03" w:rsidRPr="00102C03" w:rsidRDefault="00102C03" w:rsidP="00102C03">
      <w:pPr>
        <w:rPr>
          <w:rFonts w:ascii="Times New Roman" w:eastAsia="Times New Roman" w:hAnsi="Times New Roman" w:cs="Times New Roman"/>
          <w:kern w:val="0"/>
          <w:sz w:val="24"/>
          <w:szCs w:val="24"/>
          <w:lang w:val="ru-RU" w:eastAsia="ru-RU"/>
          <w14:ligatures w14:val="none"/>
        </w:rPr>
      </w:pPr>
      <w:r w:rsidRPr="00102C03">
        <w:rPr>
          <w:rFonts w:ascii="Times New Roman" w:eastAsia="Times New Roman" w:hAnsi="Times New Roman" w:cs="Times New Roman"/>
          <w:kern w:val="0"/>
          <w:sz w:val="24"/>
          <w:szCs w:val="24"/>
          <w:lang w:val="ru-RU" w:eastAsia="ru-RU"/>
          <w14:ligatures w14:val="none"/>
        </w:rPr>
        <w:t xml:space="preserve">Про </w:t>
      </w:r>
      <w:proofErr w:type="spellStart"/>
      <w:r w:rsidRPr="00102C03">
        <w:rPr>
          <w:rFonts w:ascii="Times New Roman" w:eastAsia="Times New Roman" w:hAnsi="Times New Roman" w:cs="Times New Roman"/>
          <w:kern w:val="0"/>
          <w:sz w:val="24"/>
          <w:szCs w:val="24"/>
          <w:lang w:val="ru-RU" w:eastAsia="ru-RU"/>
          <w14:ligatures w14:val="none"/>
        </w:rPr>
        <w:t>виявлені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w:t>
      </w:r>
      <w:proofErr w:type="spellEnd"/>
      <w:r w:rsidRPr="00102C03">
        <w:rPr>
          <w:rFonts w:ascii="Times New Roman" w:eastAsia="Times New Roman" w:hAnsi="Times New Roman" w:cs="Times New Roman"/>
          <w:kern w:val="0"/>
          <w:sz w:val="24"/>
          <w:szCs w:val="24"/>
          <w:lang w:val="ru-RU" w:eastAsia="ru-RU"/>
          <w14:ligatures w14:val="none"/>
        </w:rPr>
        <w:t xml:space="preserve"> час аудиту </w:t>
      </w:r>
      <w:proofErr w:type="spellStart"/>
      <w:r w:rsidRPr="00102C03">
        <w:rPr>
          <w:rFonts w:ascii="Times New Roman" w:eastAsia="Times New Roman" w:hAnsi="Times New Roman" w:cs="Times New Roman"/>
          <w:kern w:val="0"/>
          <w:sz w:val="24"/>
          <w:szCs w:val="24"/>
          <w:lang w:val="ru-RU" w:eastAsia="ru-RU"/>
          <w14:ligatures w14:val="none"/>
        </w:rPr>
        <w:t>порушення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законодавства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нормативних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актів</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повинні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повідомити</w:t>
      </w:r>
      <w:proofErr w:type="spellEnd"/>
      <w:r w:rsidRPr="00102C03">
        <w:rPr>
          <w:rFonts w:ascii="Times New Roman" w:eastAsia="Times New Roman" w:hAnsi="Times New Roman" w:cs="Times New Roman"/>
          <w:kern w:val="0"/>
          <w:sz w:val="24"/>
          <w:szCs w:val="24"/>
          <w:lang w:val="ru-RU" w:eastAsia="ru-RU"/>
          <w14:ligatures w14:val="none"/>
        </w:rPr>
        <w:t>:</w:t>
      </w:r>
    </w:p>
    <w:p w14:paraId="0828538F" w14:textId="77777777" w:rsidR="00102C03" w:rsidRPr="00102C03" w:rsidRDefault="00102C03" w:rsidP="00102C03">
      <w:pPr>
        <w:numPr>
          <w:ilvl w:val="0"/>
          <w:numId w:val="6"/>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Керівництво</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b/>
          <w:bCs/>
          <w:kern w:val="0"/>
          <w:sz w:val="24"/>
          <w:szCs w:val="24"/>
          <w:lang w:val="ru-RU" w:eastAsia="ru-RU"/>
          <w14:ligatures w14:val="none"/>
        </w:rPr>
        <w:t>п</w:t>
      </w:r>
      <w:proofErr w:type="gramEnd"/>
      <w:r w:rsidRPr="00102C03">
        <w:rPr>
          <w:rFonts w:ascii="Times New Roman" w:eastAsia="Times New Roman" w:hAnsi="Times New Roman" w:cs="Times New Roman"/>
          <w:b/>
          <w:bCs/>
          <w:kern w:val="0"/>
          <w:sz w:val="24"/>
          <w:szCs w:val="24"/>
          <w:lang w:val="ru-RU" w:eastAsia="ru-RU"/>
          <w14:ligatures w14:val="none"/>
        </w:rPr>
        <w:t>ідприємства</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вказуючи</w:t>
      </w:r>
      <w:proofErr w:type="spellEnd"/>
      <w:r w:rsidRPr="00102C03">
        <w:rPr>
          <w:rFonts w:ascii="Times New Roman" w:eastAsia="Times New Roman" w:hAnsi="Times New Roman" w:cs="Times New Roman"/>
          <w:kern w:val="0"/>
          <w:sz w:val="24"/>
          <w:szCs w:val="24"/>
          <w:lang w:val="ru-RU" w:eastAsia="ru-RU"/>
          <w14:ligatures w14:val="none"/>
        </w:rPr>
        <w:t xml:space="preserve"> на </w:t>
      </w:r>
      <w:proofErr w:type="spellStart"/>
      <w:r w:rsidRPr="00102C03">
        <w:rPr>
          <w:rFonts w:ascii="Times New Roman" w:eastAsia="Times New Roman" w:hAnsi="Times New Roman" w:cs="Times New Roman"/>
          <w:kern w:val="0"/>
          <w:sz w:val="24"/>
          <w:szCs w:val="24"/>
          <w:lang w:val="ru-RU" w:eastAsia="ru-RU"/>
          <w14:ligatures w14:val="none"/>
        </w:rPr>
        <w:t>порушення</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рекомендувавши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вжити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відповідні</w:t>
      </w:r>
      <w:proofErr w:type="spellEnd"/>
      <w:r w:rsidRPr="00102C03">
        <w:rPr>
          <w:rFonts w:ascii="Times New Roman" w:eastAsia="Times New Roman" w:hAnsi="Times New Roman" w:cs="Times New Roman"/>
          <w:kern w:val="0"/>
          <w:sz w:val="24"/>
          <w:szCs w:val="24"/>
          <w:lang w:val="ru-RU" w:eastAsia="ru-RU"/>
          <w14:ligatures w14:val="none"/>
        </w:rPr>
        <w:t xml:space="preserve"> заходи.</w:t>
      </w:r>
    </w:p>
    <w:p w14:paraId="0E1A3E2A" w14:textId="77777777" w:rsidR="00102C03" w:rsidRPr="00102C03" w:rsidRDefault="00102C03" w:rsidP="00102C03">
      <w:pPr>
        <w:numPr>
          <w:ilvl w:val="0"/>
          <w:numId w:val="6"/>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Якщо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порушення</w:t>
      </w:r>
      <w:proofErr w:type="spellEnd"/>
      <w:r w:rsidRPr="00102C03">
        <w:rPr>
          <w:rFonts w:ascii="Times New Roman" w:eastAsia="Times New Roman" w:hAnsi="Times New Roman" w:cs="Times New Roman"/>
          <w:kern w:val="0"/>
          <w:sz w:val="24"/>
          <w:szCs w:val="24"/>
          <w:lang w:val="ru-RU" w:eastAsia="ru-RU"/>
          <w14:ligatures w14:val="none"/>
        </w:rPr>
        <w:t xml:space="preserve"> є </w:t>
      </w:r>
      <w:proofErr w:type="spellStart"/>
      <w:r w:rsidRPr="00102C03">
        <w:rPr>
          <w:rFonts w:ascii="Times New Roman" w:eastAsia="Times New Roman" w:hAnsi="Times New Roman" w:cs="Times New Roman"/>
          <w:kern w:val="0"/>
          <w:sz w:val="24"/>
          <w:szCs w:val="24"/>
          <w:lang w:val="ru-RU" w:eastAsia="ru-RU"/>
          <w14:ligatures w14:val="none"/>
        </w:rPr>
        <w:t>серйозними</w:t>
      </w:r>
      <w:proofErr w:type="spellEnd"/>
      <w:r w:rsidRPr="00102C03">
        <w:rPr>
          <w:rFonts w:ascii="Times New Roman" w:eastAsia="Times New Roman" w:hAnsi="Times New Roman" w:cs="Times New Roman"/>
          <w:kern w:val="0"/>
          <w:sz w:val="24"/>
          <w:szCs w:val="24"/>
          <w:lang w:val="ru-RU" w:eastAsia="ru-RU"/>
          <w14:ligatures w14:val="none"/>
        </w:rPr>
        <w:t xml:space="preserve"> і не </w:t>
      </w:r>
      <w:proofErr w:type="spellStart"/>
      <w:r w:rsidRPr="00102C03">
        <w:rPr>
          <w:rFonts w:ascii="Times New Roman" w:eastAsia="Times New Roman" w:hAnsi="Times New Roman" w:cs="Times New Roman"/>
          <w:kern w:val="0"/>
          <w:sz w:val="24"/>
          <w:szCs w:val="24"/>
          <w:lang w:val="ru-RU" w:eastAsia="ru-RU"/>
          <w14:ligatures w14:val="none"/>
        </w:rPr>
        <w:t>були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виправлені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зобов'язані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повідомити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органи</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gramStart"/>
      <w:r w:rsidRPr="00102C03">
        <w:rPr>
          <w:rFonts w:ascii="Times New Roman" w:eastAsia="Times New Roman" w:hAnsi="Times New Roman" w:cs="Times New Roman"/>
          <w:b/>
          <w:bCs/>
          <w:kern w:val="0"/>
          <w:sz w:val="24"/>
          <w:szCs w:val="24"/>
          <w:lang w:val="ru-RU" w:eastAsia="ru-RU"/>
          <w14:ligatures w14:val="none"/>
        </w:rPr>
        <w:t>державного</w:t>
      </w:r>
      <w:proofErr w:type="gram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нагляду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r w:rsidRPr="00102C03">
        <w:rPr>
          <w:rFonts w:ascii="Times New Roman" w:eastAsia="Times New Roman" w:hAnsi="Times New Roman" w:cs="Times New Roman"/>
          <w:b/>
          <w:bCs/>
          <w:kern w:val="0"/>
          <w:sz w:val="24"/>
          <w:szCs w:val="24"/>
          <w:lang w:val="ru-RU" w:eastAsia="ru-RU"/>
          <w14:ligatures w14:val="none"/>
        </w:rPr>
        <w:t>контролю</w:t>
      </w:r>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наприклад</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податкові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органи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інші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компетентні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державні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органи</w:t>
      </w:r>
      <w:proofErr w:type="spellEnd"/>
      <w:r w:rsidRPr="00102C03">
        <w:rPr>
          <w:rFonts w:ascii="Times New Roman" w:eastAsia="Times New Roman" w:hAnsi="Times New Roman" w:cs="Times New Roman"/>
          <w:kern w:val="0"/>
          <w:sz w:val="24"/>
          <w:szCs w:val="24"/>
          <w:lang w:val="ru-RU" w:eastAsia="ru-RU"/>
          <w14:ligatures w14:val="none"/>
        </w:rPr>
        <w:t>.</w:t>
      </w:r>
    </w:p>
    <w:p w14:paraId="1FCF80FD" w14:textId="77777777" w:rsidR="00102C03" w:rsidRPr="00102C03" w:rsidRDefault="00102C03" w:rsidP="00102C03">
      <w:pPr>
        <w:numPr>
          <w:ilvl w:val="0"/>
          <w:numId w:val="6"/>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proofErr w:type="gramStart"/>
      <w:r w:rsidRPr="00102C03">
        <w:rPr>
          <w:rFonts w:ascii="Times New Roman" w:eastAsia="Times New Roman" w:hAnsi="Times New Roman" w:cs="Times New Roman"/>
          <w:b/>
          <w:bCs/>
          <w:kern w:val="0"/>
          <w:sz w:val="24"/>
          <w:szCs w:val="24"/>
          <w:lang w:val="ru-RU" w:eastAsia="ru-RU"/>
          <w14:ligatures w14:val="none"/>
        </w:rPr>
        <w:t>Відповідно</w:t>
      </w:r>
      <w:proofErr w:type="spellEnd"/>
      <w:r w:rsidRPr="00102C03">
        <w:rPr>
          <w:rFonts w:ascii="Times New Roman" w:eastAsia="Times New Roman" w:hAnsi="Times New Roman" w:cs="Times New Roman"/>
          <w:b/>
          <w:bCs/>
          <w:kern w:val="0"/>
          <w:sz w:val="24"/>
          <w:szCs w:val="24"/>
          <w:lang w:val="ru-RU" w:eastAsia="ru-RU"/>
          <w14:ligatures w14:val="none"/>
        </w:rPr>
        <w:t xml:space="preserve"> до </w:t>
      </w:r>
      <w:proofErr w:type="spellStart"/>
      <w:r w:rsidRPr="00102C03">
        <w:rPr>
          <w:rFonts w:ascii="Times New Roman" w:eastAsia="Times New Roman" w:hAnsi="Times New Roman" w:cs="Times New Roman"/>
          <w:b/>
          <w:bCs/>
          <w:kern w:val="0"/>
          <w:sz w:val="24"/>
          <w:szCs w:val="24"/>
          <w:lang w:val="ru-RU" w:eastAsia="ru-RU"/>
          <w14:ligatures w14:val="none"/>
        </w:rPr>
        <w:t>стандартів</w:t>
      </w:r>
      <w:proofErr w:type="spellEnd"/>
      <w:r w:rsidRPr="00102C03">
        <w:rPr>
          <w:rFonts w:ascii="Times New Roman" w:eastAsia="Times New Roman" w:hAnsi="Times New Roman" w:cs="Times New Roman"/>
          <w:b/>
          <w:bCs/>
          <w:kern w:val="0"/>
          <w:sz w:val="24"/>
          <w:szCs w:val="24"/>
          <w:lang w:val="ru-RU" w:eastAsia="ru-RU"/>
          <w14:ligatures w14:val="none"/>
        </w:rPr>
        <w:t xml:space="preserve"> аудиту</w:t>
      </w:r>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можуть</w:t>
      </w:r>
      <w:proofErr w:type="spellEnd"/>
      <w:r w:rsidRPr="00102C03">
        <w:rPr>
          <w:rFonts w:ascii="Times New Roman" w:eastAsia="Times New Roman" w:hAnsi="Times New Roman" w:cs="Times New Roman"/>
          <w:kern w:val="0"/>
          <w:sz w:val="24"/>
          <w:szCs w:val="24"/>
          <w:lang w:val="ru-RU" w:eastAsia="ru-RU"/>
          <w14:ligatures w14:val="none"/>
        </w:rPr>
        <w:t xml:space="preserve"> бути </w:t>
      </w:r>
      <w:proofErr w:type="spellStart"/>
      <w:r w:rsidRPr="00102C03">
        <w:rPr>
          <w:rFonts w:ascii="Times New Roman" w:eastAsia="Times New Roman" w:hAnsi="Times New Roman" w:cs="Times New Roman"/>
          <w:kern w:val="0"/>
          <w:sz w:val="24"/>
          <w:szCs w:val="24"/>
          <w:lang w:val="ru-RU" w:eastAsia="ru-RU"/>
          <w14:ligatures w14:val="none"/>
        </w:rPr>
        <w:t>зобов'язані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повідомляти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відповідні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органи</w:t>
      </w:r>
      <w:proofErr w:type="spellEnd"/>
      <w:r w:rsidRPr="00102C03">
        <w:rPr>
          <w:rFonts w:ascii="Times New Roman" w:eastAsia="Times New Roman" w:hAnsi="Times New Roman" w:cs="Times New Roman"/>
          <w:kern w:val="0"/>
          <w:sz w:val="24"/>
          <w:szCs w:val="24"/>
          <w:lang w:val="ru-RU" w:eastAsia="ru-RU"/>
          <w14:ligatures w14:val="none"/>
        </w:rPr>
        <w:t xml:space="preserve"> (в </w:t>
      </w:r>
      <w:proofErr w:type="spellStart"/>
      <w:r w:rsidRPr="00102C03">
        <w:rPr>
          <w:rFonts w:ascii="Times New Roman" w:eastAsia="Times New Roman" w:hAnsi="Times New Roman" w:cs="Times New Roman"/>
          <w:kern w:val="0"/>
          <w:sz w:val="24"/>
          <w:szCs w:val="24"/>
          <w:lang w:val="ru-RU" w:eastAsia="ru-RU"/>
          <w14:ligatures w14:val="none"/>
        </w:rPr>
        <w:t>залежності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w:t>
      </w:r>
      <w:proofErr w:type="spellEnd"/>
      <w:r w:rsidRPr="00102C03">
        <w:rPr>
          <w:rFonts w:ascii="Times New Roman" w:eastAsia="Times New Roman" w:hAnsi="Times New Roman" w:cs="Times New Roman"/>
          <w:kern w:val="0"/>
          <w:sz w:val="24"/>
          <w:szCs w:val="24"/>
          <w:lang w:val="ru-RU" w:eastAsia="ru-RU"/>
          <w14:ligatures w14:val="none"/>
        </w:rPr>
        <w:t xml:space="preserve"> виду </w:t>
      </w:r>
      <w:proofErr w:type="spellStart"/>
      <w:r w:rsidRPr="00102C03">
        <w:rPr>
          <w:rFonts w:ascii="Times New Roman" w:eastAsia="Times New Roman" w:hAnsi="Times New Roman" w:cs="Times New Roman"/>
          <w:kern w:val="0"/>
          <w:sz w:val="24"/>
          <w:szCs w:val="24"/>
          <w:lang w:val="ru-RU" w:eastAsia="ru-RU"/>
          <w14:ligatures w14:val="none"/>
        </w:rPr>
        <w:t>порушення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оприлюднити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порушення</w:t>
      </w:r>
      <w:proofErr w:type="spellEnd"/>
      <w:r w:rsidRPr="00102C03">
        <w:rPr>
          <w:rFonts w:ascii="Times New Roman" w:eastAsia="Times New Roman" w:hAnsi="Times New Roman" w:cs="Times New Roman"/>
          <w:kern w:val="0"/>
          <w:sz w:val="24"/>
          <w:szCs w:val="24"/>
          <w:lang w:val="ru-RU" w:eastAsia="ru-RU"/>
          <w14:ligatures w14:val="none"/>
        </w:rPr>
        <w:t xml:space="preserve"> в </w:t>
      </w:r>
      <w:proofErr w:type="spellStart"/>
      <w:r w:rsidRPr="00102C03">
        <w:rPr>
          <w:rFonts w:ascii="Times New Roman" w:eastAsia="Times New Roman" w:hAnsi="Times New Roman" w:cs="Times New Roman"/>
          <w:kern w:val="0"/>
          <w:sz w:val="24"/>
          <w:szCs w:val="24"/>
          <w:lang w:val="ru-RU" w:eastAsia="ru-RU"/>
          <w14:ligatures w14:val="none"/>
        </w:rPr>
        <w:t>аудиторському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звіті</w:t>
      </w:r>
      <w:proofErr w:type="spellEnd"/>
      <w:r w:rsidRPr="00102C03">
        <w:rPr>
          <w:rFonts w:ascii="Times New Roman" w:eastAsia="Times New Roman" w:hAnsi="Times New Roman" w:cs="Times New Roman"/>
          <w:kern w:val="0"/>
          <w:sz w:val="24"/>
          <w:szCs w:val="24"/>
          <w:lang w:val="ru-RU" w:eastAsia="ru-RU"/>
          <w14:ligatures w14:val="none"/>
        </w:rPr>
        <w:t>.</w:t>
      </w:r>
      <w:proofErr w:type="gramEnd"/>
    </w:p>
    <w:p w14:paraId="4D5EA2A5" w14:textId="77777777" w:rsidR="00102C03" w:rsidRPr="00102C03" w:rsidRDefault="00102C03" w:rsidP="000A2064">
      <w:pPr>
        <w:rPr>
          <w:lang w:val="ru-RU"/>
        </w:rPr>
      </w:pPr>
    </w:p>
    <w:p w14:paraId="42927D37" w14:textId="77777777" w:rsidR="00102C03" w:rsidRDefault="00102C03" w:rsidP="000A2064"/>
    <w:p w14:paraId="0C63E3C5" w14:textId="387A1A31" w:rsidR="00715661" w:rsidRDefault="00715661" w:rsidP="00102C03">
      <w:pPr>
        <w:shd w:val="clear" w:color="auto" w:fill="ED7D31" w:themeFill="accent2"/>
      </w:pPr>
      <w:r>
        <w:t xml:space="preserve">10. Яких </w:t>
      </w:r>
      <w:r w:rsidRPr="00715661">
        <w:t>етичних вимог та зобов’язань повинні дотримуватися аудитори у своїй діяльності?</w:t>
      </w:r>
    </w:p>
    <w:p w14:paraId="08DA88B1" w14:textId="77777777" w:rsidR="00102C03" w:rsidRDefault="00102C03" w:rsidP="000A2064"/>
    <w:p w14:paraId="6E2C3266" w14:textId="77777777" w:rsidR="00102C03" w:rsidRPr="00102C03" w:rsidRDefault="00102C03" w:rsidP="00102C03">
      <w:pPr>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зобов'язані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дотримуватись</w:t>
      </w:r>
      <w:proofErr w:type="spellEnd"/>
      <w:r w:rsidRPr="00102C03">
        <w:rPr>
          <w:rFonts w:ascii="Times New Roman" w:eastAsia="Times New Roman" w:hAnsi="Times New Roman" w:cs="Times New Roman"/>
          <w:kern w:val="0"/>
          <w:sz w:val="24"/>
          <w:szCs w:val="24"/>
          <w:lang w:val="ru-RU" w:eastAsia="ru-RU"/>
          <w14:ligatures w14:val="none"/>
        </w:rPr>
        <w:t xml:space="preserve"> низки </w:t>
      </w:r>
      <w:proofErr w:type="spellStart"/>
      <w:r w:rsidRPr="00102C03">
        <w:rPr>
          <w:rFonts w:ascii="Times New Roman" w:eastAsia="Times New Roman" w:hAnsi="Times New Roman" w:cs="Times New Roman"/>
          <w:kern w:val="0"/>
          <w:sz w:val="24"/>
          <w:szCs w:val="24"/>
          <w:lang w:val="ru-RU" w:eastAsia="ru-RU"/>
          <w14:ligatures w14:val="none"/>
        </w:rPr>
        <w:t>етичних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вимог</w:t>
      </w:r>
      <w:proofErr w:type="spellEnd"/>
      <w:r w:rsidRPr="00102C03">
        <w:rPr>
          <w:rFonts w:ascii="Times New Roman" w:eastAsia="Times New Roman" w:hAnsi="Times New Roman" w:cs="Times New Roman"/>
          <w:kern w:val="0"/>
          <w:sz w:val="24"/>
          <w:szCs w:val="24"/>
          <w:lang w:val="ru-RU" w:eastAsia="ru-RU"/>
          <w14:ligatures w14:val="none"/>
        </w:rPr>
        <w:t>:</w:t>
      </w:r>
    </w:p>
    <w:p w14:paraId="30966060" w14:textId="77777777" w:rsidR="00102C03" w:rsidRPr="00102C03" w:rsidRDefault="00102C03" w:rsidP="00102C03">
      <w:pPr>
        <w:numPr>
          <w:ilvl w:val="0"/>
          <w:numId w:val="7"/>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Незалежність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повинні</w:t>
      </w:r>
      <w:proofErr w:type="spellEnd"/>
      <w:r w:rsidRPr="00102C03">
        <w:rPr>
          <w:rFonts w:ascii="Times New Roman" w:eastAsia="Times New Roman" w:hAnsi="Times New Roman" w:cs="Times New Roman"/>
          <w:kern w:val="0"/>
          <w:sz w:val="24"/>
          <w:szCs w:val="24"/>
          <w:lang w:val="ru-RU" w:eastAsia="ru-RU"/>
          <w14:ligatures w14:val="none"/>
        </w:rPr>
        <w:t xml:space="preserve"> бути </w:t>
      </w:r>
      <w:proofErr w:type="spellStart"/>
      <w:r w:rsidRPr="00102C03">
        <w:rPr>
          <w:rFonts w:ascii="Times New Roman" w:eastAsia="Times New Roman" w:hAnsi="Times New Roman" w:cs="Times New Roman"/>
          <w:kern w:val="0"/>
          <w:sz w:val="24"/>
          <w:szCs w:val="24"/>
          <w:lang w:val="ru-RU" w:eastAsia="ru-RU"/>
          <w14:ligatures w14:val="none"/>
        </w:rPr>
        <w:t>незалежними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об'єкта</w:t>
      </w:r>
      <w:proofErr w:type="spellEnd"/>
      <w:r w:rsidRPr="00102C03">
        <w:rPr>
          <w:rFonts w:ascii="Times New Roman" w:eastAsia="Times New Roman" w:hAnsi="Times New Roman" w:cs="Times New Roman"/>
          <w:kern w:val="0"/>
          <w:sz w:val="24"/>
          <w:szCs w:val="24"/>
          <w:lang w:val="ru-RU" w:eastAsia="ru-RU"/>
          <w14:ligatures w14:val="none"/>
        </w:rPr>
        <w:t xml:space="preserve"> аудиту, </w:t>
      </w:r>
      <w:proofErr w:type="spellStart"/>
      <w:r w:rsidRPr="00102C03">
        <w:rPr>
          <w:rFonts w:ascii="Times New Roman" w:eastAsia="Times New Roman" w:hAnsi="Times New Roman" w:cs="Times New Roman"/>
          <w:kern w:val="0"/>
          <w:sz w:val="24"/>
          <w:szCs w:val="24"/>
          <w:lang w:val="ru-RU" w:eastAsia="ru-RU"/>
          <w14:ligatures w14:val="none"/>
        </w:rPr>
        <w:t>щоб</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їх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висновки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були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об'єктивними</w:t>
      </w:r>
      <w:proofErr w:type="spellEnd"/>
      <w:r w:rsidRPr="00102C03">
        <w:rPr>
          <w:rFonts w:ascii="Times New Roman" w:eastAsia="Times New Roman" w:hAnsi="Times New Roman" w:cs="Times New Roman"/>
          <w:kern w:val="0"/>
          <w:sz w:val="24"/>
          <w:szCs w:val="24"/>
          <w:lang w:val="ru-RU" w:eastAsia="ru-RU"/>
          <w14:ligatures w14:val="none"/>
        </w:rPr>
        <w:t>.</w:t>
      </w:r>
    </w:p>
    <w:p w14:paraId="13FC1D51" w14:textId="77777777" w:rsidR="00102C03" w:rsidRPr="00102C03" w:rsidRDefault="00102C03" w:rsidP="00102C03">
      <w:pPr>
        <w:numPr>
          <w:ilvl w:val="0"/>
          <w:numId w:val="7"/>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Конфіденційність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збереження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конфіденційності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отриманої</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w:t>
      </w:r>
      <w:proofErr w:type="gramEnd"/>
      <w:r w:rsidRPr="00102C03">
        <w:rPr>
          <w:rFonts w:ascii="Times New Roman" w:eastAsia="Times New Roman" w:hAnsi="Times New Roman" w:cs="Times New Roman"/>
          <w:kern w:val="0"/>
          <w:sz w:val="24"/>
          <w:szCs w:val="24"/>
          <w:lang w:val="ru-RU" w:eastAsia="ru-RU"/>
          <w14:ligatures w14:val="none"/>
        </w:rPr>
        <w:t>ід</w:t>
      </w:r>
      <w:proofErr w:type="spellEnd"/>
      <w:r w:rsidRPr="00102C03">
        <w:rPr>
          <w:rFonts w:ascii="Times New Roman" w:eastAsia="Times New Roman" w:hAnsi="Times New Roman" w:cs="Times New Roman"/>
          <w:kern w:val="0"/>
          <w:sz w:val="24"/>
          <w:szCs w:val="24"/>
          <w:lang w:val="ru-RU" w:eastAsia="ru-RU"/>
          <w14:ligatures w14:val="none"/>
        </w:rPr>
        <w:t xml:space="preserve"> час аудиту </w:t>
      </w:r>
      <w:proofErr w:type="spellStart"/>
      <w:r w:rsidRPr="00102C03">
        <w:rPr>
          <w:rFonts w:ascii="Times New Roman" w:eastAsia="Times New Roman" w:hAnsi="Times New Roman" w:cs="Times New Roman"/>
          <w:kern w:val="0"/>
          <w:sz w:val="24"/>
          <w:szCs w:val="24"/>
          <w:lang w:val="ru-RU" w:eastAsia="ru-RU"/>
          <w14:ligatures w14:val="none"/>
        </w:rPr>
        <w:t>інформації</w:t>
      </w:r>
      <w:proofErr w:type="spellEnd"/>
      <w:r w:rsidRPr="00102C03">
        <w:rPr>
          <w:rFonts w:ascii="Times New Roman" w:eastAsia="Times New Roman" w:hAnsi="Times New Roman" w:cs="Times New Roman"/>
          <w:kern w:val="0"/>
          <w:sz w:val="24"/>
          <w:szCs w:val="24"/>
          <w:lang w:val="ru-RU" w:eastAsia="ru-RU"/>
          <w14:ligatures w14:val="none"/>
        </w:rPr>
        <w:t>.</w:t>
      </w:r>
    </w:p>
    <w:p w14:paraId="49FD691E" w14:textId="77777777" w:rsidR="00102C03" w:rsidRPr="00102C03" w:rsidRDefault="00102C03" w:rsidP="00102C03">
      <w:pPr>
        <w:numPr>
          <w:ilvl w:val="0"/>
          <w:numId w:val="7"/>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Добросовісність</w:t>
      </w:r>
      <w:proofErr w:type="spellEnd"/>
      <w:r w:rsidRPr="00102C03">
        <w:rPr>
          <w:rFonts w:ascii="Times New Roman" w:eastAsia="Times New Roman" w:hAnsi="Times New Roman" w:cs="Times New Roman"/>
          <w:b/>
          <w:bCs/>
          <w:kern w:val="0"/>
          <w:sz w:val="24"/>
          <w:szCs w:val="24"/>
          <w:lang w:val="ru-RU" w:eastAsia="ru-RU"/>
          <w14:ligatures w14:val="none"/>
        </w:rPr>
        <w:t xml:space="preserve"> і </w:t>
      </w:r>
      <w:proofErr w:type="spellStart"/>
      <w:r w:rsidRPr="00102C03">
        <w:rPr>
          <w:rFonts w:ascii="Times New Roman" w:eastAsia="Times New Roman" w:hAnsi="Times New Roman" w:cs="Times New Roman"/>
          <w:b/>
          <w:bCs/>
          <w:kern w:val="0"/>
          <w:sz w:val="24"/>
          <w:szCs w:val="24"/>
          <w:lang w:val="ru-RU" w:eastAsia="ru-RU"/>
          <w14:ligatures w14:val="none"/>
        </w:rPr>
        <w:t>чесність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повинні</w:t>
      </w:r>
      <w:proofErr w:type="spellEnd"/>
      <w:r w:rsidRPr="00102C03">
        <w:rPr>
          <w:rFonts w:ascii="Times New Roman" w:eastAsia="Times New Roman" w:hAnsi="Times New Roman" w:cs="Times New Roman"/>
          <w:kern w:val="0"/>
          <w:sz w:val="24"/>
          <w:szCs w:val="24"/>
          <w:lang w:val="ru-RU" w:eastAsia="ru-RU"/>
          <w14:ligatures w14:val="none"/>
        </w:rPr>
        <w:t xml:space="preserve"> бути </w:t>
      </w:r>
      <w:proofErr w:type="spellStart"/>
      <w:r w:rsidRPr="00102C03">
        <w:rPr>
          <w:rFonts w:ascii="Times New Roman" w:eastAsia="Times New Roman" w:hAnsi="Times New Roman" w:cs="Times New Roman"/>
          <w:kern w:val="0"/>
          <w:sz w:val="24"/>
          <w:szCs w:val="24"/>
          <w:lang w:val="ru-RU" w:eastAsia="ru-RU"/>
          <w14:ligatures w14:val="none"/>
        </w:rPr>
        <w:t>чесними</w:t>
      </w:r>
      <w:proofErr w:type="spellEnd"/>
      <w:r w:rsidRPr="00102C03">
        <w:rPr>
          <w:rFonts w:ascii="Times New Roman" w:eastAsia="Times New Roman" w:hAnsi="Times New Roman" w:cs="Times New Roman"/>
          <w:kern w:val="0"/>
          <w:sz w:val="24"/>
          <w:szCs w:val="24"/>
          <w:lang w:val="ru-RU" w:eastAsia="ru-RU"/>
          <w14:ligatures w14:val="none"/>
        </w:rPr>
        <w:t xml:space="preserve"> та </w:t>
      </w:r>
      <w:proofErr w:type="spellStart"/>
      <w:r w:rsidRPr="00102C03">
        <w:rPr>
          <w:rFonts w:ascii="Times New Roman" w:eastAsia="Times New Roman" w:hAnsi="Times New Roman" w:cs="Times New Roman"/>
          <w:kern w:val="0"/>
          <w:sz w:val="24"/>
          <w:szCs w:val="24"/>
          <w:lang w:val="ru-RU" w:eastAsia="ru-RU"/>
          <w14:ligatures w14:val="none"/>
        </w:rPr>
        <w:t>неупередженими</w:t>
      </w:r>
      <w:proofErr w:type="spellEnd"/>
      <w:r w:rsidRPr="00102C03">
        <w:rPr>
          <w:rFonts w:ascii="Times New Roman" w:eastAsia="Times New Roman" w:hAnsi="Times New Roman" w:cs="Times New Roman"/>
          <w:kern w:val="0"/>
          <w:sz w:val="24"/>
          <w:szCs w:val="24"/>
          <w:lang w:val="ru-RU" w:eastAsia="ru-RU"/>
          <w14:ligatures w14:val="none"/>
        </w:rPr>
        <w:t xml:space="preserve"> в </w:t>
      </w:r>
      <w:proofErr w:type="spellStart"/>
      <w:proofErr w:type="gramStart"/>
      <w:r w:rsidRPr="00102C03">
        <w:rPr>
          <w:rFonts w:ascii="Times New Roman" w:eastAsia="Times New Roman" w:hAnsi="Times New Roman" w:cs="Times New Roman"/>
          <w:kern w:val="0"/>
          <w:sz w:val="24"/>
          <w:szCs w:val="24"/>
          <w:lang w:val="ru-RU" w:eastAsia="ru-RU"/>
          <w14:ligatures w14:val="none"/>
        </w:rPr>
        <w:t>своїй</w:t>
      </w:r>
      <w:proofErr w:type="spellEnd"/>
      <w:proofErr w:type="gram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роботі</w:t>
      </w:r>
      <w:proofErr w:type="spellEnd"/>
      <w:r w:rsidRPr="00102C03">
        <w:rPr>
          <w:rFonts w:ascii="Times New Roman" w:eastAsia="Times New Roman" w:hAnsi="Times New Roman" w:cs="Times New Roman"/>
          <w:kern w:val="0"/>
          <w:sz w:val="24"/>
          <w:szCs w:val="24"/>
          <w:lang w:val="ru-RU" w:eastAsia="ru-RU"/>
          <w14:ligatures w14:val="none"/>
        </w:rPr>
        <w:t>.</w:t>
      </w:r>
    </w:p>
    <w:p w14:paraId="19B682AF" w14:textId="77777777" w:rsidR="00102C03" w:rsidRPr="00102C03" w:rsidRDefault="00102C03" w:rsidP="00102C03">
      <w:pPr>
        <w:numPr>
          <w:ilvl w:val="0"/>
          <w:numId w:val="7"/>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lastRenderedPageBreak/>
        <w:t>Професійна</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компетентність</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повинні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працювати</w:t>
      </w:r>
      <w:proofErr w:type="spellEnd"/>
      <w:r w:rsidRPr="00102C03">
        <w:rPr>
          <w:rFonts w:ascii="Times New Roman" w:eastAsia="Times New Roman" w:hAnsi="Times New Roman" w:cs="Times New Roman"/>
          <w:kern w:val="0"/>
          <w:sz w:val="24"/>
          <w:szCs w:val="24"/>
          <w:lang w:val="ru-RU" w:eastAsia="ru-RU"/>
          <w14:ligatures w14:val="none"/>
        </w:rPr>
        <w:t xml:space="preserve"> на </w:t>
      </w:r>
      <w:proofErr w:type="spellStart"/>
      <w:r w:rsidRPr="00102C03">
        <w:rPr>
          <w:rFonts w:ascii="Times New Roman" w:eastAsia="Times New Roman" w:hAnsi="Times New Roman" w:cs="Times New Roman"/>
          <w:kern w:val="0"/>
          <w:sz w:val="24"/>
          <w:szCs w:val="24"/>
          <w:lang w:val="ru-RU" w:eastAsia="ru-RU"/>
          <w14:ligatures w14:val="none"/>
        </w:rPr>
        <w:t>високому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професійному</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р</w:t>
      </w:r>
      <w:proofErr w:type="gramEnd"/>
      <w:r w:rsidRPr="00102C03">
        <w:rPr>
          <w:rFonts w:ascii="Times New Roman" w:eastAsia="Times New Roman" w:hAnsi="Times New Roman" w:cs="Times New Roman"/>
          <w:kern w:val="0"/>
          <w:sz w:val="24"/>
          <w:szCs w:val="24"/>
          <w:lang w:val="ru-RU" w:eastAsia="ru-RU"/>
          <w14:ligatures w14:val="none"/>
        </w:rPr>
        <w:t>івні</w:t>
      </w:r>
      <w:proofErr w:type="spellEnd"/>
      <w:r w:rsidRPr="00102C03">
        <w:rPr>
          <w:rFonts w:ascii="Times New Roman" w:eastAsia="Times New Roman" w:hAnsi="Times New Roman" w:cs="Times New Roman"/>
          <w:kern w:val="0"/>
          <w:sz w:val="24"/>
          <w:szCs w:val="24"/>
          <w:lang w:val="ru-RU" w:eastAsia="ru-RU"/>
          <w14:ligatures w14:val="none"/>
        </w:rPr>
        <w:t xml:space="preserve">, з </w:t>
      </w:r>
      <w:proofErr w:type="spellStart"/>
      <w:r w:rsidRPr="00102C03">
        <w:rPr>
          <w:rFonts w:ascii="Times New Roman" w:eastAsia="Times New Roman" w:hAnsi="Times New Roman" w:cs="Times New Roman"/>
          <w:kern w:val="0"/>
          <w:sz w:val="24"/>
          <w:szCs w:val="24"/>
          <w:lang w:val="ru-RU" w:eastAsia="ru-RU"/>
          <w14:ligatures w14:val="none"/>
        </w:rPr>
        <w:t>дотриманням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всіх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стандартів</w:t>
      </w:r>
      <w:proofErr w:type="spellEnd"/>
      <w:r w:rsidRPr="00102C03">
        <w:rPr>
          <w:rFonts w:ascii="Times New Roman" w:eastAsia="Times New Roman" w:hAnsi="Times New Roman" w:cs="Times New Roman"/>
          <w:kern w:val="0"/>
          <w:sz w:val="24"/>
          <w:szCs w:val="24"/>
          <w:lang w:val="ru-RU" w:eastAsia="ru-RU"/>
          <w14:ligatures w14:val="none"/>
        </w:rPr>
        <w:t xml:space="preserve"> і </w:t>
      </w:r>
      <w:proofErr w:type="spellStart"/>
      <w:r w:rsidRPr="00102C03">
        <w:rPr>
          <w:rFonts w:ascii="Times New Roman" w:eastAsia="Times New Roman" w:hAnsi="Times New Roman" w:cs="Times New Roman"/>
          <w:kern w:val="0"/>
          <w:sz w:val="24"/>
          <w:szCs w:val="24"/>
          <w:lang w:val="ru-RU" w:eastAsia="ru-RU"/>
          <w14:ligatures w14:val="none"/>
        </w:rPr>
        <w:t>вимог</w:t>
      </w:r>
      <w:proofErr w:type="spellEnd"/>
      <w:r w:rsidRPr="00102C03">
        <w:rPr>
          <w:rFonts w:ascii="Times New Roman" w:eastAsia="Times New Roman" w:hAnsi="Times New Roman" w:cs="Times New Roman"/>
          <w:kern w:val="0"/>
          <w:sz w:val="24"/>
          <w:szCs w:val="24"/>
          <w:lang w:val="ru-RU" w:eastAsia="ru-RU"/>
          <w14:ligatures w14:val="none"/>
        </w:rPr>
        <w:t>.</w:t>
      </w:r>
    </w:p>
    <w:p w14:paraId="2FC44DE4" w14:textId="73DFD459" w:rsidR="00102C03" w:rsidRPr="00102C03" w:rsidRDefault="00102C03" w:rsidP="000A2064">
      <w:pPr>
        <w:numPr>
          <w:ilvl w:val="0"/>
          <w:numId w:val="7"/>
        </w:numPr>
        <w:spacing w:before="100" w:beforeAutospacing="1" w:after="100" w:afterAutospacing="1"/>
        <w:rPr>
          <w:rFonts w:ascii="Times New Roman" w:eastAsia="Times New Roman" w:hAnsi="Times New Roman" w:cs="Times New Roman"/>
          <w:kern w:val="0"/>
          <w:sz w:val="24"/>
          <w:szCs w:val="24"/>
          <w:lang w:val="ru-RU" w:eastAsia="ru-RU"/>
          <w14:ligatures w14:val="none"/>
        </w:rPr>
      </w:pPr>
      <w:proofErr w:type="spellStart"/>
      <w:r w:rsidRPr="00102C03">
        <w:rPr>
          <w:rFonts w:ascii="Times New Roman" w:eastAsia="Times New Roman" w:hAnsi="Times New Roman" w:cs="Times New Roman"/>
          <w:b/>
          <w:bCs/>
          <w:kern w:val="0"/>
          <w:sz w:val="24"/>
          <w:szCs w:val="24"/>
          <w:lang w:val="ru-RU" w:eastAsia="ru-RU"/>
          <w14:ligatures w14:val="none"/>
        </w:rPr>
        <w:t>Належне</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ведення</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документації</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ведення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точних</w:t>
      </w:r>
      <w:proofErr w:type="spellEnd"/>
      <w:r w:rsidRPr="00102C03">
        <w:rPr>
          <w:rFonts w:ascii="Times New Roman" w:eastAsia="Times New Roman" w:hAnsi="Times New Roman" w:cs="Times New Roman"/>
          <w:kern w:val="0"/>
          <w:sz w:val="24"/>
          <w:szCs w:val="24"/>
          <w:lang w:val="ru-RU" w:eastAsia="ru-RU"/>
          <w14:ligatures w14:val="none"/>
        </w:rPr>
        <w:t xml:space="preserve"> і </w:t>
      </w:r>
      <w:proofErr w:type="spellStart"/>
      <w:r w:rsidRPr="00102C03">
        <w:rPr>
          <w:rFonts w:ascii="Times New Roman" w:eastAsia="Times New Roman" w:hAnsi="Times New Roman" w:cs="Times New Roman"/>
          <w:kern w:val="0"/>
          <w:sz w:val="24"/>
          <w:szCs w:val="24"/>
          <w:lang w:val="ru-RU" w:eastAsia="ru-RU"/>
          <w14:ligatures w14:val="none"/>
        </w:rPr>
        <w:t>чітких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записі</w:t>
      </w:r>
      <w:proofErr w:type="gramStart"/>
      <w:r w:rsidRPr="00102C03">
        <w:rPr>
          <w:rFonts w:ascii="Times New Roman" w:eastAsia="Times New Roman" w:hAnsi="Times New Roman" w:cs="Times New Roman"/>
          <w:kern w:val="0"/>
          <w:sz w:val="24"/>
          <w:szCs w:val="24"/>
          <w:lang w:val="ru-RU" w:eastAsia="ru-RU"/>
          <w14:ligatures w14:val="none"/>
        </w:rPr>
        <w:t>в</w:t>
      </w:r>
      <w:proofErr w:type="spellEnd"/>
      <w:proofErr w:type="gramEnd"/>
      <w:r w:rsidRPr="00102C03">
        <w:rPr>
          <w:rFonts w:ascii="Times New Roman" w:eastAsia="Times New Roman" w:hAnsi="Times New Roman" w:cs="Times New Roman"/>
          <w:kern w:val="0"/>
          <w:sz w:val="24"/>
          <w:szCs w:val="24"/>
          <w:lang w:val="ru-RU" w:eastAsia="ru-RU"/>
          <w14:ligatures w14:val="none"/>
        </w:rPr>
        <w:t xml:space="preserve"> про </w:t>
      </w:r>
      <w:proofErr w:type="spellStart"/>
      <w:r w:rsidRPr="00102C03">
        <w:rPr>
          <w:rFonts w:ascii="Times New Roman" w:eastAsia="Times New Roman" w:hAnsi="Times New Roman" w:cs="Times New Roman"/>
          <w:kern w:val="0"/>
          <w:sz w:val="24"/>
          <w:szCs w:val="24"/>
          <w:lang w:val="ru-RU" w:eastAsia="ru-RU"/>
          <w14:ligatures w14:val="none"/>
        </w:rPr>
        <w:t>процес</w:t>
      </w:r>
      <w:proofErr w:type="spellEnd"/>
      <w:r w:rsidRPr="00102C03">
        <w:rPr>
          <w:rFonts w:ascii="Times New Roman" w:eastAsia="Times New Roman" w:hAnsi="Times New Roman" w:cs="Times New Roman"/>
          <w:kern w:val="0"/>
          <w:sz w:val="24"/>
          <w:szCs w:val="24"/>
          <w:lang w:val="ru-RU" w:eastAsia="ru-RU"/>
          <w14:ligatures w14:val="none"/>
        </w:rPr>
        <w:t xml:space="preserve"> аудиту та </w:t>
      </w:r>
      <w:proofErr w:type="spellStart"/>
      <w:r w:rsidRPr="00102C03">
        <w:rPr>
          <w:rFonts w:ascii="Times New Roman" w:eastAsia="Times New Roman" w:hAnsi="Times New Roman" w:cs="Times New Roman"/>
          <w:kern w:val="0"/>
          <w:sz w:val="24"/>
          <w:szCs w:val="24"/>
          <w:lang w:val="ru-RU" w:eastAsia="ru-RU"/>
          <w14:ligatures w14:val="none"/>
        </w:rPr>
        <w:t>отримані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результати</w:t>
      </w:r>
      <w:proofErr w:type="spellEnd"/>
      <w:r w:rsidRPr="00102C03">
        <w:rPr>
          <w:rFonts w:ascii="Times New Roman" w:eastAsia="Times New Roman" w:hAnsi="Times New Roman" w:cs="Times New Roman"/>
          <w:kern w:val="0"/>
          <w:sz w:val="24"/>
          <w:szCs w:val="24"/>
          <w:lang w:val="ru-RU" w:eastAsia="ru-RU"/>
          <w14:ligatures w14:val="none"/>
        </w:rPr>
        <w:t>.</w:t>
      </w:r>
    </w:p>
    <w:p w14:paraId="18ECE099" w14:textId="77777777" w:rsidR="00102C03" w:rsidRDefault="00102C03" w:rsidP="000A2064"/>
    <w:p w14:paraId="6F9ECBFB" w14:textId="6AE8C95C" w:rsidR="005817DD" w:rsidRDefault="005817DD" w:rsidP="00102C03">
      <w:pPr>
        <w:shd w:val="clear" w:color="auto" w:fill="ED7D31" w:themeFill="accent2"/>
      </w:pPr>
      <w:r w:rsidRPr="005817DD">
        <w:t>11. Надайте визначення понять «обов’язкових завдань з аудиту», «інших обов’язкових завдань» та «ініціативних завдань з аудиту або надання інших аудиторських послуг».</w:t>
      </w:r>
    </w:p>
    <w:p w14:paraId="5864D9BC" w14:textId="78212522" w:rsidR="00B00AB9" w:rsidRDefault="00B00AB9" w:rsidP="000A2064">
      <w:r>
        <w:t xml:space="preserve"> </w:t>
      </w:r>
    </w:p>
    <w:p w14:paraId="7059BE23" w14:textId="77777777" w:rsidR="00102C03" w:rsidRPr="00102C03" w:rsidRDefault="00102C03" w:rsidP="00102C03">
      <w:pPr>
        <w:rPr>
          <w:rFonts w:ascii="Times New Roman" w:eastAsia="Times New Roman" w:hAnsi="Times New Roman" w:cs="Times New Roman"/>
          <w:kern w:val="0"/>
          <w:sz w:val="24"/>
          <w:szCs w:val="24"/>
          <w:lang w:eastAsia="ru-RU"/>
          <w14:ligatures w14:val="none"/>
        </w:rPr>
      </w:pPr>
      <w:r w:rsidRPr="00102C03">
        <w:rPr>
          <w:rFonts w:ascii="Times New Roman" w:eastAsia="Times New Roman" w:hAnsi="Symbol" w:cs="Times New Roman"/>
          <w:kern w:val="0"/>
          <w:sz w:val="24"/>
          <w:szCs w:val="24"/>
          <w:lang w:val="ru-RU" w:eastAsia="ru-RU"/>
          <w14:ligatures w14:val="none"/>
        </w:rPr>
        <w:t></w:t>
      </w:r>
      <w:r w:rsidRPr="00102C03">
        <w:rPr>
          <w:rFonts w:ascii="Times New Roman" w:eastAsia="Times New Roman" w:hAnsi="Times New Roman" w:cs="Times New Roman"/>
          <w:kern w:val="0"/>
          <w:sz w:val="24"/>
          <w:szCs w:val="24"/>
          <w:lang w:eastAsia="ru-RU"/>
          <w14:ligatures w14:val="none"/>
        </w:rPr>
        <w:t xml:space="preserve">  </w:t>
      </w:r>
      <w:r w:rsidRPr="00102C03">
        <w:rPr>
          <w:rFonts w:ascii="Times New Roman" w:eastAsia="Times New Roman" w:hAnsi="Times New Roman" w:cs="Times New Roman"/>
          <w:b/>
          <w:bCs/>
          <w:kern w:val="0"/>
          <w:sz w:val="24"/>
          <w:szCs w:val="24"/>
          <w:lang w:eastAsia="ru-RU"/>
          <w14:ligatures w14:val="none"/>
        </w:rPr>
        <w:t>Обов’язкові завдання з аудиту</w:t>
      </w:r>
      <w:r w:rsidRPr="00102C03">
        <w:rPr>
          <w:rFonts w:ascii="Times New Roman" w:eastAsia="Times New Roman" w:hAnsi="Times New Roman" w:cs="Times New Roman"/>
          <w:kern w:val="0"/>
          <w:sz w:val="24"/>
          <w:szCs w:val="24"/>
          <w:lang w:eastAsia="ru-RU"/>
          <w14:ligatures w14:val="none"/>
        </w:rPr>
        <w:t xml:space="preserve">: це завдання, що передбачають необхідність аудиту фінансової звітності </w:t>
      </w:r>
      <w:proofErr w:type="gramStart"/>
      <w:r w:rsidRPr="00102C03">
        <w:rPr>
          <w:rFonts w:ascii="Times New Roman" w:eastAsia="Times New Roman" w:hAnsi="Times New Roman" w:cs="Times New Roman"/>
          <w:kern w:val="0"/>
          <w:sz w:val="24"/>
          <w:szCs w:val="24"/>
          <w:lang w:eastAsia="ru-RU"/>
          <w14:ligatures w14:val="none"/>
        </w:rPr>
        <w:t>п</w:t>
      </w:r>
      <w:proofErr w:type="gramEnd"/>
      <w:r w:rsidRPr="00102C03">
        <w:rPr>
          <w:rFonts w:ascii="Times New Roman" w:eastAsia="Times New Roman" w:hAnsi="Times New Roman" w:cs="Times New Roman"/>
          <w:kern w:val="0"/>
          <w:sz w:val="24"/>
          <w:szCs w:val="24"/>
          <w:lang w:eastAsia="ru-RU"/>
          <w14:ligatures w14:val="none"/>
        </w:rPr>
        <w:t>ідприємств, визначених законом чи іншими нормативними актами, як підприємства, що становлять суспільний інтерес.</w:t>
      </w:r>
    </w:p>
    <w:p w14:paraId="3DE02D9D" w14:textId="77777777" w:rsidR="00102C03" w:rsidRPr="00102C03" w:rsidRDefault="00102C03" w:rsidP="00102C03">
      <w:pPr>
        <w:rPr>
          <w:rFonts w:ascii="Times New Roman" w:eastAsia="Times New Roman" w:hAnsi="Times New Roman" w:cs="Times New Roman"/>
          <w:kern w:val="0"/>
          <w:sz w:val="24"/>
          <w:szCs w:val="24"/>
          <w:lang w:eastAsia="ru-RU"/>
          <w14:ligatures w14:val="none"/>
        </w:rPr>
      </w:pPr>
      <w:r w:rsidRPr="00102C03">
        <w:rPr>
          <w:rFonts w:ascii="Times New Roman" w:eastAsia="Times New Roman" w:hAnsi="Symbol" w:cs="Times New Roman"/>
          <w:kern w:val="0"/>
          <w:sz w:val="24"/>
          <w:szCs w:val="24"/>
          <w:lang w:val="ru-RU" w:eastAsia="ru-RU"/>
          <w14:ligatures w14:val="none"/>
        </w:rPr>
        <w:t></w:t>
      </w:r>
      <w:r w:rsidRPr="00102C03">
        <w:rPr>
          <w:rFonts w:ascii="Times New Roman" w:eastAsia="Times New Roman" w:hAnsi="Times New Roman" w:cs="Times New Roman"/>
          <w:kern w:val="0"/>
          <w:sz w:val="24"/>
          <w:szCs w:val="24"/>
          <w:lang w:eastAsia="ru-RU"/>
          <w14:ligatures w14:val="none"/>
        </w:rPr>
        <w:t xml:space="preserve">  </w:t>
      </w:r>
      <w:r w:rsidRPr="00102C03">
        <w:rPr>
          <w:rFonts w:ascii="Times New Roman" w:eastAsia="Times New Roman" w:hAnsi="Times New Roman" w:cs="Times New Roman"/>
          <w:b/>
          <w:bCs/>
          <w:kern w:val="0"/>
          <w:sz w:val="24"/>
          <w:szCs w:val="24"/>
          <w:lang w:eastAsia="ru-RU"/>
          <w14:ligatures w14:val="none"/>
        </w:rPr>
        <w:t>Інші обов’язкові завдання</w:t>
      </w:r>
      <w:r w:rsidRPr="00102C03">
        <w:rPr>
          <w:rFonts w:ascii="Times New Roman" w:eastAsia="Times New Roman" w:hAnsi="Times New Roman" w:cs="Times New Roman"/>
          <w:kern w:val="0"/>
          <w:sz w:val="24"/>
          <w:szCs w:val="24"/>
          <w:lang w:eastAsia="ru-RU"/>
          <w14:ligatures w14:val="none"/>
        </w:rPr>
        <w:t xml:space="preserve">: це завдання, що передбачають необхідність проведення аудиту в межах виконання вимог законодавства або спеціальних вимог регулюючих органів (наприклад, </w:t>
      </w:r>
      <w:proofErr w:type="gramStart"/>
      <w:r w:rsidRPr="00102C03">
        <w:rPr>
          <w:rFonts w:ascii="Times New Roman" w:eastAsia="Times New Roman" w:hAnsi="Times New Roman" w:cs="Times New Roman"/>
          <w:kern w:val="0"/>
          <w:sz w:val="24"/>
          <w:szCs w:val="24"/>
          <w:lang w:eastAsia="ru-RU"/>
          <w14:ligatures w14:val="none"/>
        </w:rPr>
        <w:t>перев</w:t>
      </w:r>
      <w:proofErr w:type="gramEnd"/>
      <w:r w:rsidRPr="00102C03">
        <w:rPr>
          <w:rFonts w:ascii="Times New Roman" w:eastAsia="Times New Roman" w:hAnsi="Times New Roman" w:cs="Times New Roman"/>
          <w:kern w:val="0"/>
          <w:sz w:val="24"/>
          <w:szCs w:val="24"/>
          <w:lang w:eastAsia="ru-RU"/>
          <w14:ligatures w14:val="none"/>
        </w:rPr>
        <w:t>ірка відповідності законодавству).</w:t>
      </w:r>
    </w:p>
    <w:p w14:paraId="0C0E2A48" w14:textId="5C42C543" w:rsidR="00102C03" w:rsidRDefault="00102C03" w:rsidP="00102C03">
      <w:r w:rsidRPr="00102C03">
        <w:rPr>
          <w:rFonts w:ascii="Times New Roman" w:eastAsia="Times New Roman" w:hAnsi="Symbol" w:cs="Times New Roman"/>
          <w:kern w:val="0"/>
          <w:sz w:val="24"/>
          <w:szCs w:val="24"/>
          <w:lang w:val="ru-RU" w:eastAsia="ru-RU"/>
          <w14:ligatures w14:val="none"/>
        </w:rPr>
        <w:t></w:t>
      </w:r>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Ініціативні</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завдання</w:t>
      </w:r>
      <w:proofErr w:type="spellEnd"/>
      <w:r w:rsidRPr="00102C03">
        <w:rPr>
          <w:rFonts w:ascii="Times New Roman" w:eastAsia="Times New Roman" w:hAnsi="Times New Roman" w:cs="Times New Roman"/>
          <w:b/>
          <w:bCs/>
          <w:kern w:val="0"/>
          <w:sz w:val="24"/>
          <w:szCs w:val="24"/>
          <w:lang w:val="ru-RU" w:eastAsia="ru-RU"/>
          <w14:ligatures w14:val="none"/>
        </w:rPr>
        <w:t xml:space="preserve"> з аудиту </w:t>
      </w:r>
      <w:proofErr w:type="spellStart"/>
      <w:r w:rsidRPr="00102C03">
        <w:rPr>
          <w:rFonts w:ascii="Times New Roman" w:eastAsia="Times New Roman" w:hAnsi="Times New Roman" w:cs="Times New Roman"/>
          <w:b/>
          <w:bCs/>
          <w:kern w:val="0"/>
          <w:sz w:val="24"/>
          <w:szCs w:val="24"/>
          <w:lang w:val="ru-RU" w:eastAsia="ru-RU"/>
          <w14:ligatures w14:val="none"/>
        </w:rPr>
        <w:t>або</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надання</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інших</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аудиторських</w:t>
      </w:r>
      <w:proofErr w:type="spellEnd"/>
      <w:r w:rsidRPr="00102C03">
        <w:rPr>
          <w:rFonts w:ascii="Times New Roman" w:eastAsia="Times New Roman" w:hAnsi="Times New Roman" w:cs="Times New Roman"/>
          <w:b/>
          <w:bCs/>
          <w:kern w:val="0"/>
          <w:sz w:val="24"/>
          <w:szCs w:val="24"/>
          <w:lang w:val="ru-RU" w:eastAsia="ru-RU"/>
          <w14:ligatures w14:val="none"/>
        </w:rPr>
        <w:t xml:space="preserve"> </w:t>
      </w:r>
      <w:proofErr w:type="spellStart"/>
      <w:r w:rsidRPr="00102C03">
        <w:rPr>
          <w:rFonts w:ascii="Times New Roman" w:eastAsia="Times New Roman" w:hAnsi="Times New Roman" w:cs="Times New Roman"/>
          <w:b/>
          <w:bCs/>
          <w:kern w:val="0"/>
          <w:sz w:val="24"/>
          <w:szCs w:val="24"/>
          <w:lang w:val="ru-RU" w:eastAsia="ru-RU"/>
          <w14:ligatures w14:val="none"/>
        </w:rPr>
        <w:t>послуг</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це</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завдання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які</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ініціюються</w:t>
      </w:r>
      <w:proofErr w:type="spellEnd"/>
      <w:r w:rsidRPr="00102C03">
        <w:rPr>
          <w:rFonts w:ascii="Times New Roman" w:eastAsia="Times New Roman" w:hAnsi="Times New Roman" w:cs="Times New Roman"/>
          <w:kern w:val="0"/>
          <w:sz w:val="24"/>
          <w:szCs w:val="24"/>
          <w:lang w:val="ru-RU" w:eastAsia="ru-RU"/>
          <w14:ligatures w14:val="none"/>
        </w:rPr>
        <w:t xml:space="preserve"> самим </w:t>
      </w:r>
      <w:proofErr w:type="spellStart"/>
      <w:r w:rsidRPr="00102C03">
        <w:rPr>
          <w:rFonts w:ascii="Times New Roman" w:eastAsia="Times New Roman" w:hAnsi="Times New Roman" w:cs="Times New Roman"/>
          <w:kern w:val="0"/>
          <w:sz w:val="24"/>
          <w:szCs w:val="24"/>
          <w:lang w:val="ru-RU" w:eastAsia="ru-RU"/>
          <w14:ligatures w14:val="none"/>
        </w:rPr>
        <w:t>суб'єктом</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господарювання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іншими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зацікавленими</w:t>
      </w:r>
      <w:proofErr w:type="spellEnd"/>
      <w:r w:rsidRPr="00102C03">
        <w:rPr>
          <w:rFonts w:ascii="Times New Roman" w:eastAsia="Times New Roman" w:hAnsi="Times New Roman" w:cs="Times New Roman"/>
          <w:kern w:val="0"/>
          <w:sz w:val="24"/>
          <w:szCs w:val="24"/>
          <w:lang w:val="ru-RU" w:eastAsia="ru-RU"/>
          <w14:ligatures w14:val="none"/>
        </w:rPr>
        <w:t xml:space="preserve"> сторонами для </w:t>
      </w:r>
      <w:proofErr w:type="spellStart"/>
      <w:r w:rsidRPr="00102C03">
        <w:rPr>
          <w:rFonts w:ascii="Times New Roman" w:eastAsia="Times New Roman" w:hAnsi="Times New Roman" w:cs="Times New Roman"/>
          <w:kern w:val="0"/>
          <w:sz w:val="24"/>
          <w:szCs w:val="24"/>
          <w:lang w:val="ru-RU" w:eastAsia="ru-RU"/>
          <w14:ligatures w14:val="none"/>
        </w:rPr>
        <w:t>виконання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аудиторських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102C03">
        <w:rPr>
          <w:rFonts w:ascii="Times New Roman" w:eastAsia="Times New Roman" w:hAnsi="Times New Roman" w:cs="Times New Roman"/>
          <w:kern w:val="0"/>
          <w:sz w:val="24"/>
          <w:szCs w:val="24"/>
          <w:lang w:val="ru-RU" w:eastAsia="ru-RU"/>
          <w14:ligatures w14:val="none"/>
        </w:rPr>
        <w:t>перев</w:t>
      </w:r>
      <w:proofErr w:type="gramEnd"/>
      <w:r w:rsidRPr="00102C03">
        <w:rPr>
          <w:rFonts w:ascii="Times New Roman" w:eastAsia="Times New Roman" w:hAnsi="Times New Roman" w:cs="Times New Roman"/>
          <w:kern w:val="0"/>
          <w:sz w:val="24"/>
          <w:szCs w:val="24"/>
          <w:lang w:val="ru-RU" w:eastAsia="ru-RU"/>
          <w14:ligatures w14:val="none"/>
        </w:rPr>
        <w:t>ірок</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або</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надання</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консультаційних</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послуг</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які</w:t>
      </w:r>
      <w:proofErr w:type="spellEnd"/>
      <w:r w:rsidRPr="00102C03">
        <w:rPr>
          <w:rFonts w:ascii="Times New Roman" w:eastAsia="Times New Roman" w:hAnsi="Times New Roman" w:cs="Times New Roman"/>
          <w:kern w:val="0"/>
          <w:sz w:val="24"/>
          <w:szCs w:val="24"/>
          <w:lang w:val="ru-RU" w:eastAsia="ru-RU"/>
          <w14:ligatures w14:val="none"/>
        </w:rPr>
        <w:t xml:space="preserve"> не є </w:t>
      </w:r>
      <w:proofErr w:type="spellStart"/>
      <w:r w:rsidRPr="00102C03">
        <w:rPr>
          <w:rFonts w:ascii="Times New Roman" w:eastAsia="Times New Roman" w:hAnsi="Times New Roman" w:cs="Times New Roman"/>
          <w:kern w:val="0"/>
          <w:sz w:val="24"/>
          <w:szCs w:val="24"/>
          <w:lang w:val="ru-RU" w:eastAsia="ru-RU"/>
          <w14:ligatures w14:val="none"/>
        </w:rPr>
        <w:t>обов'язковими</w:t>
      </w:r>
      <w:proofErr w:type="spellEnd"/>
      <w:r w:rsidRPr="00102C03">
        <w:rPr>
          <w:rFonts w:ascii="Times New Roman" w:eastAsia="Times New Roman" w:hAnsi="Times New Roman" w:cs="Times New Roman"/>
          <w:kern w:val="0"/>
          <w:sz w:val="24"/>
          <w:szCs w:val="24"/>
          <w:lang w:val="ru-RU" w:eastAsia="ru-RU"/>
          <w14:ligatures w14:val="none"/>
        </w:rPr>
        <w:t xml:space="preserve"> </w:t>
      </w:r>
      <w:proofErr w:type="spellStart"/>
      <w:r w:rsidRPr="00102C03">
        <w:rPr>
          <w:rFonts w:ascii="Times New Roman" w:eastAsia="Times New Roman" w:hAnsi="Times New Roman" w:cs="Times New Roman"/>
          <w:kern w:val="0"/>
          <w:sz w:val="24"/>
          <w:szCs w:val="24"/>
          <w:lang w:val="ru-RU" w:eastAsia="ru-RU"/>
          <w14:ligatures w14:val="none"/>
        </w:rPr>
        <w:t>відповідно</w:t>
      </w:r>
      <w:proofErr w:type="spellEnd"/>
      <w:r w:rsidRPr="00102C03">
        <w:rPr>
          <w:rFonts w:ascii="Times New Roman" w:eastAsia="Times New Roman" w:hAnsi="Times New Roman" w:cs="Times New Roman"/>
          <w:kern w:val="0"/>
          <w:sz w:val="24"/>
          <w:szCs w:val="24"/>
          <w:lang w:val="ru-RU" w:eastAsia="ru-RU"/>
          <w14:ligatures w14:val="none"/>
        </w:rPr>
        <w:t xml:space="preserve"> до </w:t>
      </w:r>
      <w:proofErr w:type="spellStart"/>
      <w:r w:rsidRPr="00102C03">
        <w:rPr>
          <w:rFonts w:ascii="Times New Roman" w:eastAsia="Times New Roman" w:hAnsi="Times New Roman" w:cs="Times New Roman"/>
          <w:kern w:val="0"/>
          <w:sz w:val="24"/>
          <w:szCs w:val="24"/>
          <w:lang w:val="ru-RU" w:eastAsia="ru-RU"/>
          <w14:ligatures w14:val="none"/>
        </w:rPr>
        <w:t>законодавства</w:t>
      </w:r>
      <w:proofErr w:type="spellEnd"/>
      <w:r w:rsidRPr="00102C03">
        <w:rPr>
          <w:rFonts w:ascii="Times New Roman" w:eastAsia="Times New Roman" w:hAnsi="Times New Roman" w:cs="Times New Roman"/>
          <w:kern w:val="0"/>
          <w:sz w:val="24"/>
          <w:szCs w:val="24"/>
          <w:lang w:val="ru-RU" w:eastAsia="ru-RU"/>
          <w14:ligatures w14:val="none"/>
        </w:rPr>
        <w:t>.</w:t>
      </w:r>
    </w:p>
    <w:p w14:paraId="5C99C6EC" w14:textId="77777777" w:rsidR="00B00AB9" w:rsidRDefault="00B00AB9" w:rsidP="000A2064"/>
    <w:p w14:paraId="158380EC" w14:textId="5D067A96" w:rsidR="00504680" w:rsidRDefault="00504680" w:rsidP="000A2064">
      <w:r>
        <w:t xml:space="preserve"> </w:t>
      </w:r>
    </w:p>
    <w:p w14:paraId="1603FF1C" w14:textId="77777777" w:rsidR="00C95C94" w:rsidRPr="00102C03" w:rsidRDefault="00C95C94" w:rsidP="000A2064"/>
    <w:p w14:paraId="77B20C8D" w14:textId="77777777" w:rsidR="009D3A7C" w:rsidRPr="00102C03" w:rsidRDefault="009D3A7C" w:rsidP="000A2064"/>
    <w:p w14:paraId="4D32C5A3" w14:textId="140DFD10" w:rsidR="000A2064" w:rsidRDefault="00630E03" w:rsidP="000A2064">
      <w:r>
        <w:t xml:space="preserve"> </w:t>
      </w:r>
    </w:p>
    <w:p w14:paraId="22608E24" w14:textId="77777777" w:rsidR="000A2064" w:rsidRDefault="000A2064" w:rsidP="000A2064"/>
    <w:p w14:paraId="59D8E486" w14:textId="77777777" w:rsidR="000A2064" w:rsidRDefault="000A2064" w:rsidP="000A2064"/>
    <w:sectPr w:rsidR="000A2064" w:rsidSect="005A6983">
      <w:pgSz w:w="11906" w:h="16838"/>
      <w:pgMar w:top="567" w:right="85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C0F"/>
    <w:multiLevelType w:val="multilevel"/>
    <w:tmpl w:val="36D8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36F26"/>
    <w:multiLevelType w:val="multilevel"/>
    <w:tmpl w:val="A2BA5E10"/>
    <w:lvl w:ilvl="0">
      <w:start w:val="1"/>
      <w:numFmt w:val="decimal"/>
      <w:lvlText w:val="%1."/>
      <w:lvlJc w:val="left"/>
      <w:pPr>
        <w:tabs>
          <w:tab w:val="decimal" w:pos="288"/>
        </w:tabs>
        <w:ind w:left="720"/>
      </w:pPr>
      <w:rPr>
        <w:rFonts w:ascii="Times New Roman" w:hAnsi="Times New Roman"/>
        <w:i/>
        <w:strike w:val="0"/>
        <w:color w:val="000000"/>
        <w:spacing w:val="0"/>
        <w:w w:val="105"/>
        <w:sz w:val="24"/>
        <w:vertAlign w:val="baseli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35AF8"/>
    <w:multiLevelType w:val="multilevel"/>
    <w:tmpl w:val="2A90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23636"/>
    <w:multiLevelType w:val="multilevel"/>
    <w:tmpl w:val="0C80E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9613F"/>
    <w:multiLevelType w:val="multilevel"/>
    <w:tmpl w:val="E81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42863"/>
    <w:multiLevelType w:val="multilevel"/>
    <w:tmpl w:val="241E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323D6"/>
    <w:multiLevelType w:val="multilevel"/>
    <w:tmpl w:val="23D4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0657A7"/>
    <w:multiLevelType w:val="multilevel"/>
    <w:tmpl w:val="DCFC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6B"/>
    <w:rsid w:val="00082D72"/>
    <w:rsid w:val="000A2064"/>
    <w:rsid w:val="00102C03"/>
    <w:rsid w:val="00193198"/>
    <w:rsid w:val="002D2B6B"/>
    <w:rsid w:val="00504680"/>
    <w:rsid w:val="005817DD"/>
    <w:rsid w:val="005A6983"/>
    <w:rsid w:val="006247F7"/>
    <w:rsid w:val="00630E03"/>
    <w:rsid w:val="00715661"/>
    <w:rsid w:val="007D7B52"/>
    <w:rsid w:val="009D3A7C"/>
    <w:rsid w:val="00A06716"/>
    <w:rsid w:val="00B00AB9"/>
    <w:rsid w:val="00BA0B4B"/>
    <w:rsid w:val="00C95C94"/>
    <w:rsid w:val="00CA769D"/>
    <w:rsid w:val="00D528C6"/>
    <w:rsid w:val="00E21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02C03"/>
    <w:pPr>
      <w:spacing w:before="100" w:beforeAutospacing="1" w:after="100" w:afterAutospacing="1"/>
      <w:outlineLvl w:val="2"/>
    </w:pPr>
    <w:rPr>
      <w:rFonts w:ascii="Times New Roman" w:eastAsia="Times New Roman" w:hAnsi="Times New Roman" w:cs="Times New Roman"/>
      <w:b/>
      <w:bCs/>
      <w:kern w:val="0"/>
      <w:sz w:val="27"/>
      <w:szCs w:val="27"/>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B6B"/>
    <w:pPr>
      <w:ind w:left="720"/>
      <w:contextualSpacing/>
    </w:pPr>
  </w:style>
  <w:style w:type="paragraph" w:styleId="a4">
    <w:name w:val="Normal (Web)"/>
    <w:basedOn w:val="a"/>
    <w:uiPriority w:val="99"/>
    <w:semiHidden/>
    <w:unhideWhenUsed/>
    <w:rsid w:val="00102C03"/>
    <w:pPr>
      <w:spacing w:before="100" w:beforeAutospacing="1" w:after="100" w:afterAutospacing="1"/>
    </w:pPr>
    <w:rPr>
      <w:rFonts w:ascii="Times New Roman" w:eastAsia="Times New Roman" w:hAnsi="Times New Roman" w:cs="Times New Roman"/>
      <w:kern w:val="0"/>
      <w:sz w:val="24"/>
      <w:szCs w:val="24"/>
      <w:lang w:val="ru-RU" w:eastAsia="ru-RU"/>
      <w14:ligatures w14:val="none"/>
    </w:rPr>
  </w:style>
  <w:style w:type="character" w:styleId="a5">
    <w:name w:val="Strong"/>
    <w:basedOn w:val="a0"/>
    <w:uiPriority w:val="22"/>
    <w:qFormat/>
    <w:rsid w:val="00102C03"/>
    <w:rPr>
      <w:b/>
      <w:bCs/>
    </w:rPr>
  </w:style>
  <w:style w:type="character" w:customStyle="1" w:styleId="30">
    <w:name w:val="Заголовок 3 Знак"/>
    <w:basedOn w:val="a0"/>
    <w:link w:val="3"/>
    <w:uiPriority w:val="9"/>
    <w:rsid w:val="00102C03"/>
    <w:rPr>
      <w:rFonts w:ascii="Times New Roman" w:eastAsia="Times New Roman" w:hAnsi="Times New Roman" w:cs="Times New Roman"/>
      <w:b/>
      <w:bCs/>
      <w:kern w:val="0"/>
      <w:sz w:val="27"/>
      <w:szCs w:val="27"/>
      <w:lang w:val="ru-RU" w:eastAsia="ru-RU"/>
      <w14:ligatures w14:val="none"/>
    </w:rPr>
  </w:style>
  <w:style w:type="character" w:customStyle="1" w:styleId="katex-mathml">
    <w:name w:val="katex-mathml"/>
    <w:basedOn w:val="a0"/>
    <w:rsid w:val="00A06716"/>
  </w:style>
  <w:style w:type="character" w:customStyle="1" w:styleId="mord">
    <w:name w:val="mord"/>
    <w:basedOn w:val="a0"/>
    <w:rsid w:val="00A06716"/>
  </w:style>
  <w:style w:type="character" w:customStyle="1" w:styleId="mbin">
    <w:name w:val="mbin"/>
    <w:basedOn w:val="a0"/>
    <w:rsid w:val="00A06716"/>
  </w:style>
  <w:style w:type="character" w:customStyle="1" w:styleId="mrel">
    <w:name w:val="mrel"/>
    <w:basedOn w:val="a0"/>
    <w:rsid w:val="00A06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02C03"/>
    <w:pPr>
      <w:spacing w:before="100" w:beforeAutospacing="1" w:after="100" w:afterAutospacing="1"/>
      <w:outlineLvl w:val="2"/>
    </w:pPr>
    <w:rPr>
      <w:rFonts w:ascii="Times New Roman" w:eastAsia="Times New Roman" w:hAnsi="Times New Roman" w:cs="Times New Roman"/>
      <w:b/>
      <w:bCs/>
      <w:kern w:val="0"/>
      <w:sz w:val="27"/>
      <w:szCs w:val="27"/>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B6B"/>
    <w:pPr>
      <w:ind w:left="720"/>
      <w:contextualSpacing/>
    </w:pPr>
  </w:style>
  <w:style w:type="paragraph" w:styleId="a4">
    <w:name w:val="Normal (Web)"/>
    <w:basedOn w:val="a"/>
    <w:uiPriority w:val="99"/>
    <w:semiHidden/>
    <w:unhideWhenUsed/>
    <w:rsid w:val="00102C03"/>
    <w:pPr>
      <w:spacing w:before="100" w:beforeAutospacing="1" w:after="100" w:afterAutospacing="1"/>
    </w:pPr>
    <w:rPr>
      <w:rFonts w:ascii="Times New Roman" w:eastAsia="Times New Roman" w:hAnsi="Times New Roman" w:cs="Times New Roman"/>
      <w:kern w:val="0"/>
      <w:sz w:val="24"/>
      <w:szCs w:val="24"/>
      <w:lang w:val="ru-RU" w:eastAsia="ru-RU"/>
      <w14:ligatures w14:val="none"/>
    </w:rPr>
  </w:style>
  <w:style w:type="character" w:styleId="a5">
    <w:name w:val="Strong"/>
    <w:basedOn w:val="a0"/>
    <w:uiPriority w:val="22"/>
    <w:qFormat/>
    <w:rsid w:val="00102C03"/>
    <w:rPr>
      <w:b/>
      <w:bCs/>
    </w:rPr>
  </w:style>
  <w:style w:type="character" w:customStyle="1" w:styleId="30">
    <w:name w:val="Заголовок 3 Знак"/>
    <w:basedOn w:val="a0"/>
    <w:link w:val="3"/>
    <w:uiPriority w:val="9"/>
    <w:rsid w:val="00102C03"/>
    <w:rPr>
      <w:rFonts w:ascii="Times New Roman" w:eastAsia="Times New Roman" w:hAnsi="Times New Roman" w:cs="Times New Roman"/>
      <w:b/>
      <w:bCs/>
      <w:kern w:val="0"/>
      <w:sz w:val="27"/>
      <w:szCs w:val="27"/>
      <w:lang w:val="ru-RU" w:eastAsia="ru-RU"/>
      <w14:ligatures w14:val="none"/>
    </w:rPr>
  </w:style>
  <w:style w:type="character" w:customStyle="1" w:styleId="katex-mathml">
    <w:name w:val="katex-mathml"/>
    <w:basedOn w:val="a0"/>
    <w:rsid w:val="00A06716"/>
  </w:style>
  <w:style w:type="character" w:customStyle="1" w:styleId="mord">
    <w:name w:val="mord"/>
    <w:basedOn w:val="a0"/>
    <w:rsid w:val="00A06716"/>
  </w:style>
  <w:style w:type="character" w:customStyle="1" w:styleId="mbin">
    <w:name w:val="mbin"/>
    <w:basedOn w:val="a0"/>
    <w:rsid w:val="00A06716"/>
  </w:style>
  <w:style w:type="character" w:customStyle="1" w:styleId="mrel">
    <w:name w:val="mrel"/>
    <w:basedOn w:val="a0"/>
    <w:rsid w:val="00A0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4353">
      <w:bodyDiv w:val="1"/>
      <w:marLeft w:val="0"/>
      <w:marRight w:val="0"/>
      <w:marTop w:val="0"/>
      <w:marBottom w:val="0"/>
      <w:divBdr>
        <w:top w:val="none" w:sz="0" w:space="0" w:color="auto"/>
        <w:left w:val="none" w:sz="0" w:space="0" w:color="auto"/>
        <w:bottom w:val="none" w:sz="0" w:space="0" w:color="auto"/>
        <w:right w:val="none" w:sz="0" w:space="0" w:color="auto"/>
      </w:divBdr>
    </w:div>
    <w:div w:id="744449702">
      <w:bodyDiv w:val="1"/>
      <w:marLeft w:val="0"/>
      <w:marRight w:val="0"/>
      <w:marTop w:val="0"/>
      <w:marBottom w:val="0"/>
      <w:divBdr>
        <w:top w:val="none" w:sz="0" w:space="0" w:color="auto"/>
        <w:left w:val="none" w:sz="0" w:space="0" w:color="auto"/>
        <w:bottom w:val="none" w:sz="0" w:space="0" w:color="auto"/>
        <w:right w:val="none" w:sz="0" w:space="0" w:color="auto"/>
      </w:divBdr>
    </w:div>
    <w:div w:id="778066635">
      <w:bodyDiv w:val="1"/>
      <w:marLeft w:val="0"/>
      <w:marRight w:val="0"/>
      <w:marTop w:val="0"/>
      <w:marBottom w:val="0"/>
      <w:divBdr>
        <w:top w:val="none" w:sz="0" w:space="0" w:color="auto"/>
        <w:left w:val="none" w:sz="0" w:space="0" w:color="auto"/>
        <w:bottom w:val="none" w:sz="0" w:space="0" w:color="auto"/>
        <w:right w:val="none" w:sz="0" w:space="0" w:color="auto"/>
      </w:divBdr>
    </w:div>
    <w:div w:id="789471584">
      <w:bodyDiv w:val="1"/>
      <w:marLeft w:val="0"/>
      <w:marRight w:val="0"/>
      <w:marTop w:val="0"/>
      <w:marBottom w:val="0"/>
      <w:divBdr>
        <w:top w:val="none" w:sz="0" w:space="0" w:color="auto"/>
        <w:left w:val="none" w:sz="0" w:space="0" w:color="auto"/>
        <w:bottom w:val="none" w:sz="0" w:space="0" w:color="auto"/>
        <w:right w:val="none" w:sz="0" w:space="0" w:color="auto"/>
      </w:divBdr>
    </w:div>
    <w:div w:id="876351916">
      <w:bodyDiv w:val="1"/>
      <w:marLeft w:val="0"/>
      <w:marRight w:val="0"/>
      <w:marTop w:val="0"/>
      <w:marBottom w:val="0"/>
      <w:divBdr>
        <w:top w:val="none" w:sz="0" w:space="0" w:color="auto"/>
        <w:left w:val="none" w:sz="0" w:space="0" w:color="auto"/>
        <w:bottom w:val="none" w:sz="0" w:space="0" w:color="auto"/>
        <w:right w:val="none" w:sz="0" w:space="0" w:color="auto"/>
      </w:divBdr>
    </w:div>
    <w:div w:id="984315403">
      <w:bodyDiv w:val="1"/>
      <w:marLeft w:val="0"/>
      <w:marRight w:val="0"/>
      <w:marTop w:val="0"/>
      <w:marBottom w:val="0"/>
      <w:divBdr>
        <w:top w:val="none" w:sz="0" w:space="0" w:color="auto"/>
        <w:left w:val="none" w:sz="0" w:space="0" w:color="auto"/>
        <w:bottom w:val="none" w:sz="0" w:space="0" w:color="auto"/>
        <w:right w:val="none" w:sz="0" w:space="0" w:color="auto"/>
      </w:divBdr>
    </w:div>
    <w:div w:id="1326520100">
      <w:bodyDiv w:val="1"/>
      <w:marLeft w:val="0"/>
      <w:marRight w:val="0"/>
      <w:marTop w:val="0"/>
      <w:marBottom w:val="0"/>
      <w:divBdr>
        <w:top w:val="none" w:sz="0" w:space="0" w:color="auto"/>
        <w:left w:val="none" w:sz="0" w:space="0" w:color="auto"/>
        <w:bottom w:val="none" w:sz="0" w:space="0" w:color="auto"/>
        <w:right w:val="none" w:sz="0" w:space="0" w:color="auto"/>
      </w:divBdr>
    </w:div>
    <w:div w:id="1368725990">
      <w:bodyDiv w:val="1"/>
      <w:marLeft w:val="0"/>
      <w:marRight w:val="0"/>
      <w:marTop w:val="0"/>
      <w:marBottom w:val="0"/>
      <w:divBdr>
        <w:top w:val="none" w:sz="0" w:space="0" w:color="auto"/>
        <w:left w:val="none" w:sz="0" w:space="0" w:color="auto"/>
        <w:bottom w:val="none" w:sz="0" w:space="0" w:color="auto"/>
        <w:right w:val="none" w:sz="0" w:space="0" w:color="auto"/>
      </w:divBdr>
    </w:div>
    <w:div w:id="1393499013">
      <w:bodyDiv w:val="1"/>
      <w:marLeft w:val="0"/>
      <w:marRight w:val="0"/>
      <w:marTop w:val="0"/>
      <w:marBottom w:val="0"/>
      <w:divBdr>
        <w:top w:val="none" w:sz="0" w:space="0" w:color="auto"/>
        <w:left w:val="none" w:sz="0" w:space="0" w:color="auto"/>
        <w:bottom w:val="none" w:sz="0" w:space="0" w:color="auto"/>
        <w:right w:val="none" w:sz="0" w:space="0" w:color="auto"/>
      </w:divBdr>
    </w:div>
    <w:div w:id="1452746766">
      <w:bodyDiv w:val="1"/>
      <w:marLeft w:val="0"/>
      <w:marRight w:val="0"/>
      <w:marTop w:val="0"/>
      <w:marBottom w:val="0"/>
      <w:divBdr>
        <w:top w:val="none" w:sz="0" w:space="0" w:color="auto"/>
        <w:left w:val="none" w:sz="0" w:space="0" w:color="auto"/>
        <w:bottom w:val="none" w:sz="0" w:space="0" w:color="auto"/>
        <w:right w:val="none" w:sz="0" w:space="0" w:color="auto"/>
      </w:divBdr>
    </w:div>
    <w:div w:id="1467774761">
      <w:bodyDiv w:val="1"/>
      <w:marLeft w:val="0"/>
      <w:marRight w:val="0"/>
      <w:marTop w:val="0"/>
      <w:marBottom w:val="0"/>
      <w:divBdr>
        <w:top w:val="none" w:sz="0" w:space="0" w:color="auto"/>
        <w:left w:val="none" w:sz="0" w:space="0" w:color="auto"/>
        <w:bottom w:val="none" w:sz="0" w:space="0" w:color="auto"/>
        <w:right w:val="none" w:sz="0" w:space="0" w:color="auto"/>
      </w:divBdr>
    </w:div>
    <w:div w:id="1669670930">
      <w:bodyDiv w:val="1"/>
      <w:marLeft w:val="0"/>
      <w:marRight w:val="0"/>
      <w:marTop w:val="0"/>
      <w:marBottom w:val="0"/>
      <w:divBdr>
        <w:top w:val="none" w:sz="0" w:space="0" w:color="auto"/>
        <w:left w:val="none" w:sz="0" w:space="0" w:color="auto"/>
        <w:bottom w:val="none" w:sz="0" w:space="0" w:color="auto"/>
        <w:right w:val="none" w:sz="0" w:space="0" w:color="auto"/>
      </w:divBdr>
    </w:div>
    <w:div w:id="1898471751">
      <w:bodyDiv w:val="1"/>
      <w:marLeft w:val="0"/>
      <w:marRight w:val="0"/>
      <w:marTop w:val="0"/>
      <w:marBottom w:val="0"/>
      <w:divBdr>
        <w:top w:val="none" w:sz="0" w:space="0" w:color="auto"/>
        <w:left w:val="none" w:sz="0" w:space="0" w:color="auto"/>
        <w:bottom w:val="none" w:sz="0" w:space="0" w:color="auto"/>
        <w:right w:val="none" w:sz="0" w:space="0" w:color="auto"/>
      </w:divBdr>
    </w:div>
    <w:div w:id="20869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2204</Words>
  <Characters>12568</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Anatoly Venger</dc:creator>
  <cp:lastModifiedBy>Perin_V</cp:lastModifiedBy>
  <cp:revision>2</cp:revision>
  <dcterms:created xsi:type="dcterms:W3CDTF">2025-02-13T11:46:00Z</dcterms:created>
  <dcterms:modified xsi:type="dcterms:W3CDTF">2025-02-13T11:46:00Z</dcterms:modified>
</cp:coreProperties>
</file>