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British Council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467100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6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  <w:rtl w:val="0"/>
        </w:rPr>
        <w:t xml:space="preserve">Do you know any differences between British and American English?</w:t>
      </w:r>
    </w:p>
    <w:p w:rsidR="00000000" w:rsidDel="00000000" w:rsidP="00000000" w:rsidRDefault="00000000" w:rsidRPr="00000000" w14:paraId="00000005">
      <w:pPr>
        <w:rPr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</w:rPr>
        <w:drawing>
          <wp:inline distB="114300" distT="114300" distL="114300" distR="114300">
            <wp:extent cx="5731200" cy="11176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1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</w:rPr>
        <w:drawing>
          <wp:inline distB="114300" distT="114300" distL="114300" distR="114300">
            <wp:extent cx="5731200" cy="52451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24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</w:rPr>
        <w:drawing>
          <wp:inline distB="114300" distT="114300" distL="114300" distR="114300">
            <wp:extent cx="5731200" cy="9398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</w:rPr>
        <w:drawing>
          <wp:inline distB="114300" distT="114300" distL="114300" distR="114300">
            <wp:extent cx="5731200" cy="529590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29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</w:rPr>
        <w:drawing>
          <wp:inline distB="114300" distT="114300" distL="114300" distR="114300">
            <wp:extent cx="5731200" cy="4927600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92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</w:rPr>
        <w:drawing>
          <wp:inline distB="114300" distT="114300" distL="114300" distR="114300">
            <wp:extent cx="5731200" cy="19939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</w:rPr>
        <w:drawing>
          <wp:inline distB="114300" distT="114300" distL="114300" distR="114300">
            <wp:extent cx="5731200" cy="5118100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11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7"/>
                <w:szCs w:val="2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3" Type="http://schemas.openxmlformats.org/officeDocument/2006/relationships/image" Target="media/image5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hyperlink" Target="https://learnenglish.britishcouncil.org/grammar/b1-b2-grammar/british-english-american-english" TargetMode="External"/><Relationship Id="rId7" Type="http://schemas.openxmlformats.org/officeDocument/2006/relationships/image" Target="media/image7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