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7F36D" w14:textId="77777777" w:rsidR="00A16989" w:rsidRPr="00A16989" w:rsidRDefault="00A16989" w:rsidP="00A16989">
      <w:pPr>
        <w:jc w:val="both"/>
        <w:rPr>
          <w:rFonts w:ascii="Times New Roman" w:hAnsi="Times New Roman" w:cs="Times New Roman"/>
          <w:sz w:val="28"/>
          <w:szCs w:val="28"/>
          <w:lang w:val="uk-UA"/>
        </w:rPr>
      </w:pPr>
    </w:p>
    <w:p w14:paraId="7FF94DD3" w14:textId="7201086F" w:rsidR="00A16989" w:rsidRPr="00A16989" w:rsidRDefault="00A16989" w:rsidP="008D6E56">
      <w:pPr>
        <w:jc w:val="center"/>
        <w:rPr>
          <w:rFonts w:ascii="Times New Roman" w:hAnsi="Times New Roman" w:cs="Times New Roman"/>
          <w:b/>
          <w:bCs/>
          <w:sz w:val="28"/>
          <w:szCs w:val="28"/>
          <w:lang w:val="uk-UA"/>
        </w:rPr>
      </w:pPr>
      <w:bookmarkStart w:id="0" w:name="_Hlk157765484"/>
      <w:r w:rsidRPr="00A16989">
        <w:rPr>
          <w:rFonts w:ascii="Times New Roman" w:hAnsi="Times New Roman" w:cs="Times New Roman"/>
          <w:b/>
          <w:bCs/>
          <w:sz w:val="28"/>
          <w:szCs w:val="28"/>
          <w:lang w:val="uk-UA"/>
        </w:rPr>
        <w:t xml:space="preserve">СТИЛІ СУЧАСНОЇ УКРАЇНСЬКОЇ </w:t>
      </w:r>
      <w:r w:rsidRPr="00A16989">
        <w:rPr>
          <w:rFonts w:ascii="Times New Roman" w:hAnsi="Times New Roman" w:cs="Times New Roman"/>
          <w:b/>
          <w:bCs/>
          <w:sz w:val="28"/>
          <w:szCs w:val="28"/>
          <w:lang w:val="uk-UA"/>
        </w:rPr>
        <w:t xml:space="preserve"> </w:t>
      </w:r>
      <w:r w:rsidRPr="00A16989">
        <w:rPr>
          <w:rFonts w:ascii="Times New Roman" w:hAnsi="Times New Roman" w:cs="Times New Roman"/>
          <w:b/>
          <w:bCs/>
          <w:sz w:val="28"/>
          <w:szCs w:val="28"/>
          <w:lang w:val="uk-UA"/>
        </w:rPr>
        <w:t>ЛІТЕРАТУРНОЇ МОВИ</w:t>
      </w:r>
    </w:p>
    <w:p w14:paraId="1A2B90F7" w14:textId="77777777" w:rsidR="00A16989" w:rsidRPr="00A16989" w:rsidRDefault="00A16989" w:rsidP="00A16989">
      <w:pPr>
        <w:jc w:val="both"/>
        <w:rPr>
          <w:rFonts w:ascii="Times New Roman" w:hAnsi="Times New Roman" w:cs="Times New Roman"/>
          <w:sz w:val="28"/>
          <w:szCs w:val="28"/>
          <w:lang w:val="uk-UA"/>
        </w:rPr>
      </w:pPr>
    </w:p>
    <w:p w14:paraId="14650A35" w14:textId="77777777" w:rsidR="00A16989" w:rsidRPr="00A16989" w:rsidRDefault="00A16989" w:rsidP="008D6E56">
      <w:pPr>
        <w:ind w:firstLine="708"/>
        <w:jc w:val="both"/>
        <w:rPr>
          <w:rFonts w:ascii="Times New Roman" w:hAnsi="Times New Roman" w:cs="Times New Roman"/>
          <w:sz w:val="28"/>
          <w:szCs w:val="28"/>
          <w:lang w:val="uk-UA"/>
        </w:rPr>
      </w:pPr>
      <w:r w:rsidRPr="00A16989">
        <w:rPr>
          <w:rFonts w:ascii="Times New Roman" w:hAnsi="Times New Roman" w:cs="Times New Roman"/>
          <w:sz w:val="28"/>
          <w:szCs w:val="28"/>
          <w:lang w:val="uk-UA"/>
        </w:rPr>
        <w:t xml:space="preserve">Історія української літературної мови, як і кожної літературної мови зокрема, є одночасно історією розвитку окремих її стилів. Давня українська мова не була винятком. Офіційно-ділова мова започаткувала розвиток багатьох інших літературних мов. Вплив мови князівського або королівського двору і їх канцелярій часто був визначальним. </w:t>
      </w:r>
    </w:p>
    <w:p w14:paraId="034548C2" w14:textId="77777777" w:rsidR="00A16989" w:rsidRPr="00A16989" w:rsidRDefault="00A16989" w:rsidP="00A16989">
      <w:pPr>
        <w:jc w:val="both"/>
        <w:rPr>
          <w:rFonts w:ascii="Times New Roman" w:hAnsi="Times New Roman" w:cs="Times New Roman"/>
          <w:sz w:val="28"/>
          <w:szCs w:val="28"/>
          <w:lang w:val="uk-UA"/>
        </w:rPr>
      </w:pPr>
      <w:r w:rsidRPr="00A16989">
        <w:rPr>
          <w:rFonts w:ascii="Times New Roman" w:hAnsi="Times New Roman" w:cs="Times New Roman"/>
          <w:b/>
          <w:sz w:val="28"/>
          <w:szCs w:val="28"/>
          <w:lang w:val="uk-UA"/>
        </w:rPr>
        <w:t xml:space="preserve">           Стиль</w:t>
      </w:r>
      <w:r w:rsidRPr="00A16989">
        <w:rPr>
          <w:rFonts w:ascii="Times New Roman" w:hAnsi="Times New Roman" w:cs="Times New Roman"/>
          <w:sz w:val="28"/>
          <w:szCs w:val="28"/>
          <w:lang w:val="uk-UA"/>
        </w:rPr>
        <w:t xml:space="preserve"> – явище об’єктивної дійсності. Як термін слово стиль входить до термінології багатьох наук: мовознавства, літературознавства, мистецтвознавства, але в кожній науці в нього вкладається своє поняття. Отже</w:t>
      </w:r>
      <w:r w:rsidRPr="00A16989">
        <w:rPr>
          <w:rFonts w:ascii="Times New Roman" w:hAnsi="Times New Roman" w:cs="Times New Roman"/>
          <w:b/>
          <w:sz w:val="28"/>
          <w:szCs w:val="28"/>
          <w:lang w:val="uk-UA"/>
        </w:rPr>
        <w:t xml:space="preserve">, стиль </w:t>
      </w:r>
      <w:r w:rsidRPr="00A16989">
        <w:rPr>
          <w:rFonts w:ascii="Times New Roman" w:hAnsi="Times New Roman" w:cs="Times New Roman"/>
          <w:sz w:val="28"/>
          <w:szCs w:val="28"/>
          <w:lang w:val="uk-UA"/>
        </w:rPr>
        <w:t xml:space="preserve">– функціональний різновид літературної мови, який визначається сферою її функціонування і характеризується особливостями у виборі, поєднанні й організації системи </w:t>
      </w:r>
      <w:proofErr w:type="spellStart"/>
      <w:r w:rsidRPr="00A16989">
        <w:rPr>
          <w:rFonts w:ascii="Times New Roman" w:hAnsi="Times New Roman" w:cs="Times New Roman"/>
          <w:sz w:val="28"/>
          <w:szCs w:val="28"/>
          <w:lang w:val="uk-UA"/>
        </w:rPr>
        <w:t>мовних</w:t>
      </w:r>
      <w:proofErr w:type="spellEnd"/>
      <w:r w:rsidRPr="00A16989">
        <w:rPr>
          <w:rFonts w:ascii="Times New Roman" w:hAnsi="Times New Roman" w:cs="Times New Roman"/>
          <w:sz w:val="28"/>
          <w:szCs w:val="28"/>
          <w:lang w:val="uk-UA"/>
        </w:rPr>
        <w:t xml:space="preserve"> засобів (лексичних, граматичних, фонетичних) у зв’язку з метою і змістом спілкування.</w:t>
      </w:r>
    </w:p>
    <w:p w14:paraId="1A634FC0" w14:textId="08B84AB8" w:rsidR="00A16989" w:rsidRPr="00A16989" w:rsidRDefault="00A16989" w:rsidP="00A16989">
      <w:pPr>
        <w:jc w:val="both"/>
        <w:rPr>
          <w:rFonts w:ascii="Times New Roman" w:hAnsi="Times New Roman" w:cs="Times New Roman"/>
          <w:sz w:val="28"/>
          <w:szCs w:val="28"/>
          <w:lang w:val="uk-UA"/>
        </w:rPr>
      </w:pPr>
      <w:r w:rsidRPr="00A16989">
        <w:rPr>
          <w:rFonts w:ascii="Times New Roman" w:hAnsi="Times New Roman" w:cs="Times New Roman"/>
          <w:sz w:val="28"/>
          <w:szCs w:val="28"/>
          <w:lang w:val="uk-UA"/>
        </w:rPr>
        <w:tab/>
        <w:t xml:space="preserve">Стилі мовлення є одиницею стилістики. Розрізнення стилів залежить від основних функцій мови – спілкування, повідомлення і діяння, впливу. Так, наприклад, функція наукового стилю виражається в повідомленні, розмовного – у спілкуванні, а публіцистичного –  в діянні, впливі на членів </w:t>
      </w:r>
      <w:proofErr w:type="spellStart"/>
      <w:r w:rsidRPr="00A16989">
        <w:rPr>
          <w:rFonts w:ascii="Times New Roman" w:hAnsi="Times New Roman" w:cs="Times New Roman"/>
          <w:sz w:val="28"/>
          <w:szCs w:val="28"/>
          <w:lang w:val="uk-UA"/>
        </w:rPr>
        <w:t>мовного</w:t>
      </w:r>
      <w:proofErr w:type="spellEnd"/>
      <w:r w:rsidRPr="00A16989">
        <w:rPr>
          <w:rFonts w:ascii="Times New Roman" w:hAnsi="Times New Roman" w:cs="Times New Roman"/>
          <w:sz w:val="28"/>
          <w:szCs w:val="28"/>
          <w:lang w:val="uk-UA"/>
        </w:rPr>
        <w:t xml:space="preserve"> колективу. Кожний стиль мовлення володіє певним ступенем поширення в мові, сферою використання мовцями. </w:t>
      </w:r>
    </w:p>
    <w:p w14:paraId="6EF741BA" w14:textId="77777777" w:rsidR="00A16989" w:rsidRPr="00A16989" w:rsidRDefault="00A16989" w:rsidP="00A16989">
      <w:pPr>
        <w:jc w:val="both"/>
        <w:rPr>
          <w:rFonts w:ascii="Times New Roman" w:hAnsi="Times New Roman" w:cs="Times New Roman"/>
          <w:sz w:val="28"/>
          <w:szCs w:val="28"/>
          <w:lang w:val="uk-UA"/>
        </w:rPr>
      </w:pPr>
      <w:r w:rsidRPr="00A16989">
        <w:rPr>
          <w:rFonts w:ascii="Times New Roman" w:hAnsi="Times New Roman" w:cs="Times New Roman"/>
          <w:b/>
          <w:sz w:val="28"/>
          <w:szCs w:val="28"/>
          <w:lang w:val="uk-UA"/>
        </w:rPr>
        <w:t>Стиль мовлення</w:t>
      </w:r>
      <w:r w:rsidRPr="00A16989">
        <w:rPr>
          <w:rFonts w:ascii="Times New Roman" w:hAnsi="Times New Roman" w:cs="Times New Roman"/>
          <w:sz w:val="28"/>
          <w:szCs w:val="28"/>
          <w:lang w:val="uk-UA"/>
        </w:rPr>
        <w:t xml:space="preserve"> – це своєрідна сукупність </w:t>
      </w:r>
      <w:proofErr w:type="spellStart"/>
      <w:r w:rsidRPr="00A16989">
        <w:rPr>
          <w:rFonts w:ascii="Times New Roman" w:hAnsi="Times New Roman" w:cs="Times New Roman"/>
          <w:sz w:val="28"/>
          <w:szCs w:val="28"/>
          <w:lang w:val="uk-UA"/>
        </w:rPr>
        <w:t>мовних</w:t>
      </w:r>
      <w:proofErr w:type="spellEnd"/>
      <w:r w:rsidRPr="00A16989">
        <w:rPr>
          <w:rFonts w:ascii="Times New Roman" w:hAnsi="Times New Roman" w:cs="Times New Roman"/>
          <w:sz w:val="28"/>
          <w:szCs w:val="28"/>
          <w:lang w:val="uk-UA"/>
        </w:rPr>
        <w:t xml:space="preserve"> засобів, що свідомо використовується мовцем за певних умов спілкування. </w:t>
      </w:r>
    </w:p>
    <w:p w14:paraId="1EA179A1" w14:textId="77777777" w:rsidR="00A16989" w:rsidRPr="00A16989" w:rsidRDefault="00A16989" w:rsidP="00A16989">
      <w:pPr>
        <w:jc w:val="both"/>
        <w:rPr>
          <w:rFonts w:ascii="Times New Roman" w:hAnsi="Times New Roman" w:cs="Times New Roman"/>
          <w:sz w:val="28"/>
          <w:szCs w:val="28"/>
          <w:lang w:val="uk-UA"/>
        </w:rPr>
      </w:pPr>
      <w:r w:rsidRPr="00A16989">
        <w:rPr>
          <w:rFonts w:ascii="Times New Roman" w:hAnsi="Times New Roman" w:cs="Times New Roman"/>
          <w:sz w:val="28"/>
          <w:szCs w:val="28"/>
          <w:lang w:val="uk-UA"/>
        </w:rPr>
        <w:t>В обох своїх формах – писемній та усній – сучасна українська літературна мова має розвинену систему стилів. Основними з них виступають:</w:t>
      </w:r>
    </w:p>
    <w:p w14:paraId="33C3CF1C" w14:textId="77777777" w:rsidR="00A16989" w:rsidRPr="00A16989" w:rsidRDefault="00A16989" w:rsidP="00A16989">
      <w:pPr>
        <w:jc w:val="both"/>
        <w:rPr>
          <w:rFonts w:ascii="Times New Roman" w:hAnsi="Times New Roman" w:cs="Times New Roman"/>
          <w:sz w:val="28"/>
          <w:szCs w:val="28"/>
          <w:lang w:val="uk-UA"/>
        </w:rPr>
      </w:pPr>
      <w:r w:rsidRPr="00A16989">
        <w:rPr>
          <w:rFonts w:ascii="Times New Roman" w:hAnsi="Times New Roman" w:cs="Times New Roman"/>
          <w:sz w:val="28"/>
          <w:szCs w:val="28"/>
          <w:lang w:val="uk-UA"/>
        </w:rPr>
        <w:t xml:space="preserve">– </w:t>
      </w:r>
      <w:proofErr w:type="spellStart"/>
      <w:r w:rsidRPr="00A16989">
        <w:rPr>
          <w:rFonts w:ascii="Times New Roman" w:hAnsi="Times New Roman" w:cs="Times New Roman"/>
          <w:sz w:val="28"/>
          <w:szCs w:val="28"/>
          <w:lang w:val="uk-UA"/>
        </w:rPr>
        <w:t>розмовно</w:t>
      </w:r>
      <w:proofErr w:type="spellEnd"/>
      <w:r w:rsidRPr="00A16989">
        <w:rPr>
          <w:rFonts w:ascii="Times New Roman" w:hAnsi="Times New Roman" w:cs="Times New Roman"/>
          <w:sz w:val="28"/>
          <w:szCs w:val="28"/>
          <w:lang w:val="uk-UA"/>
        </w:rPr>
        <w:t>-побутовий;</w:t>
      </w:r>
    </w:p>
    <w:p w14:paraId="79ED32CB" w14:textId="77777777" w:rsidR="00A16989" w:rsidRPr="00A16989" w:rsidRDefault="00A16989" w:rsidP="00A16989">
      <w:pPr>
        <w:jc w:val="both"/>
        <w:rPr>
          <w:rFonts w:ascii="Times New Roman" w:hAnsi="Times New Roman" w:cs="Times New Roman"/>
          <w:sz w:val="28"/>
          <w:szCs w:val="28"/>
          <w:lang w:val="uk-UA"/>
        </w:rPr>
      </w:pPr>
      <w:r w:rsidRPr="00A16989">
        <w:rPr>
          <w:rFonts w:ascii="Times New Roman" w:hAnsi="Times New Roman" w:cs="Times New Roman"/>
          <w:sz w:val="28"/>
          <w:szCs w:val="28"/>
          <w:lang w:val="uk-UA"/>
        </w:rPr>
        <w:t>– художній;</w:t>
      </w:r>
    </w:p>
    <w:p w14:paraId="1BC29CD8" w14:textId="77777777" w:rsidR="00A16989" w:rsidRPr="00A16989" w:rsidRDefault="00A16989" w:rsidP="00A16989">
      <w:pPr>
        <w:jc w:val="both"/>
        <w:rPr>
          <w:rFonts w:ascii="Times New Roman" w:hAnsi="Times New Roman" w:cs="Times New Roman"/>
          <w:sz w:val="28"/>
          <w:szCs w:val="28"/>
          <w:lang w:val="uk-UA"/>
        </w:rPr>
      </w:pPr>
      <w:r w:rsidRPr="00A16989">
        <w:rPr>
          <w:rFonts w:ascii="Times New Roman" w:hAnsi="Times New Roman" w:cs="Times New Roman"/>
          <w:sz w:val="28"/>
          <w:szCs w:val="28"/>
          <w:lang w:val="uk-UA"/>
        </w:rPr>
        <w:t>– публіцистичний;</w:t>
      </w:r>
    </w:p>
    <w:p w14:paraId="1407D121" w14:textId="77777777" w:rsidR="00A16989" w:rsidRPr="00A16989" w:rsidRDefault="00A16989" w:rsidP="00A16989">
      <w:pPr>
        <w:jc w:val="both"/>
        <w:rPr>
          <w:rFonts w:ascii="Times New Roman" w:hAnsi="Times New Roman" w:cs="Times New Roman"/>
          <w:sz w:val="28"/>
          <w:szCs w:val="28"/>
          <w:lang w:val="uk-UA"/>
        </w:rPr>
      </w:pPr>
      <w:r w:rsidRPr="00A16989">
        <w:rPr>
          <w:rFonts w:ascii="Times New Roman" w:hAnsi="Times New Roman" w:cs="Times New Roman"/>
          <w:sz w:val="28"/>
          <w:szCs w:val="28"/>
          <w:lang w:val="uk-UA"/>
        </w:rPr>
        <w:t xml:space="preserve">– науковий; </w:t>
      </w:r>
    </w:p>
    <w:p w14:paraId="0AEE9D7B" w14:textId="77777777" w:rsidR="00A16989" w:rsidRPr="00A16989" w:rsidRDefault="00A16989" w:rsidP="00A16989">
      <w:pPr>
        <w:jc w:val="both"/>
        <w:rPr>
          <w:rFonts w:ascii="Times New Roman" w:hAnsi="Times New Roman" w:cs="Times New Roman"/>
          <w:sz w:val="28"/>
          <w:szCs w:val="28"/>
          <w:lang w:val="uk-UA"/>
        </w:rPr>
      </w:pPr>
      <w:r w:rsidRPr="00A16989">
        <w:rPr>
          <w:rFonts w:ascii="Times New Roman" w:hAnsi="Times New Roman" w:cs="Times New Roman"/>
          <w:sz w:val="28"/>
          <w:szCs w:val="28"/>
          <w:lang w:val="uk-UA"/>
        </w:rPr>
        <w:t>– офіційно-діловий;</w:t>
      </w:r>
    </w:p>
    <w:p w14:paraId="7F1C3DE3" w14:textId="1547E419" w:rsidR="00A16989" w:rsidRPr="008D6E56" w:rsidRDefault="008D6E56" w:rsidP="008D6E56">
      <w:pPr>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A16989" w:rsidRPr="008D6E56">
        <w:rPr>
          <w:rFonts w:ascii="Times New Roman" w:hAnsi="Times New Roman" w:cs="Times New Roman"/>
          <w:sz w:val="28"/>
          <w:szCs w:val="28"/>
          <w:lang w:val="uk-UA"/>
        </w:rPr>
        <w:t>он</w:t>
      </w:r>
      <w:r>
        <w:rPr>
          <w:rFonts w:ascii="Times New Roman" w:hAnsi="Times New Roman" w:cs="Times New Roman"/>
          <w:sz w:val="28"/>
          <w:szCs w:val="28"/>
          <w:lang w:val="uk-UA"/>
        </w:rPr>
        <w:t>фе</w:t>
      </w:r>
      <w:r w:rsidR="00A16989" w:rsidRPr="008D6E56">
        <w:rPr>
          <w:rFonts w:ascii="Times New Roman" w:hAnsi="Times New Roman" w:cs="Times New Roman"/>
          <w:sz w:val="28"/>
          <w:szCs w:val="28"/>
          <w:lang w:val="uk-UA"/>
        </w:rPr>
        <w:t>сійний;</w:t>
      </w:r>
    </w:p>
    <w:p w14:paraId="797F353B" w14:textId="0206515A" w:rsidR="00A16989" w:rsidRPr="00A16989" w:rsidRDefault="008D6E56" w:rsidP="008D6E56">
      <w:pPr>
        <w:jc w:val="both"/>
        <w:rPr>
          <w:rFonts w:ascii="Times New Roman" w:hAnsi="Times New Roman" w:cs="Times New Roman"/>
          <w:bCs/>
          <w:sz w:val="28"/>
          <w:szCs w:val="28"/>
          <w:lang w:val="uk-UA"/>
        </w:rPr>
      </w:pPr>
      <w:r>
        <w:rPr>
          <w:rFonts w:ascii="Times New Roman" w:hAnsi="Times New Roman" w:cs="Times New Roman"/>
          <w:bCs/>
          <w:sz w:val="28"/>
          <w:szCs w:val="28"/>
          <w:lang w:val="uk-UA"/>
        </w:rPr>
        <w:t>–</w:t>
      </w:r>
      <w:r w:rsidR="00A16989" w:rsidRPr="00A16989">
        <w:rPr>
          <w:rFonts w:ascii="Times New Roman" w:hAnsi="Times New Roman" w:cs="Times New Roman"/>
          <w:bCs/>
          <w:sz w:val="28"/>
          <w:szCs w:val="28"/>
          <w:lang w:val="uk-UA"/>
        </w:rPr>
        <w:t>епістолярний.</w:t>
      </w:r>
    </w:p>
    <w:p w14:paraId="202A1DBC" w14:textId="77777777" w:rsidR="00A16989" w:rsidRPr="00A16989" w:rsidRDefault="00A16989" w:rsidP="00A16989">
      <w:pPr>
        <w:jc w:val="both"/>
        <w:rPr>
          <w:rFonts w:ascii="Times New Roman" w:hAnsi="Times New Roman" w:cs="Times New Roman"/>
          <w:bCs/>
          <w:sz w:val="28"/>
          <w:szCs w:val="28"/>
          <w:lang w:val="uk-UA"/>
        </w:rPr>
      </w:pPr>
    </w:p>
    <w:p w14:paraId="0AC36E2C" w14:textId="77777777" w:rsidR="00A16989" w:rsidRPr="00A16989" w:rsidRDefault="00A16989" w:rsidP="00A16989">
      <w:pPr>
        <w:jc w:val="both"/>
        <w:rPr>
          <w:rFonts w:ascii="Times New Roman" w:hAnsi="Times New Roman" w:cs="Times New Roman"/>
          <w:bCs/>
          <w:sz w:val="28"/>
          <w:szCs w:val="28"/>
          <w:lang w:val="uk-UA"/>
        </w:rPr>
      </w:pPr>
    </w:p>
    <w:p w14:paraId="06663C4B" w14:textId="77777777" w:rsidR="00A16989" w:rsidRPr="00A16989" w:rsidRDefault="00A16989" w:rsidP="00A16989">
      <w:pPr>
        <w:jc w:val="both"/>
        <w:rPr>
          <w:rFonts w:ascii="Times New Roman" w:hAnsi="Times New Roman" w:cs="Times New Roman"/>
          <w:bCs/>
          <w:sz w:val="28"/>
          <w:szCs w:val="28"/>
          <w:lang w:val="uk-UA"/>
        </w:rPr>
      </w:pPr>
    </w:p>
    <w:p w14:paraId="46818611" w14:textId="7E368897" w:rsidR="00A16989" w:rsidRPr="00A16989" w:rsidRDefault="00A16989" w:rsidP="008D6E56">
      <w:pPr>
        <w:jc w:val="center"/>
        <w:rPr>
          <w:rFonts w:ascii="Times New Roman" w:hAnsi="Times New Roman" w:cs="Times New Roman"/>
          <w:b/>
          <w:sz w:val="28"/>
          <w:szCs w:val="28"/>
          <w:lang w:val="uk-UA"/>
        </w:rPr>
      </w:pPr>
      <w:r w:rsidRPr="00A16989">
        <w:rPr>
          <w:rFonts w:ascii="Times New Roman" w:hAnsi="Times New Roman" w:cs="Times New Roman"/>
          <w:b/>
          <w:sz w:val="28"/>
          <w:szCs w:val="28"/>
          <w:lang w:val="uk-UA"/>
        </w:rPr>
        <w:lastRenderedPageBreak/>
        <w:t>ОФІЦІЙНО-ДІЛОВИЙ СТИЛЬ</w:t>
      </w:r>
    </w:p>
    <w:p w14:paraId="720114E9" w14:textId="77777777" w:rsidR="00A16989" w:rsidRPr="00A16989" w:rsidRDefault="00A16989" w:rsidP="00A16989">
      <w:pPr>
        <w:jc w:val="both"/>
        <w:rPr>
          <w:rFonts w:ascii="Times New Roman" w:hAnsi="Times New Roman" w:cs="Times New Roman"/>
          <w:sz w:val="28"/>
          <w:szCs w:val="28"/>
          <w:lang w:val="uk-UA"/>
        </w:rPr>
      </w:pPr>
      <w:r w:rsidRPr="00A16989">
        <w:rPr>
          <w:rFonts w:ascii="Times New Roman" w:hAnsi="Times New Roman" w:cs="Times New Roman"/>
          <w:b/>
          <w:sz w:val="28"/>
          <w:szCs w:val="28"/>
          <w:lang w:val="uk-UA"/>
        </w:rPr>
        <w:t>Основна функція</w:t>
      </w:r>
      <w:r w:rsidRPr="00A16989">
        <w:rPr>
          <w:rFonts w:ascii="Times New Roman" w:hAnsi="Times New Roman" w:cs="Times New Roman"/>
          <w:sz w:val="28"/>
          <w:szCs w:val="28"/>
          <w:lang w:val="uk-UA"/>
        </w:rPr>
        <w:t xml:space="preserve"> – повідомлення. Офіційно-діловий стиль обслуговує адміністративно-господарську діяльність, законодавство та інші ділянки життя, пов’язані з діловодством, звітністю та документацією.</w:t>
      </w:r>
    </w:p>
    <w:p w14:paraId="2E8C2D93" w14:textId="77777777" w:rsidR="00A16989" w:rsidRPr="00A16989" w:rsidRDefault="00A16989" w:rsidP="00A16989">
      <w:pPr>
        <w:jc w:val="both"/>
        <w:rPr>
          <w:rFonts w:ascii="Times New Roman" w:hAnsi="Times New Roman" w:cs="Times New Roman"/>
          <w:sz w:val="28"/>
          <w:szCs w:val="28"/>
          <w:lang w:val="uk-UA"/>
        </w:rPr>
      </w:pPr>
      <w:r w:rsidRPr="00A16989">
        <w:rPr>
          <w:rFonts w:ascii="Times New Roman" w:hAnsi="Times New Roman" w:cs="Times New Roman"/>
          <w:b/>
          <w:sz w:val="28"/>
          <w:szCs w:val="28"/>
          <w:lang w:val="uk-UA"/>
        </w:rPr>
        <w:t xml:space="preserve">           Цей стиль визначається</w:t>
      </w:r>
      <w:r w:rsidRPr="00A16989">
        <w:rPr>
          <w:rFonts w:ascii="Times New Roman" w:hAnsi="Times New Roman" w:cs="Times New Roman"/>
          <w:sz w:val="28"/>
          <w:szCs w:val="28"/>
          <w:lang w:val="uk-UA"/>
        </w:rPr>
        <w:t xml:space="preserve"> безособовістю, стереотипністю, відсутністю емоційного забарвлення, що наближає його до наукового. Йому властиві конкретність змісту і абстрактність засобів вираження. </w:t>
      </w:r>
    </w:p>
    <w:p w14:paraId="52BD2EDA" w14:textId="77777777" w:rsidR="00A16989" w:rsidRPr="00A16989" w:rsidRDefault="00A16989" w:rsidP="00A16989">
      <w:pPr>
        <w:jc w:val="both"/>
        <w:rPr>
          <w:rFonts w:ascii="Times New Roman" w:hAnsi="Times New Roman" w:cs="Times New Roman"/>
          <w:sz w:val="28"/>
          <w:szCs w:val="28"/>
          <w:lang w:val="uk-UA"/>
        </w:rPr>
      </w:pPr>
      <w:r w:rsidRPr="00A16989">
        <w:rPr>
          <w:rFonts w:ascii="Times New Roman" w:hAnsi="Times New Roman" w:cs="Times New Roman"/>
          <w:sz w:val="28"/>
          <w:szCs w:val="28"/>
          <w:lang w:val="uk-UA"/>
        </w:rPr>
        <w:t xml:space="preserve">           </w:t>
      </w:r>
      <w:r w:rsidRPr="00A16989">
        <w:rPr>
          <w:rFonts w:ascii="Times New Roman" w:hAnsi="Times New Roman" w:cs="Times New Roman"/>
          <w:b/>
          <w:sz w:val="28"/>
          <w:szCs w:val="28"/>
          <w:lang w:val="uk-UA"/>
        </w:rPr>
        <w:t>Найголовніша ознака цього стилю</w:t>
      </w:r>
      <w:r w:rsidRPr="00A16989">
        <w:rPr>
          <w:rFonts w:ascii="Times New Roman" w:hAnsi="Times New Roman" w:cs="Times New Roman"/>
          <w:sz w:val="28"/>
          <w:szCs w:val="28"/>
          <w:lang w:val="uk-UA"/>
        </w:rPr>
        <w:t xml:space="preserve"> – офіційність. Слово офіційний має значення урядовий, службовий. </w:t>
      </w:r>
    </w:p>
    <w:p w14:paraId="3EBB41DA" w14:textId="77777777" w:rsidR="00A16989" w:rsidRPr="00A16989" w:rsidRDefault="00A16989" w:rsidP="00A16989">
      <w:pPr>
        <w:jc w:val="both"/>
        <w:rPr>
          <w:rFonts w:ascii="Times New Roman" w:hAnsi="Times New Roman" w:cs="Times New Roman"/>
          <w:sz w:val="28"/>
          <w:szCs w:val="28"/>
          <w:lang w:val="uk-UA"/>
        </w:rPr>
      </w:pPr>
      <w:r w:rsidRPr="00A16989">
        <w:rPr>
          <w:rFonts w:ascii="Times New Roman" w:hAnsi="Times New Roman" w:cs="Times New Roman"/>
          <w:b/>
          <w:sz w:val="28"/>
          <w:szCs w:val="28"/>
          <w:lang w:val="uk-UA"/>
        </w:rPr>
        <w:t>Суттєвими ознаками</w:t>
      </w:r>
      <w:r w:rsidRPr="00A16989">
        <w:rPr>
          <w:rFonts w:ascii="Times New Roman" w:hAnsi="Times New Roman" w:cs="Times New Roman"/>
          <w:sz w:val="28"/>
          <w:szCs w:val="28"/>
          <w:lang w:val="uk-UA"/>
        </w:rPr>
        <w:t xml:space="preserve"> його є стислість і чіткість. Це найбільш стабільний, консервативний стиль, пов'язаний з традицією, найдовше зберігає архаїчні елементи.</w:t>
      </w:r>
      <w:r w:rsidRPr="00A16989">
        <w:rPr>
          <w:rFonts w:ascii="Times New Roman" w:hAnsi="Times New Roman" w:cs="Times New Roman"/>
          <w:b/>
          <w:sz w:val="28"/>
          <w:szCs w:val="28"/>
          <w:lang w:val="uk-UA"/>
        </w:rPr>
        <w:t xml:space="preserve"> </w:t>
      </w:r>
      <w:r w:rsidRPr="00A16989">
        <w:rPr>
          <w:rFonts w:ascii="Times New Roman" w:hAnsi="Times New Roman" w:cs="Times New Roman"/>
          <w:bCs/>
          <w:sz w:val="28"/>
          <w:szCs w:val="28"/>
          <w:lang w:val="uk-UA"/>
        </w:rPr>
        <w:t>Різні явища життя</w:t>
      </w:r>
      <w:r w:rsidRPr="00A16989">
        <w:rPr>
          <w:rFonts w:ascii="Times New Roman" w:hAnsi="Times New Roman" w:cs="Times New Roman"/>
          <w:b/>
          <w:sz w:val="28"/>
          <w:szCs w:val="28"/>
          <w:lang w:val="uk-UA"/>
        </w:rPr>
        <w:t xml:space="preserve"> </w:t>
      </w:r>
      <w:r w:rsidRPr="00A16989">
        <w:rPr>
          <w:rFonts w:ascii="Times New Roman" w:hAnsi="Times New Roman" w:cs="Times New Roman"/>
          <w:bCs/>
          <w:sz w:val="28"/>
          <w:szCs w:val="28"/>
          <w:lang w:val="uk-UA"/>
        </w:rPr>
        <w:t xml:space="preserve">в офіційно-діловому стилі відображаються в суто стандартних формах висловлення. Для нього характерні лексичні сполуки – канцелярські штампи, шаблони, що виступають у вигляді стабільних зворотів і словосполучень, характерних для ділових паперів. </w:t>
      </w:r>
      <w:r w:rsidRPr="00A16989">
        <w:rPr>
          <w:rFonts w:ascii="Times New Roman" w:hAnsi="Times New Roman" w:cs="Times New Roman"/>
          <w:sz w:val="28"/>
          <w:szCs w:val="28"/>
          <w:lang w:val="uk-UA"/>
        </w:rPr>
        <w:t xml:space="preserve">Тому в його текстах використовуються слова і словосполучення – назви документів і ділових, службових відносин: заява, довідка, резюме, характеристика, на підставі наказу, відповідно до інструкції, звільнити за власним бажанням, відрахувати з числа студентів, у зв’язку із закінченням терміну навчання тощо. </w:t>
      </w:r>
    </w:p>
    <w:p w14:paraId="30DA2E2D" w14:textId="77777777" w:rsidR="00A16989" w:rsidRPr="00A16989" w:rsidRDefault="00A16989" w:rsidP="00A16989">
      <w:pPr>
        <w:jc w:val="both"/>
        <w:rPr>
          <w:rFonts w:ascii="Times New Roman" w:hAnsi="Times New Roman" w:cs="Times New Roman"/>
          <w:sz w:val="28"/>
          <w:szCs w:val="28"/>
          <w:lang w:val="uk-UA"/>
        </w:rPr>
      </w:pPr>
      <w:r w:rsidRPr="00A16989">
        <w:rPr>
          <w:rFonts w:ascii="Times New Roman" w:hAnsi="Times New Roman" w:cs="Times New Roman"/>
          <w:bCs/>
          <w:sz w:val="28"/>
          <w:szCs w:val="28"/>
          <w:lang w:val="uk-UA"/>
        </w:rPr>
        <w:t>Будова тексту цього стилю також має свої особливості.</w:t>
      </w:r>
      <w:r w:rsidRPr="00A16989">
        <w:rPr>
          <w:rFonts w:ascii="Times New Roman" w:hAnsi="Times New Roman" w:cs="Times New Roman"/>
          <w:b/>
          <w:sz w:val="28"/>
          <w:szCs w:val="28"/>
          <w:lang w:val="uk-UA"/>
        </w:rPr>
        <w:t xml:space="preserve">  Основним видом</w:t>
      </w:r>
      <w:r w:rsidRPr="00A16989">
        <w:rPr>
          <w:rFonts w:ascii="Times New Roman" w:hAnsi="Times New Roman" w:cs="Times New Roman"/>
          <w:sz w:val="28"/>
          <w:szCs w:val="28"/>
          <w:lang w:val="uk-UA"/>
        </w:rPr>
        <w:t xml:space="preserve"> офіційно-ділового стилю є документ.</w:t>
      </w:r>
    </w:p>
    <w:p w14:paraId="3D2A2FFE" w14:textId="77777777" w:rsidR="00A16989" w:rsidRPr="00A16989" w:rsidRDefault="00A16989" w:rsidP="00A16989">
      <w:pPr>
        <w:jc w:val="both"/>
        <w:rPr>
          <w:rFonts w:ascii="Times New Roman" w:hAnsi="Times New Roman" w:cs="Times New Roman"/>
          <w:i/>
          <w:iCs/>
          <w:sz w:val="28"/>
          <w:szCs w:val="28"/>
          <w:lang w:val="uk-UA"/>
        </w:rPr>
      </w:pPr>
      <w:r w:rsidRPr="00A16989">
        <w:rPr>
          <w:rFonts w:ascii="Times New Roman" w:hAnsi="Times New Roman" w:cs="Times New Roman"/>
          <w:sz w:val="28"/>
          <w:szCs w:val="28"/>
          <w:lang w:val="uk-UA"/>
        </w:rPr>
        <w:t xml:space="preserve">Наприклад: </w:t>
      </w:r>
      <w:r w:rsidRPr="00A16989">
        <w:rPr>
          <w:rFonts w:ascii="Times New Roman" w:hAnsi="Times New Roman" w:cs="Times New Roman"/>
          <w:b/>
          <w:bCs/>
          <w:i/>
          <w:iCs/>
          <w:sz w:val="28"/>
          <w:szCs w:val="28"/>
          <w:lang w:val="uk-UA"/>
        </w:rPr>
        <w:t>Протокол</w:t>
      </w:r>
      <w:r w:rsidRPr="00A16989">
        <w:rPr>
          <w:rFonts w:ascii="Times New Roman" w:hAnsi="Times New Roman" w:cs="Times New Roman"/>
          <w:i/>
          <w:iCs/>
          <w:sz w:val="28"/>
          <w:szCs w:val="28"/>
          <w:lang w:val="uk-UA"/>
        </w:rPr>
        <w:t xml:space="preserve"> – це документ колегіальних органів, у якому фіксується місце, час і мета проведення зборів, конференцій, засідань, нарад, обговорень тощо, склад присутніх, зміст доповідей, виступів, що заслухані, та ухвали з обговорених питань.</w:t>
      </w:r>
    </w:p>
    <w:p w14:paraId="167FED3B" w14:textId="77777777" w:rsidR="00A16989" w:rsidRPr="00A16989" w:rsidRDefault="00A16989" w:rsidP="00A16989">
      <w:pPr>
        <w:jc w:val="both"/>
        <w:rPr>
          <w:rFonts w:ascii="Times New Roman" w:hAnsi="Times New Roman" w:cs="Times New Roman"/>
          <w:i/>
          <w:iCs/>
          <w:sz w:val="28"/>
          <w:szCs w:val="28"/>
          <w:lang w:val="uk-UA"/>
        </w:rPr>
      </w:pPr>
      <w:r w:rsidRPr="00A16989">
        <w:rPr>
          <w:rFonts w:ascii="Times New Roman" w:hAnsi="Times New Roman" w:cs="Times New Roman"/>
          <w:i/>
          <w:iCs/>
          <w:sz w:val="28"/>
          <w:szCs w:val="28"/>
          <w:lang w:val="uk-UA"/>
        </w:rPr>
        <w:t xml:space="preserve">Протокол укладає офіційна, компетентна особа, що засвідчує той чи інший факт. </w:t>
      </w:r>
    </w:p>
    <w:p w14:paraId="6A964425" w14:textId="77777777" w:rsidR="00A16989" w:rsidRPr="00A16989" w:rsidRDefault="00A16989" w:rsidP="00A16989">
      <w:pPr>
        <w:jc w:val="both"/>
        <w:rPr>
          <w:rFonts w:ascii="Times New Roman" w:hAnsi="Times New Roman" w:cs="Times New Roman"/>
          <w:b/>
          <w:sz w:val="28"/>
          <w:szCs w:val="28"/>
          <w:lang w:val="uk-UA"/>
        </w:rPr>
      </w:pPr>
    </w:p>
    <w:p w14:paraId="0ADC2F56" w14:textId="77143F4E" w:rsidR="00A16989" w:rsidRPr="00A16989" w:rsidRDefault="00A16989" w:rsidP="008D6E56">
      <w:pPr>
        <w:jc w:val="center"/>
        <w:rPr>
          <w:rFonts w:ascii="Times New Roman" w:hAnsi="Times New Roman" w:cs="Times New Roman"/>
          <w:b/>
          <w:sz w:val="28"/>
          <w:szCs w:val="28"/>
          <w:lang w:val="uk-UA"/>
        </w:rPr>
      </w:pPr>
      <w:r w:rsidRPr="00A16989">
        <w:rPr>
          <w:rFonts w:ascii="Times New Roman" w:hAnsi="Times New Roman" w:cs="Times New Roman"/>
          <w:b/>
          <w:sz w:val="28"/>
          <w:szCs w:val="28"/>
          <w:lang w:val="uk-UA"/>
        </w:rPr>
        <w:t>НАУКОВИЙ СТИЛЬ</w:t>
      </w:r>
    </w:p>
    <w:p w14:paraId="3C10B016" w14:textId="77777777" w:rsidR="00A16989" w:rsidRPr="00A16989" w:rsidRDefault="00A16989" w:rsidP="008D6E56">
      <w:pPr>
        <w:ind w:firstLine="708"/>
        <w:jc w:val="both"/>
        <w:rPr>
          <w:rFonts w:ascii="Times New Roman" w:hAnsi="Times New Roman" w:cs="Times New Roman"/>
          <w:sz w:val="28"/>
          <w:szCs w:val="28"/>
          <w:lang w:val="uk-UA"/>
        </w:rPr>
      </w:pPr>
      <w:r w:rsidRPr="00A16989">
        <w:rPr>
          <w:rFonts w:ascii="Times New Roman" w:hAnsi="Times New Roman" w:cs="Times New Roman"/>
          <w:bCs/>
          <w:sz w:val="28"/>
          <w:szCs w:val="28"/>
          <w:lang w:val="uk-UA"/>
        </w:rPr>
        <w:t>Значне</w:t>
      </w:r>
      <w:r w:rsidRPr="00A16989">
        <w:rPr>
          <w:rFonts w:ascii="Times New Roman" w:hAnsi="Times New Roman" w:cs="Times New Roman"/>
          <w:b/>
          <w:sz w:val="28"/>
          <w:szCs w:val="28"/>
          <w:lang w:val="uk-UA"/>
        </w:rPr>
        <w:t xml:space="preserve"> </w:t>
      </w:r>
      <w:r w:rsidRPr="00A16989">
        <w:rPr>
          <w:rFonts w:ascii="Times New Roman" w:hAnsi="Times New Roman" w:cs="Times New Roman"/>
          <w:sz w:val="28"/>
          <w:szCs w:val="28"/>
          <w:lang w:val="uk-UA"/>
        </w:rPr>
        <w:t xml:space="preserve">місце в системі стилів мовлення займає науковий стиль. Він функціонує в різних сферах вираження наукової думки – писемній та усній, застосовується в сучасній українській мові як величезний потік інформації (у вигляді журналів, повідомлень, каталогів, інструкцій, оглядів, проспектів тощо). </w:t>
      </w:r>
    </w:p>
    <w:p w14:paraId="67401E85" w14:textId="77777777" w:rsidR="00A16989" w:rsidRPr="00A16989" w:rsidRDefault="00A16989" w:rsidP="00A16989">
      <w:pPr>
        <w:jc w:val="both"/>
        <w:rPr>
          <w:rFonts w:ascii="Times New Roman" w:hAnsi="Times New Roman" w:cs="Times New Roman"/>
          <w:sz w:val="28"/>
          <w:szCs w:val="28"/>
          <w:lang w:val="uk-UA"/>
        </w:rPr>
      </w:pPr>
      <w:r w:rsidRPr="00A16989">
        <w:rPr>
          <w:rFonts w:ascii="Times New Roman" w:hAnsi="Times New Roman" w:cs="Times New Roman"/>
          <w:sz w:val="28"/>
          <w:szCs w:val="28"/>
          <w:lang w:val="uk-UA"/>
        </w:rPr>
        <w:t xml:space="preserve">Мова наукових праць відзначається досить високим ступенем стандартизації, науковості, що сприяє дальшому розвитку й удосконаленню. </w:t>
      </w:r>
    </w:p>
    <w:p w14:paraId="21DFCF0D" w14:textId="77777777" w:rsidR="00A16989" w:rsidRPr="00A16989" w:rsidRDefault="00A16989" w:rsidP="00A16989">
      <w:pPr>
        <w:jc w:val="both"/>
        <w:rPr>
          <w:rFonts w:ascii="Times New Roman" w:hAnsi="Times New Roman" w:cs="Times New Roman"/>
          <w:sz w:val="28"/>
          <w:szCs w:val="28"/>
          <w:lang w:val="uk-UA"/>
        </w:rPr>
      </w:pPr>
      <w:r w:rsidRPr="00A16989">
        <w:rPr>
          <w:rFonts w:ascii="Times New Roman" w:hAnsi="Times New Roman" w:cs="Times New Roman"/>
          <w:b/>
          <w:bCs/>
          <w:sz w:val="28"/>
          <w:szCs w:val="28"/>
          <w:lang w:val="uk-UA"/>
        </w:rPr>
        <w:t>Основна його функція</w:t>
      </w:r>
      <w:r w:rsidRPr="00A16989">
        <w:rPr>
          <w:rFonts w:ascii="Times New Roman" w:hAnsi="Times New Roman" w:cs="Times New Roman"/>
          <w:sz w:val="28"/>
          <w:szCs w:val="28"/>
          <w:lang w:val="uk-UA"/>
        </w:rPr>
        <w:t xml:space="preserve"> – повідомлення. Вона полягає в доведенні теорій, обґрунтуванні гіпотез, у повідомленні наслідків дослідження, класифікації, </w:t>
      </w:r>
      <w:r w:rsidRPr="00A16989">
        <w:rPr>
          <w:rFonts w:ascii="Times New Roman" w:hAnsi="Times New Roman" w:cs="Times New Roman"/>
          <w:sz w:val="28"/>
          <w:szCs w:val="28"/>
          <w:lang w:val="uk-UA"/>
        </w:rPr>
        <w:lastRenderedPageBreak/>
        <w:t xml:space="preserve">поясненні явищ, у систематичному викладі певних знань, що зумовлює його логічний характер. Основні його ознаки властиві всім науковим працям.  </w:t>
      </w:r>
    </w:p>
    <w:p w14:paraId="2216ED6E" w14:textId="77777777" w:rsidR="00A16989" w:rsidRPr="00A16989" w:rsidRDefault="00A16989" w:rsidP="00A16989">
      <w:pPr>
        <w:jc w:val="both"/>
        <w:rPr>
          <w:rFonts w:ascii="Times New Roman" w:hAnsi="Times New Roman" w:cs="Times New Roman"/>
          <w:sz w:val="28"/>
          <w:szCs w:val="28"/>
          <w:lang w:val="uk-UA"/>
        </w:rPr>
      </w:pPr>
      <w:r w:rsidRPr="00A16989">
        <w:rPr>
          <w:rFonts w:ascii="Times New Roman" w:hAnsi="Times New Roman" w:cs="Times New Roman"/>
          <w:sz w:val="28"/>
          <w:szCs w:val="28"/>
          <w:lang w:val="uk-UA"/>
        </w:rPr>
        <w:t xml:space="preserve">Мова науки оперує поняттями. Це загальні, суттєві властивості цілих груп (класів) предметів. Поняття розкриваються у визначенні. </w:t>
      </w:r>
    </w:p>
    <w:p w14:paraId="649F6847" w14:textId="77777777" w:rsidR="00A16989" w:rsidRPr="00A16989" w:rsidRDefault="00A16989" w:rsidP="00A16989">
      <w:pPr>
        <w:jc w:val="both"/>
        <w:rPr>
          <w:rFonts w:ascii="Times New Roman" w:hAnsi="Times New Roman" w:cs="Times New Roman"/>
          <w:sz w:val="28"/>
          <w:szCs w:val="28"/>
          <w:lang w:val="uk-UA"/>
        </w:rPr>
      </w:pPr>
    </w:p>
    <w:bookmarkEnd w:id="0"/>
    <w:p w14:paraId="52706B65" w14:textId="77777777" w:rsidR="00A16989" w:rsidRPr="00A16989" w:rsidRDefault="00A16989" w:rsidP="00A16989">
      <w:pPr>
        <w:jc w:val="both"/>
        <w:rPr>
          <w:rFonts w:ascii="Times New Roman" w:hAnsi="Times New Roman" w:cs="Times New Roman"/>
          <w:i/>
          <w:iCs/>
          <w:sz w:val="28"/>
          <w:szCs w:val="28"/>
          <w:lang w:val="uk-UA"/>
        </w:rPr>
      </w:pPr>
      <w:r w:rsidRPr="00A16989">
        <w:rPr>
          <w:rFonts w:ascii="Times New Roman" w:hAnsi="Times New Roman" w:cs="Times New Roman"/>
          <w:sz w:val="28"/>
          <w:szCs w:val="28"/>
          <w:lang w:val="uk-UA"/>
        </w:rPr>
        <w:t xml:space="preserve">Наприклад: </w:t>
      </w:r>
      <w:r w:rsidRPr="00A16989">
        <w:rPr>
          <w:rFonts w:ascii="Times New Roman" w:hAnsi="Times New Roman" w:cs="Times New Roman"/>
          <w:b/>
          <w:bCs/>
          <w:i/>
          <w:iCs/>
          <w:sz w:val="28"/>
          <w:szCs w:val="28"/>
          <w:lang w:val="uk-UA"/>
        </w:rPr>
        <w:t>СЕГМЕ́НТ</w:t>
      </w:r>
      <w:r w:rsidRPr="00A16989">
        <w:rPr>
          <w:rFonts w:ascii="Times New Roman" w:hAnsi="Times New Roman" w:cs="Times New Roman"/>
          <w:i/>
          <w:iCs/>
          <w:sz w:val="28"/>
          <w:szCs w:val="28"/>
          <w:lang w:val="uk-UA"/>
        </w:rPr>
        <w:t xml:space="preserve">, -а, ч. 1. У математиці – частина круга, обмежена дугою та хордою, а також частина кулі, відокремлена січною площиною.// Фігура, предмет або частина площі такої форми. // </w:t>
      </w:r>
      <w:proofErr w:type="spellStart"/>
      <w:r w:rsidRPr="00A16989">
        <w:rPr>
          <w:rFonts w:ascii="Times New Roman" w:hAnsi="Times New Roman" w:cs="Times New Roman"/>
          <w:i/>
          <w:iCs/>
          <w:sz w:val="28"/>
          <w:szCs w:val="28"/>
          <w:lang w:val="uk-UA"/>
        </w:rPr>
        <w:t>тех</w:t>
      </w:r>
      <w:proofErr w:type="spellEnd"/>
      <w:r w:rsidRPr="00A16989">
        <w:rPr>
          <w:rFonts w:ascii="Times New Roman" w:hAnsi="Times New Roman" w:cs="Times New Roman"/>
          <w:i/>
          <w:iCs/>
          <w:sz w:val="28"/>
          <w:szCs w:val="28"/>
          <w:lang w:val="uk-UA"/>
        </w:rPr>
        <w:t>. Назва деяких деталей такої форми.</w:t>
      </w:r>
    </w:p>
    <w:p w14:paraId="3DD4E858" w14:textId="77777777" w:rsidR="00A16989" w:rsidRPr="00A16989" w:rsidRDefault="00A16989" w:rsidP="00A16989">
      <w:pPr>
        <w:jc w:val="both"/>
        <w:rPr>
          <w:rFonts w:ascii="Times New Roman" w:hAnsi="Times New Roman" w:cs="Times New Roman"/>
          <w:i/>
          <w:iCs/>
          <w:sz w:val="28"/>
          <w:szCs w:val="28"/>
          <w:lang w:val="uk-UA"/>
        </w:rPr>
      </w:pPr>
      <w:r w:rsidRPr="00A16989">
        <w:rPr>
          <w:rFonts w:ascii="Times New Roman" w:hAnsi="Times New Roman" w:cs="Times New Roman"/>
          <w:i/>
          <w:iCs/>
          <w:sz w:val="28"/>
          <w:szCs w:val="28"/>
          <w:lang w:val="uk-UA"/>
        </w:rPr>
        <w:t xml:space="preserve"> 2. Відрізок прямої разом з його кінцями; сукупність усіх дійсних чисел між двома заданими (включно з останніми).</w:t>
      </w:r>
    </w:p>
    <w:p w14:paraId="2BE24BF7" w14:textId="77777777" w:rsidR="00A16989" w:rsidRPr="00A16989" w:rsidRDefault="00A16989" w:rsidP="00A16989">
      <w:pPr>
        <w:jc w:val="both"/>
        <w:rPr>
          <w:rFonts w:ascii="Times New Roman" w:hAnsi="Times New Roman" w:cs="Times New Roman"/>
          <w:i/>
          <w:iCs/>
          <w:sz w:val="28"/>
          <w:szCs w:val="28"/>
          <w:lang w:val="uk-UA"/>
        </w:rPr>
      </w:pPr>
      <w:r w:rsidRPr="00A16989">
        <w:rPr>
          <w:rFonts w:ascii="Times New Roman" w:hAnsi="Times New Roman" w:cs="Times New Roman"/>
          <w:i/>
          <w:iCs/>
          <w:sz w:val="28"/>
          <w:szCs w:val="28"/>
          <w:lang w:val="uk-UA"/>
        </w:rPr>
        <w:t xml:space="preserve">3. </w:t>
      </w:r>
      <w:proofErr w:type="spellStart"/>
      <w:r w:rsidRPr="00A16989">
        <w:rPr>
          <w:rFonts w:ascii="Times New Roman" w:hAnsi="Times New Roman" w:cs="Times New Roman"/>
          <w:i/>
          <w:iCs/>
          <w:sz w:val="28"/>
          <w:szCs w:val="28"/>
          <w:lang w:val="uk-UA"/>
        </w:rPr>
        <w:t>зоол</w:t>
      </w:r>
      <w:proofErr w:type="spellEnd"/>
      <w:r w:rsidRPr="00A16989">
        <w:rPr>
          <w:rFonts w:ascii="Times New Roman" w:hAnsi="Times New Roman" w:cs="Times New Roman"/>
          <w:i/>
          <w:iCs/>
          <w:sz w:val="28"/>
          <w:szCs w:val="28"/>
          <w:lang w:val="uk-UA"/>
        </w:rPr>
        <w:t>. Один із поздовжньо розташованих члеників тіла, з яких складається організм деяких тварин. Сегмент хробака.</w:t>
      </w:r>
    </w:p>
    <w:p w14:paraId="23890DF6" w14:textId="77777777" w:rsidR="00A16989" w:rsidRPr="00A16989" w:rsidRDefault="00A16989" w:rsidP="00A16989">
      <w:pPr>
        <w:jc w:val="both"/>
        <w:rPr>
          <w:rFonts w:ascii="Times New Roman" w:hAnsi="Times New Roman" w:cs="Times New Roman"/>
          <w:i/>
          <w:iCs/>
          <w:sz w:val="28"/>
          <w:szCs w:val="28"/>
          <w:lang w:val="uk-UA"/>
        </w:rPr>
      </w:pPr>
      <w:r w:rsidRPr="00A16989">
        <w:rPr>
          <w:rFonts w:ascii="Times New Roman" w:hAnsi="Times New Roman" w:cs="Times New Roman"/>
          <w:i/>
          <w:iCs/>
          <w:sz w:val="28"/>
          <w:szCs w:val="28"/>
          <w:lang w:val="uk-UA"/>
        </w:rPr>
        <w:t xml:space="preserve">4. </w:t>
      </w:r>
      <w:proofErr w:type="spellStart"/>
      <w:r w:rsidRPr="00A16989">
        <w:rPr>
          <w:rFonts w:ascii="Times New Roman" w:hAnsi="Times New Roman" w:cs="Times New Roman"/>
          <w:i/>
          <w:iCs/>
          <w:sz w:val="28"/>
          <w:szCs w:val="28"/>
          <w:lang w:val="uk-UA"/>
        </w:rPr>
        <w:t>анат</w:t>
      </w:r>
      <w:proofErr w:type="spellEnd"/>
      <w:r w:rsidRPr="00A16989">
        <w:rPr>
          <w:rFonts w:ascii="Times New Roman" w:hAnsi="Times New Roman" w:cs="Times New Roman"/>
          <w:i/>
          <w:iCs/>
          <w:sz w:val="28"/>
          <w:szCs w:val="28"/>
          <w:lang w:val="uk-UA"/>
        </w:rPr>
        <w:t>. Одна з однорідних ділянок, із яких складаються деякі органи, частини тіла. Сегмент хребта.</w:t>
      </w:r>
    </w:p>
    <w:p w14:paraId="5BE957EE" w14:textId="77777777" w:rsidR="00A16989" w:rsidRPr="00A16989" w:rsidRDefault="00A16989" w:rsidP="00A16989">
      <w:pPr>
        <w:jc w:val="both"/>
        <w:rPr>
          <w:rFonts w:ascii="Times New Roman" w:hAnsi="Times New Roman" w:cs="Times New Roman"/>
          <w:i/>
          <w:iCs/>
          <w:sz w:val="28"/>
          <w:szCs w:val="28"/>
          <w:lang w:val="uk-UA"/>
        </w:rPr>
      </w:pPr>
      <w:r w:rsidRPr="00A16989">
        <w:rPr>
          <w:rFonts w:ascii="Times New Roman" w:hAnsi="Times New Roman" w:cs="Times New Roman"/>
          <w:i/>
          <w:iCs/>
          <w:sz w:val="28"/>
          <w:szCs w:val="28"/>
          <w:lang w:val="uk-UA"/>
        </w:rPr>
        <w:t>В економіці: Сегмент ринку – сукупність споживачів, які однаково реагують на один і той самий набір товарів.</w:t>
      </w:r>
    </w:p>
    <w:p w14:paraId="21DF1CD4" w14:textId="77777777" w:rsidR="00A16989" w:rsidRPr="00A16989" w:rsidRDefault="00A16989" w:rsidP="00A16989">
      <w:pPr>
        <w:jc w:val="both"/>
        <w:rPr>
          <w:rFonts w:ascii="Times New Roman" w:hAnsi="Times New Roman" w:cs="Times New Roman"/>
          <w:sz w:val="28"/>
          <w:szCs w:val="28"/>
          <w:lang w:val="uk-UA"/>
        </w:rPr>
      </w:pPr>
      <w:bookmarkStart w:id="1" w:name="_Hlk157765529"/>
      <w:r w:rsidRPr="00A16989">
        <w:rPr>
          <w:rFonts w:ascii="Times New Roman" w:hAnsi="Times New Roman" w:cs="Times New Roman"/>
          <w:sz w:val="28"/>
          <w:szCs w:val="28"/>
          <w:lang w:val="uk-UA"/>
        </w:rPr>
        <w:t xml:space="preserve">      Науковий стиль характеризується широким використанням термінології як загальної, так і спеціальної. Для нього характерне вживання великої кількості абстрактних і запозичених слів. Досить своєрідною є будова текстів, оскільки складні думки і логічні взаємозв’язки потребують відповідного граматичного оформлення. Синтаксичні конструкції тексту виражають найскладніші здобутки людської думки в будь-якій сфері наукових знань. У мові української науки виробилися власні принципи використання словесних і граматичних засобів загальнонаціональної літературної мови. </w:t>
      </w:r>
    </w:p>
    <w:p w14:paraId="0761C2EB" w14:textId="77777777" w:rsidR="00A16989" w:rsidRPr="00A16989" w:rsidRDefault="00A16989" w:rsidP="00A16989">
      <w:pPr>
        <w:jc w:val="both"/>
        <w:rPr>
          <w:rFonts w:ascii="Times New Roman" w:hAnsi="Times New Roman" w:cs="Times New Roman"/>
          <w:bCs/>
          <w:i/>
          <w:iCs/>
          <w:sz w:val="28"/>
          <w:szCs w:val="28"/>
          <w:lang w:val="uk-UA"/>
        </w:rPr>
      </w:pPr>
      <w:r w:rsidRPr="00A16989">
        <w:rPr>
          <w:rFonts w:ascii="Times New Roman" w:hAnsi="Times New Roman" w:cs="Times New Roman"/>
          <w:bCs/>
          <w:i/>
          <w:iCs/>
          <w:sz w:val="28"/>
          <w:szCs w:val="28"/>
          <w:lang w:val="uk-UA"/>
        </w:rPr>
        <w:t>Науковий стиль має кілька різновидів: власне науковий, науково-популярний, науково-публіцистичний, науково-навчальний, виробничо-професійний.</w:t>
      </w:r>
    </w:p>
    <w:p w14:paraId="4C7F52F0" w14:textId="77777777" w:rsidR="00A16989" w:rsidRPr="00A16989" w:rsidRDefault="00A16989" w:rsidP="00A16989">
      <w:pPr>
        <w:jc w:val="both"/>
        <w:rPr>
          <w:rFonts w:ascii="Times New Roman" w:hAnsi="Times New Roman" w:cs="Times New Roman"/>
          <w:b/>
          <w:sz w:val="28"/>
          <w:szCs w:val="28"/>
          <w:lang w:val="uk-UA"/>
        </w:rPr>
      </w:pPr>
    </w:p>
    <w:p w14:paraId="7A791462" w14:textId="5AC79764" w:rsidR="00A16989" w:rsidRPr="00A16989" w:rsidRDefault="00A16989" w:rsidP="008D6E56">
      <w:pPr>
        <w:jc w:val="center"/>
        <w:rPr>
          <w:rFonts w:ascii="Times New Roman" w:hAnsi="Times New Roman" w:cs="Times New Roman"/>
          <w:b/>
          <w:sz w:val="28"/>
          <w:szCs w:val="28"/>
          <w:lang w:val="uk-UA"/>
        </w:rPr>
      </w:pPr>
      <w:r w:rsidRPr="00A16989">
        <w:rPr>
          <w:rFonts w:ascii="Times New Roman" w:hAnsi="Times New Roman" w:cs="Times New Roman"/>
          <w:b/>
          <w:sz w:val="28"/>
          <w:szCs w:val="28"/>
          <w:lang w:val="uk-UA"/>
        </w:rPr>
        <w:t>ПУБЛІЦИСТИЧНИЙ СТИЛЬ</w:t>
      </w:r>
    </w:p>
    <w:p w14:paraId="120FDB61" w14:textId="77777777" w:rsidR="00A16989" w:rsidRPr="00A16989" w:rsidRDefault="00A16989" w:rsidP="008D6E56">
      <w:pPr>
        <w:ind w:firstLine="708"/>
        <w:jc w:val="both"/>
        <w:rPr>
          <w:rFonts w:ascii="Times New Roman" w:hAnsi="Times New Roman" w:cs="Times New Roman"/>
          <w:sz w:val="28"/>
          <w:szCs w:val="28"/>
          <w:lang w:val="uk-UA"/>
        </w:rPr>
      </w:pPr>
      <w:proofErr w:type="spellStart"/>
      <w:r w:rsidRPr="00A16989">
        <w:rPr>
          <w:rFonts w:ascii="Times New Roman" w:hAnsi="Times New Roman" w:cs="Times New Roman"/>
          <w:sz w:val="28"/>
          <w:szCs w:val="28"/>
          <w:lang w:val="uk-UA"/>
        </w:rPr>
        <w:t>Мовні</w:t>
      </w:r>
      <w:proofErr w:type="spellEnd"/>
      <w:r w:rsidRPr="00A16989">
        <w:rPr>
          <w:rFonts w:ascii="Times New Roman" w:hAnsi="Times New Roman" w:cs="Times New Roman"/>
          <w:sz w:val="28"/>
          <w:szCs w:val="28"/>
          <w:lang w:val="uk-UA"/>
        </w:rPr>
        <w:t xml:space="preserve"> особливості цього стилю властиві газетним і журнальним статтям, нарисам тощо. Структурно цей стиль неоднотипний. Залежно від змісту, форми і спрямування твору в ньому можуть бути і використовуватися різні </w:t>
      </w:r>
      <w:proofErr w:type="spellStart"/>
      <w:r w:rsidRPr="00A16989">
        <w:rPr>
          <w:rFonts w:ascii="Times New Roman" w:hAnsi="Times New Roman" w:cs="Times New Roman"/>
          <w:sz w:val="28"/>
          <w:szCs w:val="28"/>
          <w:lang w:val="uk-UA"/>
        </w:rPr>
        <w:t>мовні</w:t>
      </w:r>
      <w:proofErr w:type="spellEnd"/>
      <w:r w:rsidRPr="00A16989">
        <w:rPr>
          <w:rFonts w:ascii="Times New Roman" w:hAnsi="Times New Roman" w:cs="Times New Roman"/>
          <w:sz w:val="28"/>
          <w:szCs w:val="28"/>
          <w:lang w:val="uk-UA"/>
        </w:rPr>
        <w:t xml:space="preserve"> одиниці та зображувальні засоби. Так, у передових статтях газет основну увагу звертають на ідейно-політичну чи економічну оцінку фактів і явищ суспільного життя. У текстах публіцистичного стилю переважають речення ускладненої будови.</w:t>
      </w:r>
    </w:p>
    <w:p w14:paraId="055FE1BF" w14:textId="77777777" w:rsidR="00A16989" w:rsidRPr="00A16989" w:rsidRDefault="00A16989" w:rsidP="00A16989">
      <w:pPr>
        <w:jc w:val="both"/>
        <w:rPr>
          <w:rFonts w:ascii="Times New Roman" w:hAnsi="Times New Roman" w:cs="Times New Roman"/>
          <w:sz w:val="28"/>
          <w:szCs w:val="28"/>
          <w:lang w:val="uk-UA"/>
        </w:rPr>
      </w:pPr>
      <w:r w:rsidRPr="00A16989">
        <w:rPr>
          <w:rFonts w:ascii="Times New Roman" w:hAnsi="Times New Roman" w:cs="Times New Roman"/>
          <w:sz w:val="28"/>
          <w:szCs w:val="28"/>
          <w:lang w:val="uk-UA"/>
        </w:rPr>
        <w:t xml:space="preserve"> </w:t>
      </w:r>
    </w:p>
    <w:p w14:paraId="4A641721" w14:textId="77777777" w:rsidR="00A16989" w:rsidRPr="00A16989" w:rsidRDefault="00A16989" w:rsidP="00A16989">
      <w:pPr>
        <w:jc w:val="both"/>
        <w:rPr>
          <w:rFonts w:ascii="Times New Roman" w:hAnsi="Times New Roman" w:cs="Times New Roman"/>
          <w:bCs/>
          <w:i/>
          <w:iCs/>
          <w:sz w:val="28"/>
          <w:szCs w:val="28"/>
          <w:lang w:val="uk-UA"/>
        </w:rPr>
      </w:pPr>
      <w:r w:rsidRPr="00A16989">
        <w:rPr>
          <w:rFonts w:ascii="Times New Roman" w:hAnsi="Times New Roman" w:cs="Times New Roman"/>
          <w:b/>
          <w:sz w:val="28"/>
          <w:szCs w:val="28"/>
          <w:lang w:val="uk-UA"/>
        </w:rPr>
        <w:lastRenderedPageBreak/>
        <w:tab/>
      </w:r>
      <w:r w:rsidRPr="00A16989">
        <w:rPr>
          <w:rFonts w:ascii="Times New Roman" w:hAnsi="Times New Roman" w:cs="Times New Roman"/>
          <w:bCs/>
          <w:sz w:val="28"/>
          <w:szCs w:val="28"/>
          <w:lang w:val="uk-UA"/>
        </w:rPr>
        <w:t>Наприклад</w:t>
      </w:r>
      <w:r w:rsidRPr="00A16989">
        <w:rPr>
          <w:rFonts w:ascii="Times New Roman" w:hAnsi="Times New Roman" w:cs="Times New Roman"/>
          <w:bCs/>
          <w:i/>
          <w:iCs/>
          <w:sz w:val="28"/>
          <w:szCs w:val="28"/>
          <w:lang w:val="uk-UA"/>
        </w:rPr>
        <w:t>: Слово вчить, слово надихає, слово виховує. Велика, магічна, непіддатна часові і природним стихіям сила закладена в Слові. У ньому – весь світ з його радощами й тривогами, з його таємницями й осяяннями.</w:t>
      </w:r>
    </w:p>
    <w:p w14:paraId="7CD83669" w14:textId="77777777" w:rsidR="00A16989" w:rsidRPr="00A16989" w:rsidRDefault="00A16989" w:rsidP="00A16989">
      <w:pPr>
        <w:jc w:val="both"/>
        <w:rPr>
          <w:rFonts w:ascii="Times New Roman" w:hAnsi="Times New Roman" w:cs="Times New Roman"/>
          <w:bCs/>
          <w:i/>
          <w:iCs/>
          <w:sz w:val="28"/>
          <w:szCs w:val="28"/>
          <w:lang w:val="uk-UA"/>
        </w:rPr>
      </w:pPr>
      <w:r w:rsidRPr="00A16989">
        <w:rPr>
          <w:rFonts w:ascii="Times New Roman" w:hAnsi="Times New Roman" w:cs="Times New Roman"/>
          <w:bCs/>
          <w:i/>
          <w:iCs/>
          <w:sz w:val="28"/>
          <w:szCs w:val="28"/>
          <w:lang w:val="uk-UA"/>
        </w:rPr>
        <w:tab/>
      </w:r>
      <w:proofErr w:type="spellStart"/>
      <w:r w:rsidRPr="00A16989">
        <w:rPr>
          <w:rFonts w:ascii="Times New Roman" w:hAnsi="Times New Roman" w:cs="Times New Roman"/>
          <w:bCs/>
          <w:i/>
          <w:iCs/>
          <w:sz w:val="28"/>
          <w:szCs w:val="28"/>
          <w:lang w:val="uk-UA"/>
        </w:rPr>
        <w:t>Устократ</w:t>
      </w:r>
      <w:proofErr w:type="spellEnd"/>
      <w:r w:rsidRPr="00A16989">
        <w:rPr>
          <w:rFonts w:ascii="Times New Roman" w:hAnsi="Times New Roman" w:cs="Times New Roman"/>
          <w:bCs/>
          <w:i/>
          <w:iCs/>
          <w:sz w:val="28"/>
          <w:szCs w:val="28"/>
          <w:lang w:val="uk-UA"/>
        </w:rPr>
        <w:t xml:space="preserve"> </w:t>
      </w:r>
      <w:proofErr w:type="spellStart"/>
      <w:r w:rsidRPr="00A16989">
        <w:rPr>
          <w:rFonts w:ascii="Times New Roman" w:hAnsi="Times New Roman" w:cs="Times New Roman"/>
          <w:bCs/>
          <w:i/>
          <w:iCs/>
          <w:sz w:val="28"/>
          <w:szCs w:val="28"/>
          <w:lang w:val="uk-UA"/>
        </w:rPr>
        <w:t>побільшується</w:t>
      </w:r>
      <w:proofErr w:type="spellEnd"/>
      <w:r w:rsidRPr="00A16989">
        <w:rPr>
          <w:rFonts w:ascii="Times New Roman" w:hAnsi="Times New Roman" w:cs="Times New Roman"/>
          <w:bCs/>
          <w:i/>
          <w:iCs/>
          <w:sz w:val="28"/>
          <w:szCs w:val="28"/>
          <w:lang w:val="uk-UA"/>
        </w:rPr>
        <w:t xml:space="preserve"> сила Слова, коли воно – Слово художньої літератури (З журналу). </w:t>
      </w:r>
    </w:p>
    <w:p w14:paraId="259796BD" w14:textId="77777777" w:rsidR="00A16989" w:rsidRPr="00A16989" w:rsidRDefault="00A16989" w:rsidP="00A16989">
      <w:pPr>
        <w:jc w:val="both"/>
        <w:rPr>
          <w:rFonts w:ascii="Times New Roman" w:hAnsi="Times New Roman" w:cs="Times New Roman"/>
          <w:b/>
          <w:sz w:val="28"/>
          <w:szCs w:val="28"/>
          <w:lang w:val="uk-UA"/>
        </w:rPr>
      </w:pPr>
    </w:p>
    <w:p w14:paraId="68271E4E" w14:textId="1E890C58" w:rsidR="00A16989" w:rsidRPr="00A16989" w:rsidRDefault="00A16989" w:rsidP="008D6E56">
      <w:pPr>
        <w:jc w:val="center"/>
        <w:rPr>
          <w:rFonts w:ascii="Times New Roman" w:hAnsi="Times New Roman" w:cs="Times New Roman"/>
          <w:b/>
          <w:sz w:val="28"/>
          <w:szCs w:val="28"/>
          <w:lang w:val="uk-UA"/>
        </w:rPr>
      </w:pPr>
      <w:r w:rsidRPr="00A16989">
        <w:rPr>
          <w:rFonts w:ascii="Times New Roman" w:hAnsi="Times New Roman" w:cs="Times New Roman"/>
          <w:b/>
          <w:sz w:val="28"/>
          <w:szCs w:val="28"/>
          <w:lang w:val="uk-UA"/>
        </w:rPr>
        <w:t>ХУДОЖНІЙ СТИЛЬ</w:t>
      </w:r>
    </w:p>
    <w:p w14:paraId="3FC29437" w14:textId="77777777" w:rsidR="00A16989" w:rsidRPr="00A16989" w:rsidRDefault="00A16989" w:rsidP="008D6E56">
      <w:pPr>
        <w:ind w:firstLine="708"/>
        <w:jc w:val="both"/>
        <w:rPr>
          <w:rFonts w:ascii="Times New Roman" w:hAnsi="Times New Roman" w:cs="Times New Roman"/>
          <w:sz w:val="28"/>
          <w:szCs w:val="28"/>
          <w:lang w:val="uk-UA"/>
        </w:rPr>
      </w:pPr>
      <w:r w:rsidRPr="00A16989">
        <w:rPr>
          <w:rFonts w:ascii="Times New Roman" w:hAnsi="Times New Roman" w:cs="Times New Roman"/>
          <w:sz w:val="28"/>
          <w:szCs w:val="28"/>
          <w:lang w:val="uk-UA"/>
        </w:rPr>
        <w:t>Цей стиль вживається у творах художньої літератури. Він своєрідний за своєю структурою. З певною художньою метою може вживатися діалектна та професійна лексика, фразеологізми. Художньо-літературне мовлення багате на епітети, метафори, порівняння, повтори та інші зображальні засоби. Щоб краще відтворити життя, художнє мовлення добирає елементи всіх інших стилів – розмовного (особливо в діалогах), ділового (накази, команди) та наукового.</w:t>
      </w:r>
    </w:p>
    <w:p w14:paraId="26BCE1D1" w14:textId="77777777" w:rsidR="00A16989" w:rsidRPr="00A16989" w:rsidRDefault="00A16989" w:rsidP="00A16989">
      <w:pPr>
        <w:jc w:val="both"/>
        <w:rPr>
          <w:rFonts w:ascii="Times New Roman" w:hAnsi="Times New Roman" w:cs="Times New Roman"/>
          <w:sz w:val="28"/>
          <w:szCs w:val="28"/>
          <w:lang w:val="uk-UA"/>
        </w:rPr>
      </w:pPr>
      <w:r w:rsidRPr="00A16989">
        <w:rPr>
          <w:rFonts w:ascii="Times New Roman" w:hAnsi="Times New Roman" w:cs="Times New Roman"/>
          <w:sz w:val="28"/>
          <w:szCs w:val="28"/>
          <w:lang w:val="uk-UA"/>
        </w:rPr>
        <w:t xml:space="preserve"> </w:t>
      </w:r>
    </w:p>
    <w:p w14:paraId="372FCE9E" w14:textId="7228365F" w:rsidR="00A16989" w:rsidRPr="00A16989" w:rsidRDefault="00A16989" w:rsidP="00A16989">
      <w:pPr>
        <w:jc w:val="both"/>
        <w:rPr>
          <w:rFonts w:ascii="Times New Roman" w:hAnsi="Times New Roman" w:cs="Times New Roman"/>
          <w:sz w:val="28"/>
          <w:szCs w:val="28"/>
          <w:lang w:val="uk-UA"/>
        </w:rPr>
      </w:pPr>
      <w:r w:rsidRPr="00A16989">
        <w:rPr>
          <w:rFonts w:ascii="Times New Roman" w:hAnsi="Times New Roman" w:cs="Times New Roman"/>
          <w:sz w:val="28"/>
          <w:szCs w:val="28"/>
        </w:rPr>
        <w:drawing>
          <wp:inline distT="0" distB="0" distL="0" distR="0" wp14:anchorId="0C606091" wp14:editId="595021A9">
            <wp:extent cx="2468880" cy="1851660"/>
            <wp:effectExtent l="0" t="0" r="7620" b="0"/>
            <wp:docPr id="17968728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68880" cy="1851660"/>
                    </a:xfrm>
                    <a:prstGeom prst="rect">
                      <a:avLst/>
                    </a:prstGeom>
                    <a:noFill/>
                    <a:ln>
                      <a:noFill/>
                    </a:ln>
                  </pic:spPr>
                </pic:pic>
              </a:graphicData>
            </a:graphic>
          </wp:inline>
        </w:drawing>
      </w:r>
    </w:p>
    <w:p w14:paraId="40164603" w14:textId="77777777" w:rsidR="00A16989" w:rsidRPr="00A16989" w:rsidRDefault="00A16989" w:rsidP="00A16989">
      <w:pPr>
        <w:jc w:val="both"/>
        <w:rPr>
          <w:rFonts w:ascii="Times New Roman" w:hAnsi="Times New Roman" w:cs="Times New Roman"/>
          <w:i/>
          <w:iCs/>
          <w:sz w:val="28"/>
          <w:szCs w:val="28"/>
          <w:lang w:val="uk-UA"/>
        </w:rPr>
      </w:pPr>
    </w:p>
    <w:p w14:paraId="3188A6ED" w14:textId="77777777" w:rsidR="00A16989" w:rsidRPr="00A16989" w:rsidRDefault="00A16989" w:rsidP="00A16989">
      <w:pPr>
        <w:jc w:val="both"/>
        <w:rPr>
          <w:rFonts w:ascii="Times New Roman" w:hAnsi="Times New Roman" w:cs="Times New Roman"/>
          <w:i/>
          <w:iCs/>
          <w:sz w:val="28"/>
          <w:szCs w:val="28"/>
          <w:lang w:val="uk-UA"/>
        </w:rPr>
      </w:pPr>
      <w:r w:rsidRPr="00A16989">
        <w:rPr>
          <w:rFonts w:ascii="Times New Roman" w:hAnsi="Times New Roman" w:cs="Times New Roman"/>
          <w:i/>
          <w:iCs/>
          <w:sz w:val="28"/>
          <w:szCs w:val="28"/>
          <w:lang w:val="uk-UA"/>
        </w:rPr>
        <w:t>Ось його хата. Біла, з теплою солом’яною стріхою, порослою зеленим оксамитовим мохом, архітектурна праматір пристановища людського. Незамкнена, повсякчас відкрита для всіх, без стуку в двері, без «можна?» і без «увійдіть!». Житло просте, як добре слово, й законне, немовби створили його не людські руки, а сама природа, немовби зросло воно, як плід серед зелені й квітів.</w:t>
      </w:r>
    </w:p>
    <w:p w14:paraId="627890A9" w14:textId="77777777" w:rsidR="00A16989" w:rsidRPr="00A16989" w:rsidRDefault="00A16989" w:rsidP="00A16989">
      <w:pPr>
        <w:jc w:val="both"/>
        <w:rPr>
          <w:rFonts w:ascii="Times New Roman" w:hAnsi="Times New Roman" w:cs="Times New Roman"/>
          <w:i/>
          <w:iCs/>
          <w:sz w:val="28"/>
          <w:szCs w:val="28"/>
          <w:lang w:val="uk-UA"/>
        </w:rPr>
      </w:pPr>
      <w:r w:rsidRPr="00A16989">
        <w:rPr>
          <w:rFonts w:ascii="Times New Roman" w:hAnsi="Times New Roman" w:cs="Times New Roman"/>
          <w:i/>
          <w:iCs/>
          <w:sz w:val="28"/>
          <w:szCs w:val="28"/>
          <w:lang w:val="uk-UA"/>
        </w:rPr>
        <w:t xml:space="preserve">Не було в ній челяді. Не було ні вітальні, ні спалень. Де довго висипляються. Не було місця для лінощів. Не було на білих її стінах ні фамільних портретів, ні шкірою оббитих крісел, ні скринь у кутку, ні панцирів предків, бо рубались предки в давнину з непокритими грудьми. Були хлібороби батько і мати, що весь вік творили хліб і мед для людей (О. Довженко).  </w:t>
      </w:r>
    </w:p>
    <w:p w14:paraId="465296EF" w14:textId="77777777" w:rsidR="00A16989" w:rsidRDefault="00A16989" w:rsidP="00A16989">
      <w:pPr>
        <w:jc w:val="both"/>
        <w:rPr>
          <w:rFonts w:ascii="Times New Roman" w:hAnsi="Times New Roman" w:cs="Times New Roman"/>
          <w:i/>
          <w:iCs/>
          <w:sz w:val="28"/>
          <w:szCs w:val="28"/>
          <w:lang w:val="uk-UA"/>
        </w:rPr>
      </w:pPr>
      <w:r w:rsidRPr="00A16989">
        <w:rPr>
          <w:rFonts w:ascii="Times New Roman" w:hAnsi="Times New Roman" w:cs="Times New Roman"/>
          <w:i/>
          <w:iCs/>
          <w:sz w:val="28"/>
          <w:szCs w:val="28"/>
          <w:lang w:val="uk-UA"/>
        </w:rPr>
        <w:t xml:space="preserve"> </w:t>
      </w:r>
    </w:p>
    <w:p w14:paraId="698DA8FA" w14:textId="77777777" w:rsidR="008D6E56" w:rsidRDefault="008D6E56" w:rsidP="00A16989">
      <w:pPr>
        <w:jc w:val="both"/>
        <w:rPr>
          <w:rFonts w:ascii="Times New Roman" w:hAnsi="Times New Roman" w:cs="Times New Roman"/>
          <w:i/>
          <w:iCs/>
          <w:sz w:val="28"/>
          <w:szCs w:val="28"/>
          <w:lang w:val="uk-UA"/>
        </w:rPr>
      </w:pPr>
    </w:p>
    <w:p w14:paraId="445CBCBC" w14:textId="77777777" w:rsidR="008D6E56" w:rsidRDefault="008D6E56" w:rsidP="00A16989">
      <w:pPr>
        <w:jc w:val="both"/>
        <w:rPr>
          <w:rFonts w:ascii="Times New Roman" w:hAnsi="Times New Roman" w:cs="Times New Roman"/>
          <w:i/>
          <w:iCs/>
          <w:sz w:val="28"/>
          <w:szCs w:val="28"/>
          <w:lang w:val="uk-UA"/>
        </w:rPr>
      </w:pPr>
    </w:p>
    <w:p w14:paraId="783C5197" w14:textId="77777777" w:rsidR="008D6E56" w:rsidRPr="00A16989" w:rsidRDefault="008D6E56" w:rsidP="00A16989">
      <w:pPr>
        <w:jc w:val="both"/>
        <w:rPr>
          <w:rFonts w:ascii="Times New Roman" w:hAnsi="Times New Roman" w:cs="Times New Roman"/>
          <w:i/>
          <w:iCs/>
          <w:sz w:val="28"/>
          <w:szCs w:val="28"/>
          <w:lang w:val="uk-UA"/>
        </w:rPr>
      </w:pPr>
    </w:p>
    <w:p w14:paraId="4F2A0D7B" w14:textId="5AD0873C" w:rsidR="00A16989" w:rsidRPr="00A16989" w:rsidRDefault="00A16989" w:rsidP="008D6E56">
      <w:pPr>
        <w:jc w:val="center"/>
        <w:rPr>
          <w:rFonts w:ascii="Times New Roman" w:hAnsi="Times New Roman" w:cs="Times New Roman"/>
          <w:b/>
          <w:sz w:val="28"/>
          <w:szCs w:val="28"/>
          <w:lang w:val="uk-UA"/>
        </w:rPr>
      </w:pPr>
      <w:r w:rsidRPr="00A16989">
        <w:rPr>
          <w:rFonts w:ascii="Times New Roman" w:hAnsi="Times New Roman" w:cs="Times New Roman"/>
          <w:b/>
          <w:sz w:val="28"/>
          <w:szCs w:val="28"/>
          <w:lang w:val="uk-UA"/>
        </w:rPr>
        <w:lastRenderedPageBreak/>
        <w:t>РОЗМОВНО-ПОБУТОВИЙ СТИЛЬ</w:t>
      </w:r>
    </w:p>
    <w:p w14:paraId="1B540353" w14:textId="77777777" w:rsidR="00A16989" w:rsidRPr="00A16989" w:rsidRDefault="00A16989" w:rsidP="008D6E56">
      <w:pPr>
        <w:ind w:firstLine="708"/>
        <w:jc w:val="both"/>
        <w:rPr>
          <w:rFonts w:ascii="Times New Roman" w:hAnsi="Times New Roman" w:cs="Times New Roman"/>
          <w:sz w:val="28"/>
          <w:szCs w:val="28"/>
          <w:lang w:val="uk-UA"/>
        </w:rPr>
      </w:pPr>
      <w:r w:rsidRPr="00A16989">
        <w:rPr>
          <w:rFonts w:ascii="Times New Roman" w:hAnsi="Times New Roman" w:cs="Times New Roman"/>
          <w:sz w:val="28"/>
          <w:szCs w:val="28"/>
          <w:lang w:val="uk-UA"/>
        </w:rPr>
        <w:t xml:space="preserve">У житті ми здебільшого користуємося літературною мовою в її усній діалогічній формі. Спілкування відбувається віч-на-віч, супроводжується мімікою, жестами, паузами, реалізується у відповідній інтонації; широко вживаються слова – назви речей побуту, загальновживані, неповні та неускладнені речення. </w:t>
      </w:r>
    </w:p>
    <w:p w14:paraId="01104040" w14:textId="77777777" w:rsidR="00A16989" w:rsidRPr="00A16989" w:rsidRDefault="00A16989" w:rsidP="00A16989">
      <w:pPr>
        <w:jc w:val="both"/>
        <w:rPr>
          <w:rFonts w:ascii="Times New Roman" w:hAnsi="Times New Roman" w:cs="Times New Roman"/>
          <w:sz w:val="28"/>
          <w:szCs w:val="28"/>
          <w:lang w:val="uk-UA"/>
        </w:rPr>
      </w:pPr>
    </w:p>
    <w:p w14:paraId="677D9A75" w14:textId="7F38865D" w:rsidR="00A16989" w:rsidRPr="00A16989" w:rsidRDefault="00A16989" w:rsidP="00A16989">
      <w:pPr>
        <w:jc w:val="both"/>
        <w:rPr>
          <w:rFonts w:ascii="Times New Roman" w:hAnsi="Times New Roman" w:cs="Times New Roman"/>
          <w:sz w:val="28"/>
          <w:szCs w:val="28"/>
          <w:lang w:val="uk-UA"/>
        </w:rPr>
      </w:pPr>
      <w:r w:rsidRPr="00A16989">
        <w:rPr>
          <w:rFonts w:ascii="Times New Roman" w:hAnsi="Times New Roman" w:cs="Times New Roman"/>
          <w:sz w:val="28"/>
          <w:szCs w:val="28"/>
        </w:rPr>
        <w:drawing>
          <wp:inline distT="0" distB="0" distL="0" distR="0" wp14:anchorId="68655558" wp14:editId="01FA6D1C">
            <wp:extent cx="2956560" cy="1661160"/>
            <wp:effectExtent l="0" t="0" r="0" b="0"/>
            <wp:docPr id="206877488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56560" cy="1661160"/>
                    </a:xfrm>
                    <a:prstGeom prst="rect">
                      <a:avLst/>
                    </a:prstGeom>
                    <a:noFill/>
                    <a:ln>
                      <a:noFill/>
                    </a:ln>
                  </pic:spPr>
                </pic:pic>
              </a:graphicData>
            </a:graphic>
          </wp:inline>
        </w:drawing>
      </w:r>
    </w:p>
    <w:p w14:paraId="589B7815" w14:textId="77777777" w:rsidR="00A16989" w:rsidRPr="00A16989" w:rsidRDefault="00A16989" w:rsidP="00A16989">
      <w:pPr>
        <w:jc w:val="both"/>
        <w:rPr>
          <w:rFonts w:ascii="Times New Roman" w:hAnsi="Times New Roman" w:cs="Times New Roman"/>
          <w:sz w:val="28"/>
          <w:szCs w:val="28"/>
          <w:lang w:val="uk-UA"/>
        </w:rPr>
      </w:pPr>
    </w:p>
    <w:p w14:paraId="35A1D807" w14:textId="796F7D6A" w:rsidR="00A16989" w:rsidRPr="00A16989" w:rsidRDefault="00A16989" w:rsidP="00A16989">
      <w:pPr>
        <w:jc w:val="both"/>
        <w:rPr>
          <w:rFonts w:ascii="Times New Roman" w:hAnsi="Times New Roman" w:cs="Times New Roman"/>
          <w:sz w:val="28"/>
          <w:szCs w:val="28"/>
          <w:lang w:val="uk-UA"/>
        </w:rPr>
      </w:pPr>
      <w:r w:rsidRPr="00A16989">
        <w:rPr>
          <w:rFonts w:ascii="Times New Roman" w:hAnsi="Times New Roman" w:cs="Times New Roman"/>
          <w:sz w:val="28"/>
          <w:szCs w:val="28"/>
          <w:lang w:val="uk-UA"/>
        </w:rPr>
        <w:t xml:space="preserve">Писемним зразком такого мовлення можуть служити </w:t>
      </w:r>
      <w:proofErr w:type="spellStart"/>
      <w:r w:rsidRPr="00A16989">
        <w:rPr>
          <w:rFonts w:ascii="Times New Roman" w:hAnsi="Times New Roman" w:cs="Times New Roman"/>
          <w:sz w:val="28"/>
          <w:szCs w:val="28"/>
          <w:lang w:val="uk-UA"/>
        </w:rPr>
        <w:t>розмовно</w:t>
      </w:r>
      <w:proofErr w:type="spellEnd"/>
      <w:r w:rsidRPr="00A16989">
        <w:rPr>
          <w:rFonts w:ascii="Times New Roman" w:hAnsi="Times New Roman" w:cs="Times New Roman"/>
          <w:sz w:val="28"/>
          <w:szCs w:val="28"/>
          <w:lang w:val="uk-UA"/>
        </w:rPr>
        <w:t>-побутові діалоги з художніх творів.</w:t>
      </w:r>
    </w:p>
    <w:p w14:paraId="1CE95B50" w14:textId="77777777" w:rsidR="00A16989" w:rsidRPr="00A16989" w:rsidRDefault="00A16989" w:rsidP="00A16989">
      <w:pPr>
        <w:jc w:val="both"/>
        <w:rPr>
          <w:rFonts w:ascii="Times New Roman" w:hAnsi="Times New Roman" w:cs="Times New Roman"/>
          <w:b/>
          <w:bCs/>
          <w:i/>
          <w:iCs/>
          <w:sz w:val="28"/>
          <w:szCs w:val="28"/>
          <w:lang w:val="uk-UA"/>
        </w:rPr>
      </w:pPr>
      <w:r w:rsidRPr="00A16989">
        <w:rPr>
          <w:rFonts w:ascii="Times New Roman" w:hAnsi="Times New Roman" w:cs="Times New Roman"/>
          <w:b/>
          <w:bCs/>
          <w:i/>
          <w:iCs/>
          <w:sz w:val="28"/>
          <w:szCs w:val="28"/>
          <w:lang w:val="uk-UA"/>
        </w:rPr>
        <w:t>Зразок:</w:t>
      </w:r>
    </w:p>
    <w:p w14:paraId="3F60CC93" w14:textId="77777777" w:rsidR="00A16989" w:rsidRPr="00A16989" w:rsidRDefault="00A16989" w:rsidP="00A16989">
      <w:pPr>
        <w:jc w:val="both"/>
        <w:rPr>
          <w:rFonts w:ascii="Times New Roman" w:hAnsi="Times New Roman" w:cs="Times New Roman"/>
          <w:i/>
          <w:iCs/>
          <w:sz w:val="28"/>
          <w:szCs w:val="28"/>
          <w:lang w:val="uk-UA"/>
        </w:rPr>
      </w:pPr>
      <w:r w:rsidRPr="00A16989">
        <w:rPr>
          <w:rFonts w:ascii="Times New Roman" w:hAnsi="Times New Roman" w:cs="Times New Roman"/>
          <w:i/>
          <w:iCs/>
          <w:sz w:val="28"/>
          <w:szCs w:val="28"/>
          <w:lang w:val="uk-UA"/>
        </w:rPr>
        <w:t>Дівчина збирала ромашки в гаю.</w:t>
      </w:r>
    </w:p>
    <w:p w14:paraId="7F950C4C" w14:textId="77777777" w:rsidR="00A16989" w:rsidRPr="00A16989" w:rsidRDefault="00A16989" w:rsidP="00A16989">
      <w:pPr>
        <w:numPr>
          <w:ilvl w:val="0"/>
          <w:numId w:val="1"/>
        </w:numPr>
        <w:jc w:val="both"/>
        <w:rPr>
          <w:rFonts w:ascii="Times New Roman" w:hAnsi="Times New Roman" w:cs="Times New Roman"/>
          <w:i/>
          <w:iCs/>
          <w:sz w:val="28"/>
          <w:szCs w:val="28"/>
          <w:lang w:val="uk-UA"/>
        </w:rPr>
      </w:pPr>
      <w:r w:rsidRPr="00A16989">
        <w:rPr>
          <w:rFonts w:ascii="Times New Roman" w:hAnsi="Times New Roman" w:cs="Times New Roman"/>
          <w:i/>
          <w:iCs/>
          <w:sz w:val="28"/>
          <w:szCs w:val="28"/>
          <w:lang w:val="uk-UA"/>
        </w:rPr>
        <w:t>Як ті квіти звуться?</w:t>
      </w:r>
    </w:p>
    <w:p w14:paraId="1405CB34" w14:textId="77777777" w:rsidR="00A16989" w:rsidRPr="00A16989" w:rsidRDefault="00A16989" w:rsidP="00A16989">
      <w:pPr>
        <w:numPr>
          <w:ilvl w:val="0"/>
          <w:numId w:val="1"/>
        </w:numPr>
        <w:jc w:val="both"/>
        <w:rPr>
          <w:rFonts w:ascii="Times New Roman" w:hAnsi="Times New Roman" w:cs="Times New Roman"/>
          <w:i/>
          <w:iCs/>
          <w:sz w:val="28"/>
          <w:szCs w:val="28"/>
          <w:lang w:val="uk-UA"/>
        </w:rPr>
      </w:pPr>
      <w:r w:rsidRPr="00A16989">
        <w:rPr>
          <w:rFonts w:ascii="Times New Roman" w:hAnsi="Times New Roman" w:cs="Times New Roman"/>
          <w:i/>
          <w:iCs/>
          <w:sz w:val="28"/>
          <w:szCs w:val="28"/>
          <w:lang w:val="uk-UA"/>
        </w:rPr>
        <w:t>Як? Івасики.</w:t>
      </w:r>
    </w:p>
    <w:p w14:paraId="3D514CA7" w14:textId="77777777" w:rsidR="00A16989" w:rsidRPr="00A16989" w:rsidRDefault="00A16989" w:rsidP="00A16989">
      <w:pPr>
        <w:numPr>
          <w:ilvl w:val="0"/>
          <w:numId w:val="1"/>
        </w:numPr>
        <w:jc w:val="both"/>
        <w:rPr>
          <w:rFonts w:ascii="Times New Roman" w:hAnsi="Times New Roman" w:cs="Times New Roman"/>
          <w:i/>
          <w:iCs/>
          <w:sz w:val="28"/>
          <w:szCs w:val="28"/>
          <w:lang w:val="uk-UA"/>
        </w:rPr>
      </w:pPr>
      <w:r w:rsidRPr="00A16989">
        <w:rPr>
          <w:rFonts w:ascii="Times New Roman" w:hAnsi="Times New Roman" w:cs="Times New Roman"/>
          <w:i/>
          <w:iCs/>
          <w:sz w:val="28"/>
          <w:szCs w:val="28"/>
          <w:lang w:val="uk-UA"/>
        </w:rPr>
        <w:t>А чому Івасики?</w:t>
      </w:r>
    </w:p>
    <w:p w14:paraId="72F6766F" w14:textId="77777777" w:rsidR="00A16989" w:rsidRPr="00A16989" w:rsidRDefault="00A16989" w:rsidP="00A16989">
      <w:pPr>
        <w:numPr>
          <w:ilvl w:val="0"/>
          <w:numId w:val="1"/>
        </w:numPr>
        <w:jc w:val="both"/>
        <w:rPr>
          <w:rFonts w:ascii="Times New Roman" w:hAnsi="Times New Roman" w:cs="Times New Roman"/>
          <w:sz w:val="28"/>
          <w:szCs w:val="28"/>
          <w:lang w:val="uk-UA"/>
        </w:rPr>
      </w:pPr>
      <w:r w:rsidRPr="00A16989">
        <w:rPr>
          <w:rFonts w:ascii="Times New Roman" w:hAnsi="Times New Roman" w:cs="Times New Roman"/>
          <w:i/>
          <w:iCs/>
          <w:sz w:val="28"/>
          <w:szCs w:val="28"/>
          <w:lang w:val="uk-UA"/>
        </w:rPr>
        <w:t>Не знаю.</w:t>
      </w:r>
      <w:r w:rsidRPr="00A16989">
        <w:rPr>
          <w:rFonts w:ascii="Times New Roman" w:hAnsi="Times New Roman" w:cs="Times New Roman"/>
          <w:sz w:val="28"/>
          <w:szCs w:val="28"/>
          <w:lang w:val="uk-UA"/>
        </w:rPr>
        <w:t xml:space="preserve">  (А. Малишко)</w:t>
      </w:r>
    </w:p>
    <w:p w14:paraId="5246B9A9" w14:textId="77777777" w:rsidR="00A16989" w:rsidRDefault="00A16989" w:rsidP="00A16989">
      <w:pPr>
        <w:jc w:val="both"/>
        <w:rPr>
          <w:rFonts w:ascii="Times New Roman" w:hAnsi="Times New Roman" w:cs="Times New Roman"/>
          <w:i/>
          <w:iCs/>
          <w:sz w:val="28"/>
          <w:szCs w:val="28"/>
          <w:lang w:val="uk-UA"/>
        </w:rPr>
      </w:pPr>
    </w:p>
    <w:p w14:paraId="7EC818B1" w14:textId="77777777" w:rsidR="00316E0A" w:rsidRPr="00A16989" w:rsidRDefault="00316E0A" w:rsidP="00A16989">
      <w:pPr>
        <w:jc w:val="both"/>
        <w:rPr>
          <w:rFonts w:ascii="Times New Roman" w:hAnsi="Times New Roman" w:cs="Times New Roman"/>
          <w:i/>
          <w:iCs/>
          <w:sz w:val="28"/>
          <w:szCs w:val="28"/>
          <w:lang w:val="uk-UA"/>
        </w:rPr>
      </w:pPr>
    </w:p>
    <w:p w14:paraId="7E4D67B3" w14:textId="77777777" w:rsidR="00A16989" w:rsidRPr="00A16989" w:rsidRDefault="00A16989" w:rsidP="00A16989">
      <w:pPr>
        <w:jc w:val="both"/>
        <w:rPr>
          <w:rFonts w:ascii="Times New Roman" w:hAnsi="Times New Roman" w:cs="Times New Roman"/>
          <w:b/>
          <w:bCs/>
          <w:sz w:val="28"/>
          <w:szCs w:val="28"/>
          <w:lang w:val="uk-UA"/>
        </w:rPr>
      </w:pPr>
      <w:r w:rsidRPr="00A16989">
        <w:rPr>
          <w:rFonts w:ascii="Times New Roman" w:hAnsi="Times New Roman" w:cs="Times New Roman"/>
          <w:b/>
          <w:bCs/>
          <w:sz w:val="28"/>
          <w:szCs w:val="28"/>
          <w:lang w:val="uk-UA"/>
        </w:rPr>
        <w:t>КОНФЕСІЙНИЙ СТИЛЬ</w:t>
      </w:r>
    </w:p>
    <w:p w14:paraId="7A904006" w14:textId="77777777" w:rsidR="00A16989" w:rsidRPr="00A16989" w:rsidRDefault="00A16989" w:rsidP="00A16989">
      <w:pPr>
        <w:jc w:val="both"/>
        <w:rPr>
          <w:rFonts w:ascii="Times New Roman" w:hAnsi="Times New Roman" w:cs="Times New Roman"/>
          <w:sz w:val="28"/>
          <w:szCs w:val="28"/>
          <w:lang w:val="uk-UA"/>
        </w:rPr>
      </w:pPr>
    </w:p>
    <w:p w14:paraId="0AF52C15" w14:textId="77777777" w:rsidR="00A16989" w:rsidRPr="00A16989" w:rsidRDefault="00A16989" w:rsidP="00A16989">
      <w:pPr>
        <w:jc w:val="both"/>
        <w:rPr>
          <w:rFonts w:ascii="Times New Roman" w:hAnsi="Times New Roman" w:cs="Times New Roman"/>
          <w:sz w:val="28"/>
          <w:szCs w:val="28"/>
          <w:lang w:val="uk-UA"/>
        </w:rPr>
      </w:pPr>
      <w:r w:rsidRPr="00A16989">
        <w:rPr>
          <w:rFonts w:ascii="Times New Roman" w:hAnsi="Times New Roman" w:cs="Times New Roman"/>
          <w:sz w:val="28"/>
          <w:szCs w:val="28"/>
          <w:lang w:val="uk-UA"/>
        </w:rPr>
        <w:t xml:space="preserve">Релігійний (конфесійний) стильовий різновид української мови, який обслуговує релігійні потреби суспільства. Сфера використання релігія та церква. Цей стиль реалізується у релігійних відправах, проповідях, молитвах, а також у Святому Письмі (Біблія), Євангелія та інших церковних книгах, молитовниках, требниках, перекладах агіографічної літератури (література про святих) тощо. Основні </w:t>
      </w:r>
      <w:proofErr w:type="spellStart"/>
      <w:r w:rsidRPr="00A16989">
        <w:rPr>
          <w:rFonts w:ascii="Times New Roman" w:hAnsi="Times New Roman" w:cs="Times New Roman"/>
          <w:sz w:val="28"/>
          <w:szCs w:val="28"/>
          <w:lang w:val="uk-UA"/>
        </w:rPr>
        <w:t>мовні</w:t>
      </w:r>
      <w:proofErr w:type="spellEnd"/>
      <w:r w:rsidRPr="00A16989">
        <w:rPr>
          <w:rFonts w:ascii="Times New Roman" w:hAnsi="Times New Roman" w:cs="Times New Roman"/>
          <w:sz w:val="28"/>
          <w:szCs w:val="28"/>
          <w:lang w:val="uk-UA"/>
        </w:rPr>
        <w:t xml:space="preserve"> засоби: церковна термінологія; непрямий порядок слів у реченні; значна кількість метафор, алегорій, порівнянь; наявність архаїзмів. Визначальні риси – урочистість та піднесеність, </w:t>
      </w:r>
      <w:proofErr w:type="spellStart"/>
      <w:r w:rsidRPr="00A16989">
        <w:rPr>
          <w:rFonts w:ascii="Times New Roman" w:hAnsi="Times New Roman" w:cs="Times New Roman"/>
          <w:sz w:val="28"/>
          <w:szCs w:val="28"/>
          <w:lang w:val="uk-UA"/>
        </w:rPr>
        <w:t>благозвуччя</w:t>
      </w:r>
      <w:proofErr w:type="spellEnd"/>
      <w:r w:rsidRPr="00A16989">
        <w:rPr>
          <w:rFonts w:ascii="Times New Roman" w:hAnsi="Times New Roman" w:cs="Times New Roman"/>
          <w:sz w:val="28"/>
          <w:szCs w:val="28"/>
          <w:lang w:val="uk-UA"/>
        </w:rPr>
        <w:t>, образність та канонічність.</w:t>
      </w:r>
    </w:p>
    <w:p w14:paraId="7AA8C584" w14:textId="77777777" w:rsidR="00A16989" w:rsidRPr="00A16989" w:rsidRDefault="00A16989" w:rsidP="00A16989">
      <w:pPr>
        <w:jc w:val="both"/>
        <w:rPr>
          <w:rFonts w:ascii="Times New Roman" w:hAnsi="Times New Roman" w:cs="Times New Roman"/>
          <w:sz w:val="28"/>
          <w:szCs w:val="28"/>
          <w:lang w:val="uk-UA"/>
        </w:rPr>
      </w:pPr>
      <w:proofErr w:type="spellStart"/>
      <w:r w:rsidRPr="00A16989">
        <w:rPr>
          <w:rFonts w:ascii="Times New Roman" w:hAnsi="Times New Roman" w:cs="Times New Roman"/>
          <w:sz w:val="28"/>
          <w:szCs w:val="28"/>
          <w:lang w:val="uk-UA"/>
        </w:rPr>
        <w:lastRenderedPageBreak/>
        <w:t>Підстилі</w:t>
      </w:r>
      <w:proofErr w:type="spellEnd"/>
      <w:r w:rsidRPr="00A16989">
        <w:rPr>
          <w:rFonts w:ascii="Times New Roman" w:hAnsi="Times New Roman" w:cs="Times New Roman"/>
          <w:sz w:val="28"/>
          <w:szCs w:val="28"/>
          <w:lang w:val="uk-UA"/>
        </w:rPr>
        <w:t>:</w:t>
      </w:r>
    </w:p>
    <w:p w14:paraId="37AE5962" w14:textId="77777777" w:rsidR="00A16989" w:rsidRPr="00A16989" w:rsidRDefault="00A16989" w:rsidP="00A16989">
      <w:pPr>
        <w:jc w:val="both"/>
        <w:rPr>
          <w:rFonts w:ascii="Times New Roman" w:hAnsi="Times New Roman" w:cs="Times New Roman"/>
          <w:sz w:val="28"/>
          <w:szCs w:val="28"/>
          <w:lang w:val="uk-UA"/>
        </w:rPr>
      </w:pPr>
      <w:r w:rsidRPr="00A16989">
        <w:rPr>
          <w:rFonts w:ascii="Times New Roman" w:hAnsi="Times New Roman" w:cs="Times New Roman"/>
          <w:sz w:val="28"/>
          <w:szCs w:val="28"/>
          <w:lang w:val="uk-UA"/>
        </w:rPr>
        <w:t xml:space="preserve">а) власне конфесійний;   </w:t>
      </w:r>
    </w:p>
    <w:p w14:paraId="36A7C4F7" w14:textId="77777777" w:rsidR="00A16989" w:rsidRPr="00A16989" w:rsidRDefault="00A16989" w:rsidP="00A16989">
      <w:pPr>
        <w:jc w:val="both"/>
        <w:rPr>
          <w:rFonts w:ascii="Times New Roman" w:hAnsi="Times New Roman" w:cs="Times New Roman"/>
          <w:sz w:val="28"/>
          <w:szCs w:val="28"/>
          <w:lang w:val="uk-UA"/>
        </w:rPr>
      </w:pPr>
      <w:r w:rsidRPr="00A16989">
        <w:rPr>
          <w:rFonts w:ascii="Times New Roman" w:hAnsi="Times New Roman" w:cs="Times New Roman"/>
          <w:sz w:val="28"/>
          <w:szCs w:val="28"/>
          <w:lang w:val="uk-UA"/>
        </w:rPr>
        <w:t xml:space="preserve">б) </w:t>
      </w:r>
      <w:proofErr w:type="spellStart"/>
      <w:r w:rsidRPr="00A16989">
        <w:rPr>
          <w:rFonts w:ascii="Times New Roman" w:hAnsi="Times New Roman" w:cs="Times New Roman"/>
          <w:sz w:val="28"/>
          <w:szCs w:val="28"/>
          <w:lang w:val="uk-UA"/>
        </w:rPr>
        <w:t>конфесійно</w:t>
      </w:r>
      <w:proofErr w:type="spellEnd"/>
      <w:r w:rsidRPr="00A16989">
        <w:rPr>
          <w:rFonts w:ascii="Times New Roman" w:hAnsi="Times New Roman" w:cs="Times New Roman"/>
          <w:sz w:val="28"/>
          <w:szCs w:val="28"/>
          <w:lang w:val="uk-UA"/>
        </w:rPr>
        <w:t>-популярний;</w:t>
      </w:r>
    </w:p>
    <w:p w14:paraId="5D3C12B1" w14:textId="77777777" w:rsidR="00A16989" w:rsidRPr="00A16989" w:rsidRDefault="00A16989" w:rsidP="00A16989">
      <w:pPr>
        <w:jc w:val="both"/>
        <w:rPr>
          <w:rFonts w:ascii="Times New Roman" w:hAnsi="Times New Roman" w:cs="Times New Roman"/>
          <w:sz w:val="28"/>
          <w:szCs w:val="28"/>
          <w:lang w:val="uk-UA"/>
        </w:rPr>
      </w:pPr>
      <w:r w:rsidRPr="00A16989">
        <w:rPr>
          <w:rFonts w:ascii="Times New Roman" w:hAnsi="Times New Roman" w:cs="Times New Roman"/>
          <w:sz w:val="28"/>
          <w:szCs w:val="28"/>
          <w:lang w:val="uk-UA"/>
        </w:rPr>
        <w:t xml:space="preserve">в) </w:t>
      </w:r>
      <w:proofErr w:type="spellStart"/>
      <w:r w:rsidRPr="00A16989">
        <w:rPr>
          <w:rFonts w:ascii="Times New Roman" w:hAnsi="Times New Roman" w:cs="Times New Roman"/>
          <w:sz w:val="28"/>
          <w:szCs w:val="28"/>
          <w:lang w:val="uk-UA"/>
        </w:rPr>
        <w:t>конфесійно</w:t>
      </w:r>
      <w:proofErr w:type="spellEnd"/>
      <w:r w:rsidRPr="00A16989">
        <w:rPr>
          <w:rFonts w:ascii="Times New Roman" w:hAnsi="Times New Roman" w:cs="Times New Roman"/>
          <w:sz w:val="28"/>
          <w:szCs w:val="28"/>
          <w:lang w:val="uk-UA"/>
        </w:rPr>
        <w:t>-навчальний;</w:t>
      </w:r>
    </w:p>
    <w:p w14:paraId="64A5FDC5" w14:textId="77777777" w:rsidR="00A16989" w:rsidRPr="00A16989" w:rsidRDefault="00A16989" w:rsidP="00A16989">
      <w:pPr>
        <w:jc w:val="both"/>
        <w:rPr>
          <w:rFonts w:ascii="Times New Roman" w:hAnsi="Times New Roman" w:cs="Times New Roman"/>
          <w:sz w:val="28"/>
          <w:szCs w:val="28"/>
          <w:lang w:val="uk-UA"/>
        </w:rPr>
      </w:pPr>
      <w:r w:rsidRPr="00A16989">
        <w:rPr>
          <w:rFonts w:ascii="Times New Roman" w:hAnsi="Times New Roman" w:cs="Times New Roman"/>
          <w:sz w:val="28"/>
          <w:szCs w:val="28"/>
          <w:lang w:val="uk-UA"/>
        </w:rPr>
        <w:t xml:space="preserve">г) </w:t>
      </w:r>
      <w:proofErr w:type="spellStart"/>
      <w:r w:rsidRPr="00A16989">
        <w:rPr>
          <w:rFonts w:ascii="Times New Roman" w:hAnsi="Times New Roman" w:cs="Times New Roman"/>
          <w:sz w:val="28"/>
          <w:szCs w:val="28"/>
          <w:lang w:val="uk-UA"/>
        </w:rPr>
        <w:t>конфесійно</w:t>
      </w:r>
      <w:proofErr w:type="spellEnd"/>
      <w:r w:rsidRPr="00A16989">
        <w:rPr>
          <w:rFonts w:ascii="Times New Roman" w:hAnsi="Times New Roman" w:cs="Times New Roman"/>
          <w:sz w:val="28"/>
          <w:szCs w:val="28"/>
          <w:lang w:val="uk-UA"/>
        </w:rPr>
        <w:t>-обрядовий;</w:t>
      </w:r>
    </w:p>
    <w:p w14:paraId="1AE2567F" w14:textId="3E2C57FE" w:rsidR="00A16989" w:rsidRPr="00A16989" w:rsidRDefault="00A16989" w:rsidP="00A16989">
      <w:pPr>
        <w:jc w:val="both"/>
        <w:rPr>
          <w:rFonts w:ascii="Times New Roman" w:hAnsi="Times New Roman" w:cs="Times New Roman"/>
          <w:sz w:val="28"/>
          <w:szCs w:val="28"/>
          <w:lang w:val="uk-UA"/>
        </w:rPr>
      </w:pPr>
      <w:r w:rsidRPr="00A16989">
        <w:rPr>
          <w:rFonts w:ascii="Times New Roman" w:hAnsi="Times New Roman" w:cs="Times New Roman"/>
          <w:sz w:val="28"/>
          <w:szCs w:val="28"/>
          <w:lang w:val="uk-UA"/>
        </w:rPr>
        <w:t xml:space="preserve">ґ) </w:t>
      </w:r>
      <w:proofErr w:type="spellStart"/>
      <w:r w:rsidRPr="00A16989">
        <w:rPr>
          <w:rFonts w:ascii="Times New Roman" w:hAnsi="Times New Roman" w:cs="Times New Roman"/>
          <w:sz w:val="28"/>
          <w:szCs w:val="28"/>
          <w:lang w:val="uk-UA"/>
        </w:rPr>
        <w:t>конфесійно</w:t>
      </w:r>
      <w:proofErr w:type="spellEnd"/>
      <w:r w:rsidRPr="00A16989">
        <w:rPr>
          <w:rFonts w:ascii="Times New Roman" w:hAnsi="Times New Roman" w:cs="Times New Roman"/>
          <w:sz w:val="28"/>
          <w:szCs w:val="28"/>
          <w:lang w:val="uk-UA"/>
        </w:rPr>
        <w:t>-публіцистичний.</w:t>
      </w:r>
    </w:p>
    <w:p w14:paraId="781D036D" w14:textId="77777777" w:rsidR="00A16989" w:rsidRPr="00A16989" w:rsidRDefault="00A16989" w:rsidP="00A16989">
      <w:pPr>
        <w:jc w:val="both"/>
        <w:rPr>
          <w:rFonts w:ascii="Times New Roman" w:hAnsi="Times New Roman" w:cs="Times New Roman"/>
          <w:sz w:val="28"/>
          <w:szCs w:val="28"/>
          <w:lang w:val="uk-UA"/>
        </w:rPr>
      </w:pPr>
      <w:r w:rsidRPr="00A16989">
        <w:rPr>
          <w:rFonts w:ascii="Times New Roman" w:hAnsi="Times New Roman" w:cs="Times New Roman"/>
          <w:sz w:val="28"/>
          <w:szCs w:val="28"/>
          <w:lang w:val="uk-UA"/>
        </w:rPr>
        <w:t>Зразок:</w:t>
      </w:r>
    </w:p>
    <w:p w14:paraId="4408A1E5" w14:textId="77777777" w:rsidR="00A16989" w:rsidRPr="00A16989" w:rsidRDefault="00A16989" w:rsidP="00A16989">
      <w:pPr>
        <w:jc w:val="both"/>
        <w:rPr>
          <w:rFonts w:ascii="Times New Roman" w:hAnsi="Times New Roman" w:cs="Times New Roman"/>
          <w:b/>
          <w:bCs/>
          <w:sz w:val="28"/>
          <w:szCs w:val="28"/>
          <w:lang w:val="uk-UA"/>
        </w:rPr>
      </w:pPr>
      <w:r w:rsidRPr="00A16989">
        <w:rPr>
          <w:rFonts w:ascii="Times New Roman" w:hAnsi="Times New Roman" w:cs="Times New Roman"/>
          <w:b/>
          <w:bCs/>
          <w:sz w:val="28"/>
          <w:szCs w:val="28"/>
          <w:lang w:val="uk-UA"/>
        </w:rPr>
        <w:t>Дві головні Божі заповіді</w:t>
      </w:r>
    </w:p>
    <w:p w14:paraId="651EE21A" w14:textId="77777777" w:rsidR="00A16989" w:rsidRPr="00A16989" w:rsidRDefault="00A16989" w:rsidP="00A16989">
      <w:pPr>
        <w:jc w:val="both"/>
        <w:rPr>
          <w:rFonts w:ascii="Times New Roman" w:hAnsi="Times New Roman" w:cs="Times New Roman"/>
          <w:sz w:val="28"/>
          <w:szCs w:val="28"/>
          <w:lang w:val="uk-UA"/>
        </w:rPr>
      </w:pPr>
      <w:r w:rsidRPr="00A16989">
        <w:rPr>
          <w:rFonts w:ascii="Times New Roman" w:hAnsi="Times New Roman" w:cs="Times New Roman"/>
          <w:sz w:val="28"/>
          <w:szCs w:val="28"/>
          <w:lang w:val="uk-UA"/>
        </w:rPr>
        <w:t>1. Люби Господа Бога твого всім серцем твоїм, і всією душею твоєю, і всією думкою твоєю.</w:t>
      </w:r>
    </w:p>
    <w:p w14:paraId="28166FB4" w14:textId="6BEFF49F" w:rsidR="00A16989" w:rsidRDefault="00A16989" w:rsidP="00A16989">
      <w:pPr>
        <w:jc w:val="both"/>
        <w:rPr>
          <w:rFonts w:ascii="Times New Roman" w:hAnsi="Times New Roman" w:cs="Times New Roman"/>
          <w:sz w:val="28"/>
          <w:szCs w:val="28"/>
          <w:lang w:val="uk-UA"/>
        </w:rPr>
      </w:pPr>
      <w:r w:rsidRPr="00A16989">
        <w:rPr>
          <w:rFonts w:ascii="Times New Roman" w:hAnsi="Times New Roman" w:cs="Times New Roman"/>
          <w:sz w:val="28"/>
          <w:szCs w:val="28"/>
          <w:lang w:val="uk-UA"/>
        </w:rPr>
        <w:t>2. Люби ближнього твого, як самого себе.</w:t>
      </w:r>
    </w:p>
    <w:p w14:paraId="5F3BA9D3" w14:textId="77777777" w:rsidR="002946CB" w:rsidRPr="00A16989" w:rsidRDefault="002946CB" w:rsidP="00A16989">
      <w:pPr>
        <w:jc w:val="both"/>
        <w:rPr>
          <w:rFonts w:ascii="Times New Roman" w:hAnsi="Times New Roman" w:cs="Times New Roman"/>
          <w:sz w:val="28"/>
          <w:szCs w:val="28"/>
          <w:lang w:val="uk-UA"/>
        </w:rPr>
      </w:pPr>
    </w:p>
    <w:p w14:paraId="3C9D7509" w14:textId="17D07620" w:rsidR="00A16989" w:rsidRPr="00A16989" w:rsidRDefault="00A16989" w:rsidP="00D37E73">
      <w:pPr>
        <w:jc w:val="center"/>
        <w:rPr>
          <w:rFonts w:ascii="Times New Roman" w:hAnsi="Times New Roman" w:cs="Times New Roman"/>
          <w:b/>
          <w:bCs/>
          <w:sz w:val="28"/>
          <w:szCs w:val="28"/>
          <w:lang w:val="uk-UA"/>
        </w:rPr>
      </w:pPr>
      <w:r w:rsidRPr="00A16989">
        <w:rPr>
          <w:rFonts w:ascii="Times New Roman" w:hAnsi="Times New Roman" w:cs="Times New Roman"/>
          <w:b/>
          <w:bCs/>
          <w:sz w:val="28"/>
          <w:szCs w:val="28"/>
          <w:lang w:val="uk-UA"/>
        </w:rPr>
        <w:t>ЕПІСТОЛЯРНИЙ СТИЛЬ</w:t>
      </w:r>
    </w:p>
    <w:bookmarkEnd w:id="1"/>
    <w:p w14:paraId="2E5FD5BD" w14:textId="7272C431" w:rsidR="00A16989" w:rsidRPr="00A16989" w:rsidRDefault="00A16989" w:rsidP="00D37E73">
      <w:pPr>
        <w:ind w:firstLine="708"/>
        <w:jc w:val="both"/>
        <w:rPr>
          <w:rFonts w:ascii="Times New Roman" w:hAnsi="Times New Roman" w:cs="Times New Roman"/>
          <w:sz w:val="28"/>
          <w:szCs w:val="28"/>
          <w:lang w:val="uk-UA"/>
        </w:rPr>
      </w:pPr>
      <w:r w:rsidRPr="00A16989">
        <w:rPr>
          <w:rFonts w:ascii="Times New Roman" w:hAnsi="Times New Roman" w:cs="Times New Roman"/>
          <w:sz w:val="28"/>
          <w:szCs w:val="28"/>
          <w:lang w:val="uk-UA"/>
        </w:rPr>
        <w:t xml:space="preserve">Епістолярний стиль використовується у приватному листуванні. Основна ознака – наявність певної композиції: початок, головна частина, кінцівка та іноді постскриптум. Основні </w:t>
      </w:r>
      <w:proofErr w:type="spellStart"/>
      <w:r w:rsidRPr="00A16989">
        <w:rPr>
          <w:rFonts w:ascii="Times New Roman" w:hAnsi="Times New Roman" w:cs="Times New Roman"/>
          <w:sz w:val="28"/>
          <w:szCs w:val="28"/>
          <w:lang w:val="uk-UA"/>
        </w:rPr>
        <w:t>мовні</w:t>
      </w:r>
      <w:proofErr w:type="spellEnd"/>
      <w:r w:rsidRPr="00A16989">
        <w:rPr>
          <w:rFonts w:ascii="Times New Roman" w:hAnsi="Times New Roman" w:cs="Times New Roman"/>
          <w:sz w:val="28"/>
          <w:szCs w:val="28"/>
          <w:lang w:val="uk-UA"/>
        </w:rPr>
        <w:t xml:space="preserve"> засоби – поєднання елементів художнього, публіцистичного та розмовного стилів.</w:t>
      </w:r>
    </w:p>
    <w:p w14:paraId="2D978BB4" w14:textId="77777777" w:rsidR="00A16989" w:rsidRPr="00A16989" w:rsidRDefault="00A16989" w:rsidP="00A16989">
      <w:pPr>
        <w:jc w:val="both"/>
        <w:rPr>
          <w:rFonts w:ascii="Times New Roman" w:hAnsi="Times New Roman" w:cs="Times New Roman"/>
          <w:sz w:val="28"/>
          <w:szCs w:val="28"/>
          <w:lang w:val="uk-UA"/>
        </w:rPr>
      </w:pPr>
      <w:r w:rsidRPr="00A16989">
        <w:rPr>
          <w:rFonts w:ascii="Times New Roman" w:hAnsi="Times New Roman" w:cs="Times New Roman"/>
          <w:sz w:val="28"/>
          <w:szCs w:val="28"/>
          <w:lang w:val="uk-UA"/>
        </w:rPr>
        <w:t>За тематикою й змістом листи поділяються на службові (офіційні) та неофіційні (особисті, приватні).</w:t>
      </w:r>
      <w:r w:rsidRPr="00A16989">
        <w:rPr>
          <w:rFonts w:ascii="Times New Roman" w:hAnsi="Times New Roman" w:cs="Times New Roman"/>
          <w:b/>
          <w:bCs/>
          <w:sz w:val="28"/>
          <w:szCs w:val="28"/>
          <w:lang w:val="uk-UA"/>
        </w:rPr>
        <w:t xml:space="preserve"> Неофіційне</w:t>
      </w:r>
      <w:r w:rsidRPr="00A16989">
        <w:rPr>
          <w:rFonts w:ascii="Times New Roman" w:hAnsi="Times New Roman" w:cs="Times New Roman"/>
          <w:sz w:val="28"/>
          <w:szCs w:val="28"/>
          <w:lang w:val="uk-UA"/>
        </w:rPr>
        <w:t> (приватне) листування відбувається між особами, які мають неофіційні стосунки. Воно має переважно побутовий характер — родинний, інтимний, дружній — і перебуває у сфері дії усного розмовного стилю.</w:t>
      </w:r>
    </w:p>
    <w:p w14:paraId="29D73C47" w14:textId="77777777" w:rsidR="00A16989" w:rsidRPr="00A16989" w:rsidRDefault="00A16989" w:rsidP="00A16989">
      <w:pPr>
        <w:jc w:val="both"/>
        <w:rPr>
          <w:rFonts w:ascii="Times New Roman" w:hAnsi="Times New Roman" w:cs="Times New Roman"/>
          <w:sz w:val="28"/>
          <w:szCs w:val="28"/>
          <w:lang w:val="uk-UA"/>
        </w:rPr>
      </w:pPr>
      <w:r w:rsidRPr="00A16989">
        <w:rPr>
          <w:rFonts w:ascii="Times New Roman" w:hAnsi="Times New Roman" w:cs="Times New Roman"/>
          <w:sz w:val="28"/>
          <w:szCs w:val="28"/>
          <w:lang w:val="uk-UA"/>
        </w:rPr>
        <w:t xml:space="preserve">Крім листів, до епістолярного стилю відносять щоденники, мемуари, спогади, записники, нотатки, календарі. </w:t>
      </w:r>
    </w:p>
    <w:p w14:paraId="23E92358" w14:textId="6D5AC5FE" w:rsidR="00A16989" w:rsidRPr="00A16989" w:rsidRDefault="00A16989" w:rsidP="00A16989">
      <w:pPr>
        <w:jc w:val="both"/>
        <w:rPr>
          <w:rFonts w:ascii="Times New Roman" w:hAnsi="Times New Roman" w:cs="Times New Roman"/>
          <w:sz w:val="28"/>
          <w:szCs w:val="28"/>
          <w:lang w:val="uk-UA"/>
        </w:rPr>
      </w:pPr>
      <w:r w:rsidRPr="00A16989">
        <w:rPr>
          <w:rFonts w:ascii="Times New Roman" w:hAnsi="Times New Roman" w:cs="Times New Roman"/>
          <w:sz w:val="28"/>
          <w:szCs w:val="28"/>
          <w:lang w:val="uk-UA"/>
        </w:rPr>
        <w:t xml:space="preserve">Однак не всі науковці визначають окремо епістолярний стиль, а вважають його різновидом усного розмовного стилю. </w:t>
      </w:r>
    </w:p>
    <w:p w14:paraId="41FDAED3" w14:textId="77777777" w:rsidR="00A16989" w:rsidRPr="00A16989" w:rsidRDefault="00A16989" w:rsidP="00A16989">
      <w:pPr>
        <w:jc w:val="both"/>
        <w:rPr>
          <w:rFonts w:ascii="Times New Roman" w:hAnsi="Times New Roman" w:cs="Times New Roman"/>
          <w:b/>
          <w:bCs/>
          <w:sz w:val="28"/>
          <w:szCs w:val="28"/>
          <w:lang w:val="uk-UA"/>
        </w:rPr>
      </w:pPr>
      <w:r w:rsidRPr="00A16989">
        <w:rPr>
          <w:rFonts w:ascii="Times New Roman" w:hAnsi="Times New Roman" w:cs="Times New Roman"/>
          <w:b/>
          <w:bCs/>
          <w:sz w:val="28"/>
          <w:szCs w:val="28"/>
          <w:lang w:val="uk-UA"/>
        </w:rPr>
        <w:t>Завдання.</w:t>
      </w:r>
    </w:p>
    <w:p w14:paraId="00D77CA5" w14:textId="7CEF4482" w:rsidR="00A16989" w:rsidRPr="00A16989" w:rsidRDefault="00A16989" w:rsidP="00A16989">
      <w:pPr>
        <w:jc w:val="both"/>
        <w:rPr>
          <w:rFonts w:ascii="Times New Roman" w:hAnsi="Times New Roman" w:cs="Times New Roman"/>
          <w:sz w:val="28"/>
          <w:szCs w:val="28"/>
          <w:lang w:val="uk-UA"/>
        </w:rPr>
      </w:pPr>
      <w:r w:rsidRPr="00A16989">
        <w:rPr>
          <w:rFonts w:ascii="Times New Roman" w:hAnsi="Times New Roman" w:cs="Times New Roman"/>
          <w:sz w:val="28"/>
          <w:szCs w:val="28"/>
          <w:lang w:val="uk-UA"/>
        </w:rPr>
        <w:t xml:space="preserve"> Визначте автора тексту та стиль мовлення. </w:t>
      </w:r>
      <w:proofErr w:type="spellStart"/>
      <w:r w:rsidRPr="00A16989">
        <w:rPr>
          <w:rFonts w:ascii="Times New Roman" w:hAnsi="Times New Roman" w:cs="Times New Roman"/>
          <w:sz w:val="28"/>
          <w:szCs w:val="28"/>
          <w:lang w:val="uk-UA"/>
        </w:rPr>
        <w:t>Випишіть</w:t>
      </w:r>
      <w:proofErr w:type="spellEnd"/>
      <w:r w:rsidRPr="00A16989">
        <w:rPr>
          <w:rFonts w:ascii="Times New Roman" w:hAnsi="Times New Roman" w:cs="Times New Roman"/>
          <w:sz w:val="28"/>
          <w:szCs w:val="28"/>
          <w:lang w:val="uk-UA"/>
        </w:rPr>
        <w:t xml:space="preserve"> звертання. Поясніть написання слів з </w:t>
      </w:r>
      <w:r w:rsidRPr="00A16989">
        <w:rPr>
          <w:rFonts w:ascii="Times New Roman" w:hAnsi="Times New Roman" w:cs="Times New Roman"/>
          <w:b/>
          <w:bCs/>
          <w:i/>
          <w:iCs/>
          <w:sz w:val="28"/>
          <w:szCs w:val="28"/>
          <w:lang w:val="uk-UA"/>
        </w:rPr>
        <w:t>не, ні</w:t>
      </w:r>
      <w:r w:rsidRPr="00A16989">
        <w:rPr>
          <w:rFonts w:ascii="Times New Roman" w:hAnsi="Times New Roman" w:cs="Times New Roman"/>
          <w:sz w:val="28"/>
          <w:szCs w:val="28"/>
          <w:lang w:val="uk-UA"/>
        </w:rPr>
        <w:t xml:space="preserve">. </w:t>
      </w:r>
    </w:p>
    <w:p w14:paraId="65D586FA" w14:textId="77777777" w:rsidR="00A16989" w:rsidRPr="00A16989" w:rsidRDefault="00A16989" w:rsidP="00A16989">
      <w:pPr>
        <w:jc w:val="both"/>
        <w:rPr>
          <w:rFonts w:ascii="Times New Roman" w:hAnsi="Times New Roman" w:cs="Times New Roman"/>
          <w:sz w:val="28"/>
          <w:szCs w:val="28"/>
          <w:lang w:val="uk-UA"/>
        </w:rPr>
      </w:pPr>
      <w:r w:rsidRPr="00A16989">
        <w:rPr>
          <w:rFonts w:ascii="Times New Roman" w:hAnsi="Times New Roman" w:cs="Times New Roman"/>
          <w:sz w:val="28"/>
          <w:szCs w:val="28"/>
          <w:lang w:val="uk-UA"/>
        </w:rPr>
        <w:t xml:space="preserve">Твої листи завжди пахнуть зов'ялими трояндами, ти, мій бідний, зів'ялий квіте! Легкі, тонкі пахощі, мов спогад про якусь любу, минулу мрію. І ніщо так не вражає тепер мого серця, як </w:t>
      </w:r>
      <w:proofErr w:type="spellStart"/>
      <w:r w:rsidRPr="00A16989">
        <w:rPr>
          <w:rFonts w:ascii="Times New Roman" w:hAnsi="Times New Roman" w:cs="Times New Roman"/>
          <w:sz w:val="28"/>
          <w:szCs w:val="28"/>
          <w:lang w:val="uk-UA"/>
        </w:rPr>
        <w:t>сії</w:t>
      </w:r>
      <w:proofErr w:type="spellEnd"/>
      <w:r w:rsidRPr="00A16989">
        <w:rPr>
          <w:rFonts w:ascii="Times New Roman" w:hAnsi="Times New Roman" w:cs="Times New Roman"/>
          <w:sz w:val="28"/>
          <w:szCs w:val="28"/>
          <w:lang w:val="uk-UA"/>
        </w:rPr>
        <w:t xml:space="preserve"> пахощі, тонко, легко, але невідмінно, </w:t>
      </w:r>
      <w:proofErr w:type="spellStart"/>
      <w:r w:rsidRPr="00A16989">
        <w:rPr>
          <w:rFonts w:ascii="Times New Roman" w:hAnsi="Times New Roman" w:cs="Times New Roman"/>
          <w:sz w:val="28"/>
          <w:szCs w:val="28"/>
          <w:lang w:val="uk-UA"/>
        </w:rPr>
        <w:t>невідборонно</w:t>
      </w:r>
      <w:proofErr w:type="spellEnd"/>
      <w:r w:rsidRPr="00A16989">
        <w:rPr>
          <w:rFonts w:ascii="Times New Roman" w:hAnsi="Times New Roman" w:cs="Times New Roman"/>
          <w:sz w:val="28"/>
          <w:szCs w:val="28"/>
          <w:lang w:val="uk-UA"/>
        </w:rPr>
        <w:t xml:space="preserve"> нагадують вони мені про те, що моє серце віщує і чому я вірити не хочу, не можу. Мій друже, любий мій друже, створений для мене, як можна, щоб я жила сама, тепер, коли я знаю інше життя? О, я знала ще інше життя, повне </w:t>
      </w:r>
      <w:r w:rsidRPr="00A16989">
        <w:rPr>
          <w:rFonts w:ascii="Times New Roman" w:hAnsi="Times New Roman" w:cs="Times New Roman"/>
          <w:sz w:val="28"/>
          <w:szCs w:val="28"/>
          <w:lang w:val="uk-UA"/>
        </w:rPr>
        <w:lastRenderedPageBreak/>
        <w:t xml:space="preserve">якогось різкого, пройнятого жалем і тугою щастя, що палило мене, і мучило, і заставляло заламувати руки і битись, битись об землю, в дикому бажанні згинути, зникнути з сього світу, де щастя і горе так божевільно сплелись... А потім і щастя, і горе обірвались так раптом, як дитяче ридання, і я побачила тебе. Я бачила тебе і раніше, але не так прозоро, а тепер я пішла до тебе </w:t>
      </w:r>
      <w:proofErr w:type="spellStart"/>
      <w:r w:rsidRPr="00A16989">
        <w:rPr>
          <w:rFonts w:ascii="Times New Roman" w:hAnsi="Times New Roman" w:cs="Times New Roman"/>
          <w:sz w:val="28"/>
          <w:szCs w:val="28"/>
          <w:lang w:val="uk-UA"/>
        </w:rPr>
        <w:t>всею</w:t>
      </w:r>
      <w:proofErr w:type="spellEnd"/>
      <w:r w:rsidRPr="00A16989">
        <w:rPr>
          <w:rFonts w:ascii="Times New Roman" w:hAnsi="Times New Roman" w:cs="Times New Roman"/>
          <w:sz w:val="28"/>
          <w:szCs w:val="28"/>
          <w:lang w:val="uk-UA"/>
        </w:rPr>
        <w:t xml:space="preserve"> душею, як сплакана дитина іде в обійми того, хто її жалує. Се нічого, що ти не обіймав мене ніколи, се нічого, що між нами не було і спогаду про поцілунки, о, я піду до тебе з найщільніших обіймів, від найсолодших поцілунків! Тільки з тобою я не сама, тільки з тобою я не на чужині. Тільки ти вмієш рятувати мене від самої себе. Все, що мене томить, все, що мене мучить, я знаю, ти </w:t>
      </w:r>
      <w:proofErr w:type="spellStart"/>
      <w:r w:rsidRPr="00A16989">
        <w:rPr>
          <w:rFonts w:ascii="Times New Roman" w:hAnsi="Times New Roman" w:cs="Times New Roman"/>
          <w:sz w:val="28"/>
          <w:szCs w:val="28"/>
          <w:lang w:val="uk-UA"/>
        </w:rPr>
        <w:t>здіймеш</w:t>
      </w:r>
      <w:proofErr w:type="spellEnd"/>
      <w:r w:rsidRPr="00A16989">
        <w:rPr>
          <w:rFonts w:ascii="Times New Roman" w:hAnsi="Times New Roman" w:cs="Times New Roman"/>
          <w:sz w:val="28"/>
          <w:szCs w:val="28"/>
          <w:lang w:val="uk-UA"/>
        </w:rPr>
        <w:t xml:space="preserve"> своєю тонкою тремтячою рукою, — вона тремтить, як струна, — все, що тьмарить мені душу, ти проженеш променем твоїх блискучих очей, — ох, у тривких до життя людей таких очей не буває! Се очі з іншої країни...</w:t>
      </w:r>
    </w:p>
    <w:p w14:paraId="4BA81823" w14:textId="77777777" w:rsidR="00A16989" w:rsidRPr="00A16989" w:rsidRDefault="00A16989" w:rsidP="00A16989">
      <w:pPr>
        <w:jc w:val="both"/>
        <w:rPr>
          <w:rFonts w:ascii="Times New Roman" w:hAnsi="Times New Roman" w:cs="Times New Roman"/>
          <w:sz w:val="28"/>
          <w:szCs w:val="28"/>
          <w:lang w:val="uk-UA"/>
        </w:rPr>
      </w:pPr>
      <w:r w:rsidRPr="00A16989">
        <w:rPr>
          <w:rFonts w:ascii="Times New Roman" w:hAnsi="Times New Roman" w:cs="Times New Roman"/>
          <w:sz w:val="28"/>
          <w:szCs w:val="28"/>
          <w:lang w:val="uk-UA"/>
        </w:rPr>
        <w:t xml:space="preserve">Мій друже, мій друже, нащо твої листи так пахнуть, як зів'ялі </w:t>
      </w:r>
      <w:proofErr w:type="spellStart"/>
      <w:r w:rsidRPr="00A16989">
        <w:rPr>
          <w:rFonts w:ascii="Times New Roman" w:hAnsi="Times New Roman" w:cs="Times New Roman"/>
          <w:sz w:val="28"/>
          <w:szCs w:val="28"/>
          <w:lang w:val="uk-UA"/>
        </w:rPr>
        <w:t>троянди</w:t>
      </w:r>
      <w:proofErr w:type="spellEnd"/>
      <w:r w:rsidRPr="00A16989">
        <w:rPr>
          <w:rFonts w:ascii="Times New Roman" w:hAnsi="Times New Roman" w:cs="Times New Roman"/>
          <w:sz w:val="28"/>
          <w:szCs w:val="28"/>
          <w:lang w:val="uk-UA"/>
        </w:rPr>
        <w:t>?</w:t>
      </w:r>
    </w:p>
    <w:p w14:paraId="0AB2CA90" w14:textId="77777777" w:rsidR="00A16989" w:rsidRPr="00A16989" w:rsidRDefault="00A16989" w:rsidP="00A16989">
      <w:pPr>
        <w:jc w:val="both"/>
        <w:rPr>
          <w:rFonts w:ascii="Times New Roman" w:hAnsi="Times New Roman" w:cs="Times New Roman"/>
          <w:sz w:val="28"/>
          <w:szCs w:val="28"/>
          <w:lang w:val="uk-UA"/>
        </w:rPr>
      </w:pPr>
      <w:r w:rsidRPr="00A16989">
        <w:rPr>
          <w:rFonts w:ascii="Times New Roman" w:hAnsi="Times New Roman" w:cs="Times New Roman"/>
          <w:sz w:val="28"/>
          <w:szCs w:val="28"/>
          <w:lang w:val="uk-UA"/>
        </w:rPr>
        <w:t xml:space="preserve">Мій друже, мій друже, чому ж я не можу, коли так, облити рук твоїх, рук твоїх, що, мов струни, тремтять, своїми гарячими </w:t>
      </w:r>
      <w:proofErr w:type="spellStart"/>
      <w:r w:rsidRPr="00A16989">
        <w:rPr>
          <w:rFonts w:ascii="Times New Roman" w:hAnsi="Times New Roman" w:cs="Times New Roman"/>
          <w:sz w:val="28"/>
          <w:szCs w:val="28"/>
          <w:lang w:val="uk-UA"/>
        </w:rPr>
        <w:t>слізьми</w:t>
      </w:r>
      <w:proofErr w:type="spellEnd"/>
      <w:r w:rsidRPr="00A16989">
        <w:rPr>
          <w:rFonts w:ascii="Times New Roman" w:hAnsi="Times New Roman" w:cs="Times New Roman"/>
          <w:sz w:val="28"/>
          <w:szCs w:val="28"/>
          <w:lang w:val="uk-UA"/>
        </w:rPr>
        <w:t xml:space="preserve">? Мій друже, мій друже, невже я одинока згину? О візьми мене з собою, і нехай над нами в'януть білі </w:t>
      </w:r>
      <w:proofErr w:type="spellStart"/>
      <w:r w:rsidRPr="00A16989">
        <w:rPr>
          <w:rFonts w:ascii="Times New Roman" w:hAnsi="Times New Roman" w:cs="Times New Roman"/>
          <w:sz w:val="28"/>
          <w:szCs w:val="28"/>
          <w:lang w:val="uk-UA"/>
        </w:rPr>
        <w:t>троянди</w:t>
      </w:r>
      <w:proofErr w:type="spellEnd"/>
      <w:r w:rsidRPr="00A16989">
        <w:rPr>
          <w:rFonts w:ascii="Times New Roman" w:hAnsi="Times New Roman" w:cs="Times New Roman"/>
          <w:sz w:val="28"/>
          <w:szCs w:val="28"/>
          <w:lang w:val="uk-UA"/>
        </w:rPr>
        <w:t>!</w:t>
      </w:r>
    </w:p>
    <w:p w14:paraId="0811B39C" w14:textId="77777777" w:rsidR="00A16989" w:rsidRPr="00A16989" w:rsidRDefault="00A16989" w:rsidP="00A16989">
      <w:pPr>
        <w:jc w:val="both"/>
        <w:rPr>
          <w:rFonts w:ascii="Times New Roman" w:hAnsi="Times New Roman" w:cs="Times New Roman"/>
          <w:sz w:val="28"/>
          <w:szCs w:val="28"/>
          <w:lang w:val="uk-UA"/>
        </w:rPr>
      </w:pPr>
      <w:r w:rsidRPr="00A16989">
        <w:rPr>
          <w:rFonts w:ascii="Times New Roman" w:hAnsi="Times New Roman" w:cs="Times New Roman"/>
          <w:sz w:val="28"/>
          <w:szCs w:val="28"/>
          <w:lang w:val="uk-UA"/>
        </w:rPr>
        <w:t>Візьми мене з собою.</w:t>
      </w:r>
    </w:p>
    <w:p w14:paraId="2A240B1D" w14:textId="77777777" w:rsidR="00A16989" w:rsidRPr="00A16989" w:rsidRDefault="00A16989" w:rsidP="00A16989">
      <w:pPr>
        <w:jc w:val="both"/>
        <w:rPr>
          <w:rFonts w:ascii="Times New Roman" w:hAnsi="Times New Roman" w:cs="Times New Roman"/>
          <w:sz w:val="28"/>
          <w:szCs w:val="28"/>
          <w:lang w:val="uk-UA"/>
        </w:rPr>
      </w:pPr>
      <w:r w:rsidRPr="00A16989">
        <w:rPr>
          <w:rFonts w:ascii="Times New Roman" w:hAnsi="Times New Roman" w:cs="Times New Roman"/>
          <w:sz w:val="28"/>
          <w:szCs w:val="28"/>
          <w:lang w:val="uk-UA"/>
        </w:rPr>
        <w:t xml:space="preserve">Ти, може, маєш яку іншу мрію, де мене немає? О дорогий мій! Я </w:t>
      </w:r>
      <w:proofErr w:type="spellStart"/>
      <w:r w:rsidRPr="00A16989">
        <w:rPr>
          <w:rFonts w:ascii="Times New Roman" w:hAnsi="Times New Roman" w:cs="Times New Roman"/>
          <w:sz w:val="28"/>
          <w:szCs w:val="28"/>
          <w:lang w:val="uk-UA"/>
        </w:rPr>
        <w:t>створю</w:t>
      </w:r>
      <w:proofErr w:type="spellEnd"/>
      <w:r w:rsidRPr="00A16989">
        <w:rPr>
          <w:rFonts w:ascii="Times New Roman" w:hAnsi="Times New Roman" w:cs="Times New Roman"/>
          <w:sz w:val="28"/>
          <w:szCs w:val="28"/>
          <w:lang w:val="uk-UA"/>
        </w:rPr>
        <w:t xml:space="preserve"> тобі світ, новий світ нової мрії. Я ж для тебе почала нову мрію життя, я для тебе вмерла і воскресла. Візьми мене з собою. Я так боюся жити! Ціною нових молодощів і то я не хочу життя. Візьми, візьми мене з собою, ми підемо тихо посеред цілого лісу мрій і згубимось обоє помалу вдалині. А на тім місці, де ми були в житті, нехай </w:t>
      </w:r>
      <w:proofErr w:type="spellStart"/>
      <w:r w:rsidRPr="00A16989">
        <w:rPr>
          <w:rFonts w:ascii="Times New Roman" w:hAnsi="Times New Roman" w:cs="Times New Roman"/>
          <w:sz w:val="28"/>
          <w:szCs w:val="28"/>
          <w:lang w:val="uk-UA"/>
        </w:rPr>
        <w:t>троянди</w:t>
      </w:r>
      <w:proofErr w:type="spellEnd"/>
      <w:r w:rsidRPr="00A16989">
        <w:rPr>
          <w:rFonts w:ascii="Times New Roman" w:hAnsi="Times New Roman" w:cs="Times New Roman"/>
          <w:sz w:val="28"/>
          <w:szCs w:val="28"/>
          <w:lang w:val="uk-UA"/>
        </w:rPr>
        <w:t xml:space="preserve"> в'януть, в'януть і пахнуть, як твої любі листи, мій друже...</w:t>
      </w:r>
    </w:p>
    <w:p w14:paraId="43CB2E27" w14:textId="77777777" w:rsidR="00A16989" w:rsidRPr="00A16989" w:rsidRDefault="00A16989" w:rsidP="00A16989">
      <w:pPr>
        <w:jc w:val="both"/>
        <w:rPr>
          <w:rFonts w:ascii="Times New Roman" w:hAnsi="Times New Roman" w:cs="Times New Roman"/>
          <w:sz w:val="28"/>
          <w:szCs w:val="28"/>
          <w:lang w:val="uk-UA"/>
        </w:rPr>
      </w:pPr>
      <w:r w:rsidRPr="00A16989">
        <w:rPr>
          <w:rFonts w:ascii="Times New Roman" w:hAnsi="Times New Roman" w:cs="Times New Roman"/>
          <w:sz w:val="28"/>
          <w:szCs w:val="28"/>
          <w:lang w:val="uk-UA"/>
        </w:rPr>
        <w:t>Крізь темряву у простір я простягаю руки до тебе: візьми, візьми мене з собою, се буде мій рятунок. О, рятуй мене, любий!</w:t>
      </w:r>
    </w:p>
    <w:p w14:paraId="64B6671B" w14:textId="77777777" w:rsidR="00A16989" w:rsidRPr="00A16989" w:rsidRDefault="00A16989" w:rsidP="00A16989">
      <w:pPr>
        <w:jc w:val="both"/>
        <w:rPr>
          <w:rFonts w:ascii="Times New Roman" w:hAnsi="Times New Roman" w:cs="Times New Roman"/>
          <w:sz w:val="28"/>
          <w:szCs w:val="28"/>
          <w:lang w:val="uk-UA"/>
        </w:rPr>
      </w:pPr>
      <w:r w:rsidRPr="00A16989">
        <w:rPr>
          <w:rFonts w:ascii="Times New Roman" w:hAnsi="Times New Roman" w:cs="Times New Roman"/>
          <w:sz w:val="28"/>
          <w:szCs w:val="28"/>
          <w:lang w:val="uk-UA"/>
        </w:rPr>
        <w:t xml:space="preserve">І нехай в'януть білі й рожеві, червоні й блакитні </w:t>
      </w:r>
      <w:proofErr w:type="spellStart"/>
      <w:r w:rsidRPr="00A16989">
        <w:rPr>
          <w:rFonts w:ascii="Times New Roman" w:hAnsi="Times New Roman" w:cs="Times New Roman"/>
          <w:sz w:val="28"/>
          <w:szCs w:val="28"/>
          <w:lang w:val="uk-UA"/>
        </w:rPr>
        <w:t>троянди</w:t>
      </w:r>
      <w:proofErr w:type="spellEnd"/>
      <w:r w:rsidRPr="00A16989">
        <w:rPr>
          <w:rFonts w:ascii="Times New Roman" w:hAnsi="Times New Roman" w:cs="Times New Roman"/>
          <w:sz w:val="28"/>
          <w:szCs w:val="28"/>
          <w:lang w:val="uk-UA"/>
        </w:rPr>
        <w:t>.</w:t>
      </w:r>
    </w:p>
    <w:p w14:paraId="449E67F3" w14:textId="77777777" w:rsidR="00A16989" w:rsidRPr="00A16989" w:rsidRDefault="00A16989" w:rsidP="00A16989">
      <w:pPr>
        <w:jc w:val="both"/>
        <w:rPr>
          <w:rFonts w:ascii="Times New Roman" w:hAnsi="Times New Roman" w:cs="Times New Roman"/>
          <w:sz w:val="28"/>
          <w:szCs w:val="28"/>
          <w:lang w:val="uk-UA"/>
        </w:rPr>
      </w:pPr>
      <w:r w:rsidRPr="00A16989">
        <w:rPr>
          <w:rFonts w:ascii="Times New Roman" w:hAnsi="Times New Roman" w:cs="Times New Roman"/>
          <w:sz w:val="28"/>
          <w:szCs w:val="28"/>
          <w:lang w:val="uk-UA"/>
        </w:rPr>
        <w:t>7/ХІ 1900</w:t>
      </w:r>
    </w:p>
    <w:sectPr w:rsidR="00A16989" w:rsidRPr="00A1698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CA02E8"/>
    <w:multiLevelType w:val="hybridMultilevel"/>
    <w:tmpl w:val="2160E8FC"/>
    <w:lvl w:ilvl="0" w:tplc="F0D0DF2C">
      <w:start w:val="4"/>
      <w:numFmt w:val="bullet"/>
      <w:lvlText w:val="–"/>
      <w:lvlJc w:val="left"/>
      <w:pPr>
        <w:ind w:left="1080" w:hanging="360"/>
      </w:pPr>
      <w:rPr>
        <w:rFonts w:ascii="Times New Roman" w:eastAsiaTheme="minorHAnsi" w:hAnsi="Times New Roman" w:cs="Times New Roman" w:hint="default"/>
      </w:rPr>
    </w:lvl>
    <w:lvl w:ilvl="1" w:tplc="04220003">
      <w:start w:val="1"/>
      <w:numFmt w:val="bullet"/>
      <w:lvlText w:val="o"/>
      <w:lvlJc w:val="left"/>
      <w:pPr>
        <w:ind w:left="1800" w:hanging="360"/>
      </w:pPr>
      <w:rPr>
        <w:rFonts w:ascii="Courier New" w:hAnsi="Courier New" w:cs="Courier New" w:hint="default"/>
      </w:rPr>
    </w:lvl>
    <w:lvl w:ilvl="2" w:tplc="04220005">
      <w:start w:val="1"/>
      <w:numFmt w:val="bullet"/>
      <w:lvlText w:val=""/>
      <w:lvlJc w:val="left"/>
      <w:pPr>
        <w:ind w:left="2520" w:hanging="360"/>
      </w:pPr>
      <w:rPr>
        <w:rFonts w:ascii="Wingdings" w:hAnsi="Wingdings" w:hint="default"/>
      </w:rPr>
    </w:lvl>
    <w:lvl w:ilvl="3" w:tplc="04220001">
      <w:start w:val="1"/>
      <w:numFmt w:val="bullet"/>
      <w:lvlText w:val=""/>
      <w:lvlJc w:val="left"/>
      <w:pPr>
        <w:ind w:left="3240" w:hanging="360"/>
      </w:pPr>
      <w:rPr>
        <w:rFonts w:ascii="Symbol" w:hAnsi="Symbol" w:hint="default"/>
      </w:rPr>
    </w:lvl>
    <w:lvl w:ilvl="4" w:tplc="04220003">
      <w:start w:val="1"/>
      <w:numFmt w:val="bullet"/>
      <w:lvlText w:val="o"/>
      <w:lvlJc w:val="left"/>
      <w:pPr>
        <w:ind w:left="3960" w:hanging="360"/>
      </w:pPr>
      <w:rPr>
        <w:rFonts w:ascii="Courier New" w:hAnsi="Courier New" w:cs="Courier New" w:hint="default"/>
      </w:rPr>
    </w:lvl>
    <w:lvl w:ilvl="5" w:tplc="04220005">
      <w:start w:val="1"/>
      <w:numFmt w:val="bullet"/>
      <w:lvlText w:val=""/>
      <w:lvlJc w:val="left"/>
      <w:pPr>
        <w:ind w:left="4680" w:hanging="360"/>
      </w:pPr>
      <w:rPr>
        <w:rFonts w:ascii="Wingdings" w:hAnsi="Wingdings" w:hint="default"/>
      </w:rPr>
    </w:lvl>
    <w:lvl w:ilvl="6" w:tplc="04220001">
      <w:start w:val="1"/>
      <w:numFmt w:val="bullet"/>
      <w:lvlText w:val=""/>
      <w:lvlJc w:val="left"/>
      <w:pPr>
        <w:ind w:left="5400" w:hanging="360"/>
      </w:pPr>
      <w:rPr>
        <w:rFonts w:ascii="Symbol" w:hAnsi="Symbol" w:hint="default"/>
      </w:rPr>
    </w:lvl>
    <w:lvl w:ilvl="7" w:tplc="04220003">
      <w:start w:val="1"/>
      <w:numFmt w:val="bullet"/>
      <w:lvlText w:val="o"/>
      <w:lvlJc w:val="left"/>
      <w:pPr>
        <w:ind w:left="6120" w:hanging="360"/>
      </w:pPr>
      <w:rPr>
        <w:rFonts w:ascii="Courier New" w:hAnsi="Courier New" w:cs="Courier New" w:hint="default"/>
      </w:rPr>
    </w:lvl>
    <w:lvl w:ilvl="8" w:tplc="04220005">
      <w:start w:val="1"/>
      <w:numFmt w:val="bullet"/>
      <w:lvlText w:val=""/>
      <w:lvlJc w:val="left"/>
      <w:pPr>
        <w:ind w:left="6840" w:hanging="360"/>
      </w:pPr>
      <w:rPr>
        <w:rFonts w:ascii="Wingdings" w:hAnsi="Wingdings" w:hint="default"/>
      </w:rPr>
    </w:lvl>
  </w:abstractNum>
  <w:num w:numId="1" w16cid:durableId="45221764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34D"/>
    <w:rsid w:val="0005529D"/>
    <w:rsid w:val="00111A3E"/>
    <w:rsid w:val="001D4A4F"/>
    <w:rsid w:val="001F1C9D"/>
    <w:rsid w:val="001F77E7"/>
    <w:rsid w:val="002946CB"/>
    <w:rsid w:val="002D77CA"/>
    <w:rsid w:val="00316E0A"/>
    <w:rsid w:val="00626D61"/>
    <w:rsid w:val="008D6E56"/>
    <w:rsid w:val="00920ECC"/>
    <w:rsid w:val="00A16989"/>
    <w:rsid w:val="00BC434D"/>
    <w:rsid w:val="00D37E73"/>
    <w:rsid w:val="00DD1D3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764CC"/>
  <w15:chartTrackingRefBased/>
  <w15:docId w15:val="{FA165C39-596F-4C22-96EB-D627E805D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C43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C43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C434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C434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C434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C434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C434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C434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C434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434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C434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C434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C434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C434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C434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C434D"/>
    <w:rPr>
      <w:rFonts w:eastAsiaTheme="majorEastAsia" w:cstheme="majorBidi"/>
      <w:color w:val="595959" w:themeColor="text1" w:themeTint="A6"/>
    </w:rPr>
  </w:style>
  <w:style w:type="character" w:customStyle="1" w:styleId="80">
    <w:name w:val="Заголовок 8 Знак"/>
    <w:basedOn w:val="a0"/>
    <w:link w:val="8"/>
    <w:uiPriority w:val="9"/>
    <w:semiHidden/>
    <w:rsid w:val="00BC434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C434D"/>
    <w:rPr>
      <w:rFonts w:eastAsiaTheme="majorEastAsia" w:cstheme="majorBidi"/>
      <w:color w:val="272727" w:themeColor="text1" w:themeTint="D8"/>
    </w:rPr>
  </w:style>
  <w:style w:type="paragraph" w:styleId="a3">
    <w:name w:val="Title"/>
    <w:basedOn w:val="a"/>
    <w:next w:val="a"/>
    <w:link w:val="a4"/>
    <w:uiPriority w:val="10"/>
    <w:qFormat/>
    <w:rsid w:val="00BC43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C434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C434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C434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C434D"/>
    <w:pPr>
      <w:spacing w:before="160"/>
      <w:jc w:val="center"/>
    </w:pPr>
    <w:rPr>
      <w:i/>
      <w:iCs/>
      <w:color w:val="404040" w:themeColor="text1" w:themeTint="BF"/>
    </w:rPr>
  </w:style>
  <w:style w:type="character" w:customStyle="1" w:styleId="22">
    <w:name w:val="Цитата 2 Знак"/>
    <w:basedOn w:val="a0"/>
    <w:link w:val="21"/>
    <w:uiPriority w:val="29"/>
    <w:rsid w:val="00BC434D"/>
    <w:rPr>
      <w:i/>
      <w:iCs/>
      <w:color w:val="404040" w:themeColor="text1" w:themeTint="BF"/>
    </w:rPr>
  </w:style>
  <w:style w:type="paragraph" w:styleId="a7">
    <w:name w:val="List Paragraph"/>
    <w:basedOn w:val="a"/>
    <w:uiPriority w:val="34"/>
    <w:qFormat/>
    <w:rsid w:val="00BC434D"/>
    <w:pPr>
      <w:ind w:left="720"/>
      <w:contextualSpacing/>
    </w:pPr>
  </w:style>
  <w:style w:type="character" w:styleId="a8">
    <w:name w:val="Intense Emphasis"/>
    <w:basedOn w:val="a0"/>
    <w:uiPriority w:val="21"/>
    <w:qFormat/>
    <w:rsid w:val="00BC434D"/>
    <w:rPr>
      <w:i/>
      <w:iCs/>
      <w:color w:val="2F5496" w:themeColor="accent1" w:themeShade="BF"/>
    </w:rPr>
  </w:style>
  <w:style w:type="paragraph" w:styleId="a9">
    <w:name w:val="Intense Quote"/>
    <w:basedOn w:val="a"/>
    <w:next w:val="a"/>
    <w:link w:val="aa"/>
    <w:uiPriority w:val="30"/>
    <w:qFormat/>
    <w:rsid w:val="00BC43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C434D"/>
    <w:rPr>
      <w:i/>
      <w:iCs/>
      <w:color w:val="2F5496" w:themeColor="accent1" w:themeShade="BF"/>
    </w:rPr>
  </w:style>
  <w:style w:type="character" w:styleId="ab">
    <w:name w:val="Intense Reference"/>
    <w:basedOn w:val="a0"/>
    <w:uiPriority w:val="32"/>
    <w:qFormat/>
    <w:rsid w:val="00BC434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122700">
      <w:bodyDiv w:val="1"/>
      <w:marLeft w:val="0"/>
      <w:marRight w:val="0"/>
      <w:marTop w:val="0"/>
      <w:marBottom w:val="0"/>
      <w:divBdr>
        <w:top w:val="none" w:sz="0" w:space="0" w:color="auto"/>
        <w:left w:val="none" w:sz="0" w:space="0" w:color="auto"/>
        <w:bottom w:val="none" w:sz="0" w:space="0" w:color="auto"/>
        <w:right w:val="none" w:sz="0" w:space="0" w:color="auto"/>
      </w:divBdr>
    </w:div>
    <w:div w:id="1403942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7874</Words>
  <Characters>4489</Characters>
  <Application>Microsoft Office Word</Application>
  <DocSecurity>0</DocSecurity>
  <Lines>37</Lines>
  <Paragraphs>24</Paragraphs>
  <ScaleCrop>false</ScaleCrop>
  <Company/>
  <LinksUpToDate>false</LinksUpToDate>
  <CharactersWithSpaces>12339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Zoya Biloshitska</dc:creator>
  <cp:keywords/>
  <dc:description/>
  <cp:lastModifiedBy>Zoya Biloshitska</cp:lastModifiedBy>
  <cp:revision>6</cp:revision>
  <dcterms:created xsi:type="dcterms:W3CDTF">2025-01-30T17:05:00Z</dcterms:created>
  <dcterms:modified xsi:type="dcterms:W3CDTF">2025-01-30T17:12:00Z</dcterms:modified>
</cp:coreProperties>
</file>