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9"/>
        <w:gridCol w:w="4535"/>
        <w:gridCol w:w="3288"/>
        <w:gridCol w:w="240"/>
      </w:tblGrid>
      <w:tr w14:paraId="0F296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</w:tcPr>
          <w:p w14:paraId="24FD605E">
            <w:pPr>
              <w:adjustRightInd/>
              <w:spacing w:line="240" w:lineRule="auto"/>
              <w:ind w:firstLine="567"/>
              <w:jc w:val="left"/>
              <w:textAlignment w:val="auto"/>
              <w:rPr>
                <w:b/>
                <w:bCs/>
                <w:sz w:val="24"/>
                <w:szCs w:val="24"/>
                <w:lang w:val="uk-UA" w:eastAsia="uk-UA"/>
              </w:rPr>
            </w:pPr>
            <w:r>
              <w:rPr>
                <w:b/>
                <w:bCs/>
                <w:sz w:val="24"/>
                <w:szCs w:val="24"/>
                <w:lang w:val="uk-UA" w:eastAsia="uk-UA"/>
              </w:rPr>
              <w:t>МОДУЛЬ 1</w:t>
            </w:r>
          </w:p>
          <w:p w14:paraId="513D8F69">
            <w:pPr>
              <w:adjustRightInd/>
              <w:spacing w:line="240" w:lineRule="auto"/>
              <w:ind w:firstLine="567"/>
              <w:jc w:val="left"/>
              <w:textAlignment w:val="auto"/>
              <w:rPr>
                <w:b/>
                <w:bCs/>
                <w:sz w:val="24"/>
                <w:szCs w:val="24"/>
                <w:lang w:val="uk-UA" w:eastAsia="uk-UA"/>
              </w:rPr>
            </w:pPr>
          </w:p>
          <w:p w14:paraId="749CD05E">
            <w:pPr>
              <w:tabs>
                <w:tab w:val="left" w:pos="7920"/>
              </w:tabs>
              <w:spacing w:line="240" w:lineRule="auto"/>
              <w:ind w:firstLine="567"/>
              <w:jc w:val="left"/>
              <w:rPr>
                <w:rFonts w:eastAsia="Calibri"/>
                <w:b/>
                <w:bCs/>
                <w:sz w:val="24"/>
                <w:szCs w:val="24"/>
                <w:lang w:val="uk-UA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uk-UA"/>
              </w:rPr>
              <w:t xml:space="preserve">Змістовий модуль 1. </w:t>
            </w:r>
            <w:r>
              <w:rPr>
                <w:b/>
                <w:bCs/>
                <w:sz w:val="24"/>
                <w:szCs w:val="24"/>
                <w:lang w:val="uk-UA"/>
              </w:rPr>
              <w:t>Система фонем англійської мови.</w:t>
            </w:r>
          </w:p>
          <w:p w14:paraId="68681E76">
            <w:pPr>
              <w:spacing w:line="240" w:lineRule="auto"/>
              <w:jc w:val="left"/>
              <w:rPr>
                <w:sz w:val="24"/>
                <w:szCs w:val="24"/>
                <w:vertAlign w:val="baseline"/>
              </w:rPr>
            </w:pPr>
          </w:p>
        </w:tc>
      </w:tr>
      <w:tr w14:paraId="693EC5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9" w:type="dxa"/>
          </w:tcPr>
          <w:p w14:paraId="45243614">
            <w:pPr>
              <w:spacing w:line="240" w:lineRule="auto"/>
              <w:jc w:val="left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4535" w:type="dxa"/>
          </w:tcPr>
          <w:p w14:paraId="537076E5">
            <w:pPr>
              <w:tabs>
                <w:tab w:val="left" w:pos="7920"/>
              </w:tabs>
              <w:spacing w:line="240" w:lineRule="auto"/>
              <w:ind w:firstLine="567"/>
              <w:jc w:val="left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 xml:space="preserve">Тема 1. Фонетика. Загальні поняття. </w:t>
            </w:r>
          </w:p>
          <w:p w14:paraId="3B5D8786">
            <w:pPr>
              <w:pStyle w:val="5"/>
              <w:widowControl w:val="0"/>
              <w:spacing w:line="240" w:lineRule="auto"/>
              <w:ind w:firstLine="567"/>
              <w:jc w:val="left"/>
              <w:rPr>
                <w:color w:val="auto"/>
                <w:sz w:val="24"/>
                <w:szCs w:val="24"/>
                <w:u w:val="single"/>
                <w:lang w:val="uk-UA"/>
              </w:rPr>
            </w:pPr>
            <w:r>
              <w:rPr>
                <w:color w:val="auto"/>
                <w:sz w:val="24"/>
                <w:szCs w:val="24"/>
                <w:u w:val="single"/>
                <w:lang w:val="uk-UA"/>
              </w:rPr>
              <w:t xml:space="preserve">Фонетика: завдання та цілі. </w:t>
            </w:r>
          </w:p>
          <w:p w14:paraId="431DEFF5">
            <w:pPr>
              <w:pStyle w:val="5"/>
              <w:widowControl w:val="0"/>
              <w:spacing w:line="240" w:lineRule="auto"/>
              <w:ind w:firstLine="567"/>
              <w:jc w:val="left"/>
              <w:rPr>
                <w:color w:val="auto"/>
                <w:sz w:val="24"/>
                <w:szCs w:val="24"/>
                <w:u w:val="single"/>
                <w:lang w:val="uk-UA"/>
              </w:rPr>
            </w:pPr>
            <w:r>
              <w:rPr>
                <w:color w:val="auto"/>
                <w:sz w:val="24"/>
                <w:szCs w:val="24"/>
                <w:u w:val="single"/>
                <w:lang w:val="uk-UA"/>
              </w:rPr>
              <w:t xml:space="preserve">Загальні поняття про фонетику, фонему та алофони. </w:t>
            </w:r>
          </w:p>
          <w:p w14:paraId="0489DFCD">
            <w:pPr>
              <w:pStyle w:val="5"/>
              <w:widowControl w:val="0"/>
              <w:spacing w:line="240" w:lineRule="auto"/>
              <w:ind w:firstLine="567"/>
              <w:jc w:val="left"/>
              <w:rPr>
                <w:color w:val="auto"/>
                <w:sz w:val="24"/>
                <w:szCs w:val="24"/>
                <w:u w:val="single"/>
                <w:lang w:val="uk-UA"/>
              </w:rPr>
            </w:pPr>
            <w:r>
              <w:rPr>
                <w:color w:val="auto"/>
                <w:sz w:val="24"/>
                <w:szCs w:val="24"/>
                <w:u w:val="single"/>
                <w:lang w:val="uk-UA"/>
              </w:rPr>
              <w:t xml:space="preserve">Органи мовлення людини, їх робота та тренування. </w:t>
            </w:r>
          </w:p>
          <w:p w14:paraId="65B45C66">
            <w:pPr>
              <w:pStyle w:val="5"/>
              <w:widowControl w:val="0"/>
              <w:spacing w:line="240" w:lineRule="auto"/>
              <w:ind w:firstLine="567"/>
              <w:jc w:val="left"/>
              <w:rPr>
                <w:color w:val="auto"/>
                <w:sz w:val="24"/>
                <w:szCs w:val="24"/>
                <w:u w:val="single"/>
                <w:lang w:val="uk-UA"/>
              </w:rPr>
            </w:pPr>
            <w:r>
              <w:rPr>
                <w:color w:val="auto"/>
                <w:sz w:val="24"/>
                <w:szCs w:val="24"/>
                <w:u w:val="single"/>
                <w:lang w:val="uk-UA"/>
              </w:rPr>
              <w:t xml:space="preserve">Основна класифікація англійських приголосних та голосних. </w:t>
            </w:r>
          </w:p>
          <w:p w14:paraId="628B39B4">
            <w:pPr>
              <w:pStyle w:val="5"/>
              <w:widowControl w:val="0"/>
              <w:spacing w:line="240" w:lineRule="auto"/>
              <w:ind w:firstLine="567"/>
              <w:jc w:val="left"/>
              <w:rPr>
                <w:color w:val="auto"/>
                <w:sz w:val="24"/>
                <w:szCs w:val="24"/>
                <w:u w:val="single"/>
                <w:lang w:val="uk-UA"/>
              </w:rPr>
            </w:pPr>
            <w:r>
              <w:rPr>
                <w:color w:val="auto"/>
                <w:sz w:val="24"/>
                <w:szCs w:val="24"/>
                <w:u w:val="single"/>
                <w:lang w:val="uk-UA"/>
              </w:rPr>
              <w:t xml:space="preserve">Поняття про монофтонги та дифтонги. </w:t>
            </w:r>
          </w:p>
          <w:p w14:paraId="027E1B99">
            <w:pPr>
              <w:pStyle w:val="5"/>
              <w:widowControl w:val="0"/>
              <w:spacing w:line="240" w:lineRule="auto"/>
              <w:ind w:firstLine="567"/>
              <w:jc w:val="left"/>
              <w:rPr>
                <w:color w:val="auto"/>
                <w:sz w:val="24"/>
                <w:szCs w:val="24"/>
                <w:u w:val="single"/>
                <w:lang w:val="uk-UA"/>
              </w:rPr>
            </w:pPr>
            <w:r>
              <w:rPr>
                <w:color w:val="auto"/>
                <w:sz w:val="24"/>
                <w:szCs w:val="24"/>
                <w:u w:val="single"/>
                <w:lang w:val="uk-UA"/>
              </w:rPr>
              <w:t xml:space="preserve">Поняття про склад.  </w:t>
            </w:r>
          </w:p>
          <w:p w14:paraId="78BADC04">
            <w:pPr>
              <w:pStyle w:val="5"/>
              <w:widowControl w:val="0"/>
              <w:spacing w:line="240" w:lineRule="auto"/>
              <w:ind w:firstLine="567"/>
              <w:jc w:val="left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Поняття про словесний наголос.</w:t>
            </w:r>
          </w:p>
          <w:p w14:paraId="09EF4890">
            <w:pPr>
              <w:pStyle w:val="5"/>
              <w:widowControl w:val="0"/>
              <w:spacing w:line="240" w:lineRule="auto"/>
              <w:ind w:firstLine="567"/>
              <w:jc w:val="left"/>
              <w:rPr>
                <w:color w:val="auto"/>
                <w:sz w:val="24"/>
                <w:szCs w:val="24"/>
                <w:u w:val="single"/>
                <w:lang w:val="uk-UA"/>
              </w:rPr>
            </w:pPr>
            <w:r>
              <w:rPr>
                <w:color w:val="auto"/>
                <w:sz w:val="24"/>
                <w:szCs w:val="24"/>
                <w:u w:val="single"/>
                <w:lang w:val="uk-UA"/>
              </w:rPr>
              <w:t xml:space="preserve">Поняття про транскрипцію. </w:t>
            </w:r>
          </w:p>
          <w:p w14:paraId="48C9893D">
            <w:pPr>
              <w:pStyle w:val="5"/>
              <w:widowControl w:val="0"/>
              <w:spacing w:line="240" w:lineRule="auto"/>
              <w:ind w:firstLine="567"/>
              <w:jc w:val="left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 xml:space="preserve">Роль вивчення фонетики в професійній діяльності педагога. </w:t>
            </w:r>
          </w:p>
          <w:p w14:paraId="32C03C31">
            <w:pPr>
              <w:adjustRightInd/>
              <w:spacing w:line="240" w:lineRule="auto"/>
              <w:ind w:firstLine="567"/>
              <w:jc w:val="left"/>
              <w:textAlignment w:val="auto"/>
              <w:rPr>
                <w:sz w:val="24"/>
                <w:szCs w:val="24"/>
                <w:lang w:val="uk-UA" w:eastAsia="uk-UA"/>
              </w:rPr>
            </w:pPr>
          </w:p>
          <w:p w14:paraId="0853D6EE">
            <w:pPr>
              <w:spacing w:line="240" w:lineRule="auto"/>
              <w:jc w:val="left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3288" w:type="dxa"/>
          </w:tcPr>
          <w:p w14:paraId="70172077">
            <w:pPr>
              <w:numPr>
                <w:ilvl w:val="0"/>
                <w:numId w:val="1"/>
              </w:numPr>
              <w:spacing w:line="240" w:lineRule="auto"/>
              <w:jc w:val="left"/>
              <w:rPr>
                <w:sz w:val="24"/>
                <w:szCs w:val="24"/>
                <w:vertAlign w:val="baseline"/>
              </w:rPr>
            </w:pPr>
            <w:r>
              <w:rPr>
                <w:sz w:val="24"/>
                <w:szCs w:val="24"/>
                <w:lang w:val="uk-UA" w:eastAsia="uk-UA"/>
              </w:rPr>
              <w:t>Бровченко Т.О., Корольова Т.М. Фонетика англійської мови (контрактивний аналіз англійської і української вимови): Підручник.  2-ге вид. переробл. та доп.  Вид-во ПНПУім.К. Д. Ушинського, 2020.   с.</w:t>
            </w:r>
            <w:r>
              <w:rPr>
                <w:rFonts w:hint="default"/>
                <w:sz w:val="24"/>
                <w:szCs w:val="24"/>
                <w:lang w:val="en-US" w:eastAsia="uk-UA"/>
              </w:rPr>
              <w:t xml:space="preserve"> 33-35, 37-40,40-41,42-43.</w:t>
            </w:r>
          </w:p>
          <w:p w14:paraId="4994E4A1">
            <w:pPr>
              <w:numPr>
                <w:ilvl w:val="0"/>
                <w:numId w:val="0"/>
              </w:numPr>
              <w:spacing w:line="240" w:lineRule="auto"/>
              <w:jc w:val="left"/>
              <w:rPr>
                <w:rFonts w:hint="default"/>
                <w:sz w:val="24"/>
                <w:szCs w:val="24"/>
                <w:lang w:val="en-US" w:eastAsia="uk-UA"/>
              </w:rPr>
            </w:pPr>
            <w:r>
              <w:rPr>
                <w:rFonts w:hint="default"/>
                <w:sz w:val="24"/>
                <w:szCs w:val="24"/>
                <w:lang w:val="en-US" w:eastAsia="uk-UA"/>
              </w:rPr>
              <w:t>Syllable 122-125.</w:t>
            </w:r>
          </w:p>
          <w:p w14:paraId="6AF2530A">
            <w:pPr>
              <w:numPr>
                <w:ilvl w:val="0"/>
                <w:numId w:val="1"/>
              </w:numPr>
              <w:spacing w:line="240" w:lineRule="auto"/>
              <w:ind w:left="0" w:leftChars="0" w:firstLine="0" w:firstLineChars="0"/>
              <w:jc w:val="left"/>
              <w:rPr>
                <w:rFonts w:hint="default"/>
                <w:sz w:val="24"/>
                <w:szCs w:val="24"/>
                <w:lang w:val="en-US" w:eastAsia="uk-UA"/>
              </w:rPr>
            </w:pPr>
            <w:r>
              <w:rPr>
                <w:rFonts w:hint="default"/>
                <w:sz w:val="24"/>
                <w:szCs w:val="24"/>
                <w:lang w:val="en-US" w:eastAsia="uk-UA"/>
              </w:rPr>
              <w:t xml:space="preserve">Захарова Ю. Прикладна фонетика. Ліра-К, 2019. 6-14, 26-41, </w:t>
            </w:r>
          </w:p>
          <w:p w14:paraId="18F8201D">
            <w:pPr>
              <w:numPr>
                <w:ilvl w:val="0"/>
                <w:numId w:val="1"/>
              </w:numPr>
              <w:spacing w:line="240" w:lineRule="auto"/>
              <w:ind w:left="0" w:leftChars="0" w:firstLine="0" w:firstLineChars="0"/>
              <w:jc w:val="left"/>
              <w:rPr>
                <w:rFonts w:hint="default"/>
                <w:sz w:val="24"/>
                <w:szCs w:val="24"/>
                <w:lang w:val="en-US" w:eastAsia="uk-UA"/>
              </w:rPr>
            </w:pPr>
            <w:r>
              <w:rPr>
                <w:rFonts w:hint="default"/>
                <w:sz w:val="24"/>
                <w:szCs w:val="24"/>
                <w:lang w:val="en-US" w:eastAsia="uk-UA"/>
              </w:rPr>
              <w:t xml:space="preserve">Hancock, M. Mark Hancock’s 50 Tips for Teaching Pronunciation. Cambridge University Press, 2020. 126 p.33-38, IPA 43-46, Word stress 49-50, rhythm 51-52,connected speech 53-54, sentence stress 55-56, intonation 59-60, Adrian Underhill’s phonemic chart104, </w:t>
            </w:r>
          </w:p>
          <w:p w14:paraId="0E0A563B">
            <w:pPr>
              <w:numPr>
                <w:numId w:val="0"/>
              </w:numPr>
              <w:spacing w:line="240" w:lineRule="auto"/>
              <w:ind w:leftChars="0"/>
              <w:jc w:val="left"/>
              <w:rPr>
                <w:rFonts w:hint="default"/>
                <w:sz w:val="24"/>
                <w:szCs w:val="24"/>
                <w:lang w:val="en-US" w:eastAsia="uk-UA"/>
              </w:rPr>
            </w:pPr>
            <w:r>
              <w:rPr>
                <w:rFonts w:hint="default"/>
                <w:sz w:val="24"/>
                <w:szCs w:val="24"/>
                <w:lang w:val="en-US" w:eastAsia="uk-UA"/>
              </w:rPr>
              <w:t>Glossary 108-111</w:t>
            </w:r>
          </w:p>
        </w:tc>
        <w:tc>
          <w:tcPr>
            <w:tcW w:w="240" w:type="dxa"/>
          </w:tcPr>
          <w:p w14:paraId="68C64A1E">
            <w:pPr>
              <w:spacing w:line="240" w:lineRule="auto"/>
              <w:jc w:val="left"/>
              <w:rPr>
                <w:sz w:val="24"/>
                <w:szCs w:val="24"/>
                <w:vertAlign w:val="baseline"/>
              </w:rPr>
            </w:pPr>
          </w:p>
        </w:tc>
      </w:tr>
      <w:tr w14:paraId="249192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9" w:type="dxa"/>
          </w:tcPr>
          <w:p w14:paraId="73A261B4">
            <w:pPr>
              <w:spacing w:line="240" w:lineRule="auto"/>
              <w:jc w:val="left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4535" w:type="dxa"/>
          </w:tcPr>
          <w:p w14:paraId="153D0A99">
            <w:pPr>
              <w:tabs>
                <w:tab w:val="left" w:pos="7920"/>
              </w:tabs>
              <w:spacing w:line="240" w:lineRule="auto"/>
              <w:ind w:firstLine="567"/>
              <w:jc w:val="left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 xml:space="preserve">Тема 2. </w:t>
            </w:r>
            <w:r>
              <w:rPr>
                <w:b/>
                <w:bCs/>
                <w:sz w:val="24"/>
                <w:szCs w:val="24"/>
                <w:lang w:val="uk-UA"/>
              </w:rPr>
              <w:t>Монофтонги.</w:t>
            </w:r>
            <w:r>
              <w:rPr>
                <w:b/>
                <w:sz w:val="24"/>
                <w:szCs w:val="24"/>
                <w:lang w:val="uk-UA"/>
              </w:rPr>
              <w:t xml:space="preserve"> </w:t>
            </w:r>
          </w:p>
          <w:p w14:paraId="208464AC">
            <w:pPr>
              <w:tabs>
                <w:tab w:val="left" w:pos="7920"/>
              </w:tabs>
              <w:spacing w:line="240" w:lineRule="auto"/>
              <w:ind w:firstLine="567"/>
              <w:jc w:val="left"/>
              <w:rPr>
                <w:b/>
                <w:sz w:val="24"/>
                <w:szCs w:val="24"/>
                <w:lang w:val="uk-UA"/>
              </w:rPr>
            </w:pPr>
          </w:p>
          <w:p w14:paraId="7C2917CD">
            <w:pPr>
              <w:pStyle w:val="5"/>
              <w:widowControl w:val="0"/>
              <w:spacing w:line="240" w:lineRule="auto"/>
              <w:ind w:firstLine="567"/>
              <w:jc w:val="left"/>
              <w:rPr>
                <w:color w:val="auto"/>
                <w:sz w:val="24"/>
                <w:szCs w:val="24"/>
                <w:u w:val="single"/>
                <w:lang w:val="uk-UA"/>
              </w:rPr>
            </w:pPr>
            <w:r>
              <w:rPr>
                <w:color w:val="auto"/>
                <w:sz w:val="24"/>
                <w:szCs w:val="24"/>
                <w:u w:val="single"/>
                <w:lang w:val="uk-UA"/>
              </w:rPr>
              <w:t xml:space="preserve">Артикуляція та транскрибування голосних звуків /i:/-/ɪ/; /æ/-/e/. </w:t>
            </w:r>
          </w:p>
          <w:p w14:paraId="3D1B7380">
            <w:pPr>
              <w:pStyle w:val="5"/>
              <w:widowControl w:val="0"/>
              <w:spacing w:line="240" w:lineRule="auto"/>
              <w:ind w:firstLine="567"/>
              <w:jc w:val="left"/>
              <w:rPr>
                <w:color w:val="auto"/>
                <w:sz w:val="24"/>
                <w:szCs w:val="24"/>
                <w:u w:val="single"/>
                <w:lang w:val="uk-UA"/>
              </w:rPr>
            </w:pPr>
            <w:r>
              <w:rPr>
                <w:color w:val="auto"/>
                <w:sz w:val="24"/>
                <w:szCs w:val="24"/>
                <w:u w:val="single"/>
                <w:lang w:val="uk-UA"/>
              </w:rPr>
              <w:t xml:space="preserve">Артикуляція та фонетичний розбір звуків /i:/-/ɪ/; /æ/-/e/. </w:t>
            </w:r>
          </w:p>
          <w:p w14:paraId="60EBB196">
            <w:pPr>
              <w:pStyle w:val="5"/>
              <w:widowControl w:val="0"/>
              <w:spacing w:line="240" w:lineRule="auto"/>
              <w:ind w:firstLine="567"/>
              <w:jc w:val="left"/>
              <w:rPr>
                <w:color w:val="auto"/>
                <w:sz w:val="24"/>
                <w:szCs w:val="24"/>
                <w:u w:val="single"/>
                <w:lang w:val="uk-UA"/>
              </w:rPr>
            </w:pPr>
            <w:r>
              <w:rPr>
                <w:color w:val="auto"/>
                <w:sz w:val="24"/>
                <w:szCs w:val="24"/>
                <w:u w:val="single"/>
                <w:lang w:val="uk-UA"/>
              </w:rPr>
              <w:t xml:space="preserve">Правила транскрибування. </w:t>
            </w:r>
          </w:p>
          <w:p w14:paraId="43214DC9">
            <w:pPr>
              <w:pStyle w:val="5"/>
              <w:widowControl w:val="0"/>
              <w:spacing w:line="240" w:lineRule="auto"/>
              <w:ind w:firstLine="567"/>
              <w:jc w:val="left"/>
              <w:rPr>
                <w:color w:val="auto"/>
                <w:sz w:val="24"/>
                <w:szCs w:val="24"/>
                <w:u w:val="single"/>
                <w:lang w:val="uk-UA"/>
              </w:rPr>
            </w:pPr>
            <w:r>
              <w:rPr>
                <w:color w:val="auto"/>
                <w:sz w:val="24"/>
                <w:szCs w:val="24"/>
                <w:u w:val="single"/>
                <w:lang w:val="uk-UA"/>
              </w:rPr>
              <w:t xml:space="preserve">Розпізнавання, імітування та продукування цільових звуків. </w:t>
            </w:r>
          </w:p>
          <w:p w14:paraId="41D1983D">
            <w:pPr>
              <w:pStyle w:val="5"/>
              <w:widowControl w:val="0"/>
              <w:spacing w:line="240" w:lineRule="auto"/>
              <w:ind w:firstLine="567"/>
              <w:jc w:val="left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u w:val="single"/>
                <w:lang w:val="uk-UA"/>
              </w:rPr>
              <w:t>Модифікація фонем у зв’язному мовленні</w:t>
            </w:r>
            <w:r>
              <w:rPr>
                <w:color w:val="auto"/>
                <w:sz w:val="24"/>
                <w:szCs w:val="24"/>
                <w:lang w:val="uk-UA"/>
              </w:rPr>
              <w:t xml:space="preserve">. </w:t>
            </w:r>
          </w:p>
          <w:p w14:paraId="019F426D">
            <w:pPr>
              <w:pStyle w:val="5"/>
              <w:widowControl w:val="0"/>
              <w:spacing w:line="240" w:lineRule="auto"/>
              <w:ind w:firstLine="567"/>
              <w:jc w:val="left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 xml:space="preserve">Прослуховування та імітація автентичних діалогів за темою. </w:t>
            </w:r>
          </w:p>
          <w:p w14:paraId="2940E5E0">
            <w:pPr>
              <w:pStyle w:val="5"/>
              <w:widowControl w:val="0"/>
              <w:spacing w:line="240" w:lineRule="auto"/>
              <w:ind w:firstLine="567"/>
              <w:jc w:val="left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Опрацювання віршів.</w:t>
            </w:r>
          </w:p>
          <w:p w14:paraId="7F6B6387">
            <w:pPr>
              <w:spacing w:line="240" w:lineRule="auto"/>
              <w:jc w:val="left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3288" w:type="dxa"/>
          </w:tcPr>
          <w:p w14:paraId="1FFF9F94">
            <w:pPr>
              <w:numPr>
                <w:ilvl w:val="0"/>
                <w:numId w:val="2"/>
              </w:numPr>
              <w:spacing w:line="240" w:lineRule="auto"/>
              <w:jc w:val="left"/>
              <w:rPr>
                <w:sz w:val="24"/>
                <w:szCs w:val="24"/>
                <w:vertAlign w:val="baseline"/>
              </w:rPr>
            </w:pPr>
            <w:r>
              <w:rPr>
                <w:sz w:val="24"/>
                <w:szCs w:val="24"/>
                <w:lang w:val="uk-UA" w:eastAsia="uk-UA"/>
              </w:rPr>
              <w:t xml:space="preserve">Бровченко Т.О., Корольова Т.М. Фонетика англійської мови (контрактивний аналіз англійської і української вимови): Підручник.  2-ге вид. переробл. та доп.  Вид-во ПНПУім.К. Д. Ушинського, 2020.  </w:t>
            </w:r>
            <w:r>
              <w:rPr>
                <w:rFonts w:hint="default"/>
                <w:sz w:val="24"/>
                <w:szCs w:val="24"/>
                <w:lang w:val="en-US" w:eastAsia="uk-UA"/>
              </w:rPr>
              <w:t>c. 52-60, connected speech  107-109.</w:t>
            </w:r>
          </w:p>
          <w:p w14:paraId="44CCC6E1">
            <w:pPr>
              <w:numPr>
                <w:ilvl w:val="0"/>
                <w:numId w:val="2"/>
              </w:numPr>
              <w:spacing w:line="240" w:lineRule="auto"/>
              <w:jc w:val="left"/>
              <w:rPr>
                <w:sz w:val="24"/>
                <w:szCs w:val="24"/>
                <w:vertAlign w:val="baseline"/>
              </w:rPr>
            </w:pPr>
            <w:r>
              <w:rPr>
                <w:sz w:val="24"/>
                <w:szCs w:val="24"/>
                <w:vertAlign w:val="baseline"/>
                <w:lang w:val="en-US"/>
              </w:rPr>
              <w:t>Hancock, M. English Pronunciation in Use Intermediate with Answers. Cambridge University Press</w:t>
            </w:r>
            <w:r>
              <w:rPr>
                <w:sz w:val="24"/>
                <w:szCs w:val="24"/>
                <w:vertAlign w:val="baseline"/>
                <w:lang w:val="uk-UA"/>
              </w:rPr>
              <w:t>,</w:t>
            </w:r>
            <w:r>
              <w:rPr>
                <w:sz w:val="24"/>
                <w:szCs w:val="24"/>
                <w:vertAlign w:val="baseline"/>
                <w:lang w:val="en-US"/>
              </w:rPr>
              <w:t xml:space="preserve"> </w:t>
            </w:r>
            <w:r>
              <w:rPr>
                <w:sz w:val="24"/>
                <w:szCs w:val="24"/>
                <w:vertAlign w:val="baseline"/>
                <w:lang w:val="uk-UA"/>
              </w:rPr>
              <w:t xml:space="preserve">2012. </w:t>
            </w:r>
            <w:r>
              <w:rPr>
                <w:sz w:val="24"/>
                <w:szCs w:val="24"/>
                <w:vertAlign w:val="baseline"/>
                <w:lang w:val="en-US"/>
              </w:rPr>
              <w:t xml:space="preserve"> p.</w:t>
            </w:r>
            <w:r>
              <w:rPr>
                <w:rFonts w:hint="default"/>
                <w:sz w:val="24"/>
                <w:szCs w:val="24"/>
                <w:vertAlign w:val="baseline"/>
                <w:lang w:val="en-US"/>
              </w:rPr>
              <w:t>20</w:t>
            </w:r>
          </w:p>
        </w:tc>
        <w:tc>
          <w:tcPr>
            <w:tcW w:w="240" w:type="dxa"/>
          </w:tcPr>
          <w:p w14:paraId="06362C2E">
            <w:pPr>
              <w:spacing w:line="240" w:lineRule="auto"/>
              <w:jc w:val="left"/>
              <w:rPr>
                <w:sz w:val="24"/>
                <w:szCs w:val="24"/>
                <w:vertAlign w:val="baseline"/>
              </w:rPr>
            </w:pPr>
          </w:p>
        </w:tc>
      </w:tr>
      <w:tr w14:paraId="013CB4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9" w:type="dxa"/>
          </w:tcPr>
          <w:p w14:paraId="328C107B">
            <w:pPr>
              <w:spacing w:line="240" w:lineRule="auto"/>
              <w:jc w:val="left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4535" w:type="dxa"/>
          </w:tcPr>
          <w:p w14:paraId="722D5680">
            <w:pPr>
              <w:tabs>
                <w:tab w:val="left" w:pos="7920"/>
              </w:tabs>
              <w:spacing w:line="240" w:lineRule="auto"/>
              <w:ind w:firstLine="567"/>
              <w:jc w:val="left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Тема 3. Артикуляція та транскрибування голосних фонем /ɑ:/-/ʌ/; /u:/-/ʊ/.</w:t>
            </w:r>
          </w:p>
          <w:p w14:paraId="53BFB76A">
            <w:pPr>
              <w:tabs>
                <w:tab w:val="left" w:pos="7920"/>
              </w:tabs>
              <w:spacing w:line="240" w:lineRule="auto"/>
              <w:ind w:firstLine="567"/>
              <w:jc w:val="left"/>
              <w:rPr>
                <w:b/>
                <w:sz w:val="24"/>
                <w:szCs w:val="24"/>
                <w:lang w:val="uk-UA"/>
              </w:rPr>
            </w:pPr>
          </w:p>
          <w:p w14:paraId="025F740E">
            <w:pPr>
              <w:pStyle w:val="5"/>
              <w:widowControl w:val="0"/>
              <w:spacing w:line="240" w:lineRule="auto"/>
              <w:ind w:firstLine="567"/>
              <w:jc w:val="left"/>
              <w:rPr>
                <w:color w:val="auto"/>
                <w:sz w:val="24"/>
                <w:szCs w:val="24"/>
                <w:u w:val="single"/>
                <w:lang w:val="uk-UA"/>
              </w:rPr>
            </w:pPr>
            <w:r>
              <w:rPr>
                <w:color w:val="auto"/>
                <w:sz w:val="24"/>
                <w:szCs w:val="24"/>
                <w:u w:val="single"/>
                <w:lang w:val="uk-UA"/>
              </w:rPr>
              <w:t xml:space="preserve"> Правила артикуляції та транскрибування звуків  /ɑ:/-/ʌ/; /u:/-/ʊ/. </w:t>
            </w:r>
          </w:p>
          <w:p w14:paraId="3DEEE1EE">
            <w:pPr>
              <w:pStyle w:val="5"/>
              <w:widowControl w:val="0"/>
              <w:spacing w:line="240" w:lineRule="auto"/>
              <w:ind w:firstLine="567"/>
              <w:jc w:val="left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 xml:space="preserve">Алофони. </w:t>
            </w:r>
          </w:p>
          <w:p w14:paraId="4E9E1BB7">
            <w:pPr>
              <w:pStyle w:val="5"/>
              <w:widowControl w:val="0"/>
              <w:spacing w:line="240" w:lineRule="auto"/>
              <w:ind w:firstLine="567"/>
              <w:jc w:val="left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 xml:space="preserve">Розпізнавання цільових звуків у потоці зв’язного мовлення. </w:t>
            </w:r>
          </w:p>
          <w:p w14:paraId="37A49842">
            <w:pPr>
              <w:pStyle w:val="5"/>
              <w:widowControl w:val="0"/>
              <w:spacing w:line="240" w:lineRule="auto"/>
              <w:ind w:firstLine="567"/>
              <w:jc w:val="left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 xml:space="preserve">Прослуховування та імітація автентичних діалогів за темою. </w:t>
            </w:r>
          </w:p>
          <w:p w14:paraId="66B43D61">
            <w:pPr>
              <w:pStyle w:val="5"/>
              <w:widowControl w:val="0"/>
              <w:spacing w:line="240" w:lineRule="auto"/>
              <w:ind w:firstLine="567"/>
              <w:jc w:val="left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Опрацювання віршів.</w:t>
            </w:r>
          </w:p>
          <w:p w14:paraId="307A9D1D">
            <w:pPr>
              <w:spacing w:line="240" w:lineRule="auto"/>
              <w:jc w:val="left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3288" w:type="dxa"/>
          </w:tcPr>
          <w:p w14:paraId="0EE21A84">
            <w:pPr>
              <w:numPr>
                <w:ilvl w:val="0"/>
                <w:numId w:val="3"/>
              </w:numPr>
              <w:spacing w:line="240" w:lineRule="auto"/>
              <w:jc w:val="left"/>
              <w:rPr>
                <w:rFonts w:hint="default"/>
                <w:sz w:val="24"/>
                <w:szCs w:val="24"/>
                <w:lang w:val="en-US" w:eastAsia="uk-UA"/>
              </w:rPr>
            </w:pPr>
            <w:r>
              <w:rPr>
                <w:sz w:val="24"/>
                <w:szCs w:val="24"/>
                <w:lang w:val="uk-UA" w:eastAsia="uk-UA"/>
              </w:rPr>
              <w:t xml:space="preserve">Бровченко Т.О., Корольова Т.М. Фонетика англійської мови (контрактивний аналіз англійської і української вимови): Підручник.  2-ге вид. переробл. та доп.  Вид-во ПНПУім.К. Д. Ушинського, 2020.  </w:t>
            </w:r>
            <w:r>
              <w:rPr>
                <w:rFonts w:hint="default"/>
                <w:sz w:val="24"/>
                <w:szCs w:val="24"/>
                <w:lang w:val="en-US" w:eastAsia="uk-UA"/>
              </w:rPr>
              <w:t>c.60-61, 64-67.</w:t>
            </w:r>
          </w:p>
          <w:p w14:paraId="1E7B2627">
            <w:pPr>
              <w:numPr>
                <w:ilvl w:val="0"/>
                <w:numId w:val="3"/>
              </w:numPr>
              <w:spacing w:line="240" w:lineRule="auto"/>
              <w:jc w:val="left"/>
              <w:rPr>
                <w:rFonts w:hint="default"/>
                <w:sz w:val="24"/>
                <w:szCs w:val="24"/>
                <w:lang w:val="en-US" w:eastAsia="uk-UA"/>
              </w:rPr>
            </w:pPr>
            <w:r>
              <w:rPr>
                <w:rFonts w:hint="default"/>
                <w:sz w:val="24"/>
                <w:szCs w:val="24"/>
                <w:lang w:val="en-US" w:eastAsia="uk-UA"/>
              </w:rPr>
              <w:t>Hancock, M. English Pronunciation in Use Intermediate with Answers. Cambridge University Press, 2012.  p.36, 46</w:t>
            </w:r>
          </w:p>
          <w:p w14:paraId="11802706">
            <w:pPr>
              <w:numPr>
                <w:numId w:val="0"/>
              </w:numPr>
              <w:spacing w:line="240" w:lineRule="auto"/>
              <w:jc w:val="left"/>
              <w:rPr>
                <w:rFonts w:hint="default"/>
                <w:sz w:val="24"/>
                <w:szCs w:val="24"/>
                <w:lang w:val="en-US" w:eastAsia="uk-UA"/>
              </w:rPr>
            </w:pPr>
          </w:p>
        </w:tc>
        <w:tc>
          <w:tcPr>
            <w:tcW w:w="240" w:type="dxa"/>
          </w:tcPr>
          <w:p w14:paraId="640E1FC2">
            <w:pPr>
              <w:spacing w:line="240" w:lineRule="auto"/>
              <w:jc w:val="left"/>
              <w:rPr>
                <w:sz w:val="24"/>
                <w:szCs w:val="24"/>
                <w:vertAlign w:val="baseline"/>
              </w:rPr>
            </w:pPr>
          </w:p>
        </w:tc>
      </w:tr>
      <w:tr w14:paraId="30447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9" w:type="dxa"/>
          </w:tcPr>
          <w:p w14:paraId="612EF045">
            <w:pPr>
              <w:spacing w:line="240" w:lineRule="auto"/>
              <w:jc w:val="left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4535" w:type="dxa"/>
          </w:tcPr>
          <w:p w14:paraId="34FB2C52">
            <w:pPr>
              <w:tabs>
                <w:tab w:val="left" w:pos="7920"/>
              </w:tabs>
              <w:spacing w:line="240" w:lineRule="auto"/>
              <w:ind w:firstLine="567"/>
              <w:jc w:val="left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 xml:space="preserve">Тема 4. Артикуляція та транскрибування голосних фонем </w:t>
            </w:r>
            <w:r>
              <w:rPr>
                <w:b/>
                <w:bCs/>
                <w:sz w:val="24"/>
                <w:szCs w:val="24"/>
                <w:lang w:val="uk-UA"/>
              </w:rPr>
              <w:t>/ɔ:/-/ɒ/; /ɜ:/-/ə/.</w:t>
            </w:r>
          </w:p>
          <w:p w14:paraId="0743EBA7">
            <w:pPr>
              <w:tabs>
                <w:tab w:val="left" w:pos="7920"/>
              </w:tabs>
              <w:spacing w:line="240" w:lineRule="auto"/>
              <w:ind w:firstLine="567"/>
              <w:jc w:val="left"/>
              <w:rPr>
                <w:b/>
                <w:sz w:val="24"/>
                <w:szCs w:val="24"/>
                <w:lang w:val="uk-UA"/>
              </w:rPr>
            </w:pPr>
          </w:p>
          <w:p w14:paraId="5F5C2C85">
            <w:pPr>
              <w:pStyle w:val="5"/>
              <w:widowControl w:val="0"/>
              <w:spacing w:line="240" w:lineRule="auto"/>
              <w:ind w:firstLine="567"/>
              <w:jc w:val="left"/>
              <w:rPr>
                <w:color w:val="auto"/>
                <w:sz w:val="24"/>
                <w:szCs w:val="24"/>
                <w:u w:val="single"/>
                <w:lang w:val="uk-UA"/>
              </w:rPr>
            </w:pPr>
            <w:r>
              <w:rPr>
                <w:color w:val="auto"/>
                <w:sz w:val="24"/>
                <w:szCs w:val="24"/>
                <w:u w:val="single"/>
                <w:lang w:val="uk-UA"/>
              </w:rPr>
              <w:t xml:space="preserve">Фонеми /ɔ:/-/ɒ/; /ɜ:/-/ə/. </w:t>
            </w:r>
          </w:p>
          <w:p w14:paraId="29504E87">
            <w:pPr>
              <w:pStyle w:val="5"/>
              <w:widowControl w:val="0"/>
              <w:spacing w:line="240" w:lineRule="auto"/>
              <w:ind w:firstLine="567"/>
              <w:jc w:val="left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u w:val="single"/>
                <w:lang w:val="uk-UA"/>
              </w:rPr>
              <w:t xml:space="preserve">Особливості вимови та транскрибування цільових звуків. </w:t>
            </w:r>
          </w:p>
          <w:p w14:paraId="2E194A81">
            <w:pPr>
              <w:pStyle w:val="5"/>
              <w:widowControl w:val="0"/>
              <w:spacing w:line="240" w:lineRule="auto"/>
              <w:ind w:firstLine="567"/>
              <w:jc w:val="left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Практичне вживання фонем з використання автентичного аудіоматеріалу.</w:t>
            </w:r>
          </w:p>
          <w:p w14:paraId="69260632">
            <w:pPr>
              <w:pStyle w:val="5"/>
              <w:widowControl w:val="0"/>
              <w:spacing w:line="240" w:lineRule="auto"/>
              <w:ind w:firstLine="567"/>
              <w:jc w:val="left"/>
              <w:rPr>
                <w:color w:val="auto"/>
                <w:sz w:val="24"/>
                <w:szCs w:val="24"/>
                <w:u w:val="single"/>
                <w:lang w:val="uk-UA"/>
              </w:rPr>
            </w:pPr>
            <w:r>
              <w:rPr>
                <w:color w:val="auto"/>
                <w:sz w:val="24"/>
                <w:szCs w:val="24"/>
                <w:u w:val="single"/>
                <w:lang w:val="uk-UA"/>
              </w:rPr>
              <w:t>Поняття редукції та елізії голосних звуків в ненаголошених позиціях.</w:t>
            </w:r>
          </w:p>
          <w:p w14:paraId="6D2A950F">
            <w:pPr>
              <w:pStyle w:val="5"/>
              <w:widowControl w:val="0"/>
              <w:spacing w:line="240" w:lineRule="auto"/>
              <w:ind w:firstLine="567"/>
              <w:jc w:val="left"/>
              <w:rPr>
                <w:color w:val="auto"/>
                <w:sz w:val="24"/>
                <w:szCs w:val="24"/>
                <w:u w:val="single"/>
                <w:lang w:val="uk-UA"/>
              </w:rPr>
            </w:pPr>
            <w:r>
              <w:rPr>
                <w:color w:val="auto"/>
                <w:sz w:val="24"/>
                <w:szCs w:val="24"/>
                <w:u w:val="single"/>
                <w:lang w:val="uk-UA"/>
              </w:rPr>
              <w:t xml:space="preserve">Типи редукції. </w:t>
            </w:r>
          </w:p>
          <w:p w14:paraId="4EECFDC5">
            <w:pPr>
              <w:pStyle w:val="5"/>
              <w:widowControl w:val="0"/>
              <w:spacing w:line="240" w:lineRule="auto"/>
              <w:ind w:firstLine="567"/>
              <w:jc w:val="left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 xml:space="preserve">Сильні та слабкі форми слів. </w:t>
            </w:r>
          </w:p>
          <w:p w14:paraId="34C2D21E">
            <w:pPr>
              <w:pStyle w:val="5"/>
              <w:widowControl w:val="0"/>
              <w:spacing w:line="240" w:lineRule="auto"/>
              <w:ind w:firstLine="567"/>
              <w:jc w:val="left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 xml:space="preserve">Практичне використання цих явищ в мовленні. </w:t>
            </w:r>
          </w:p>
          <w:p w14:paraId="46E5F727">
            <w:pPr>
              <w:pStyle w:val="5"/>
              <w:widowControl w:val="0"/>
              <w:spacing w:line="240" w:lineRule="auto"/>
              <w:ind w:firstLine="567"/>
              <w:jc w:val="left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Прослуховування та імітація автентичних діалогів за темою.</w:t>
            </w:r>
          </w:p>
          <w:p w14:paraId="6AE95B98">
            <w:pPr>
              <w:pStyle w:val="5"/>
              <w:widowControl w:val="0"/>
              <w:spacing w:line="240" w:lineRule="auto"/>
              <w:ind w:firstLine="567"/>
              <w:jc w:val="left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Опрацювання віршів.</w:t>
            </w:r>
          </w:p>
          <w:p w14:paraId="5EE3110A">
            <w:pPr>
              <w:spacing w:line="240" w:lineRule="auto"/>
              <w:jc w:val="left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3288" w:type="dxa"/>
          </w:tcPr>
          <w:p w14:paraId="61667ED2">
            <w:pPr>
              <w:numPr>
                <w:ilvl w:val="0"/>
                <w:numId w:val="4"/>
              </w:numPr>
              <w:spacing w:line="240" w:lineRule="auto"/>
              <w:jc w:val="left"/>
              <w:rPr>
                <w:sz w:val="24"/>
                <w:szCs w:val="24"/>
                <w:vertAlign w:val="baseline"/>
              </w:rPr>
            </w:pPr>
            <w:r>
              <w:rPr>
                <w:sz w:val="24"/>
                <w:szCs w:val="24"/>
                <w:lang w:val="uk-UA" w:eastAsia="uk-UA"/>
              </w:rPr>
              <w:t xml:space="preserve">Бровченко Т.О., Корольова Т.М. Фонетика англійської мови (контрактивний аналіз англійської і української вимови): Підручник.  2-ге вид. переробл. та доп.  Вид-во ПНПУім.К. Д. Ушинського, 2020.  </w:t>
            </w:r>
            <w:r>
              <w:rPr>
                <w:rFonts w:hint="default"/>
                <w:sz w:val="24"/>
                <w:szCs w:val="24"/>
                <w:lang w:val="en-US" w:eastAsia="uk-UA"/>
              </w:rPr>
              <w:t>c. 61-63, 68-71.</w:t>
            </w:r>
          </w:p>
          <w:p w14:paraId="51E09422">
            <w:pPr>
              <w:numPr>
                <w:ilvl w:val="0"/>
                <w:numId w:val="0"/>
              </w:numPr>
              <w:spacing w:line="240" w:lineRule="auto"/>
              <w:jc w:val="left"/>
              <w:rPr>
                <w:rFonts w:hint="default"/>
                <w:sz w:val="24"/>
                <w:szCs w:val="24"/>
                <w:u w:val="none"/>
                <w:lang w:val="en-US" w:eastAsia="uk-UA"/>
              </w:rPr>
            </w:pPr>
            <w:r>
              <w:rPr>
                <w:rFonts w:hint="default"/>
                <w:sz w:val="24"/>
                <w:szCs w:val="24"/>
                <w:u w:val="none"/>
                <w:lang w:val="en-US" w:eastAsia="uk-UA"/>
              </w:rPr>
              <w:t>Reduction 109-111.</w:t>
            </w:r>
          </w:p>
          <w:p w14:paraId="699DF132">
            <w:pPr>
              <w:numPr>
                <w:ilvl w:val="0"/>
                <w:numId w:val="4"/>
              </w:numPr>
              <w:spacing w:line="240" w:lineRule="auto"/>
              <w:ind w:left="0" w:leftChars="0" w:firstLine="0" w:firstLineChars="0"/>
              <w:jc w:val="left"/>
              <w:rPr>
                <w:rFonts w:hint="default"/>
                <w:sz w:val="24"/>
                <w:szCs w:val="24"/>
                <w:u w:val="none"/>
                <w:lang w:val="en-US" w:eastAsia="uk-UA"/>
              </w:rPr>
            </w:pPr>
            <w:r>
              <w:rPr>
                <w:rFonts w:hint="default"/>
                <w:sz w:val="24"/>
                <w:szCs w:val="24"/>
                <w:u w:val="none"/>
                <w:lang w:val="en-US" w:eastAsia="uk-UA"/>
              </w:rPr>
              <w:t>Hancock, M. English Pronunciation in Use Intermediate with Answers. Cambridge University Press, 2012. p.46</w:t>
            </w:r>
          </w:p>
          <w:p w14:paraId="49F56876">
            <w:pPr>
              <w:numPr>
                <w:ilvl w:val="0"/>
                <w:numId w:val="0"/>
              </w:numPr>
              <w:spacing w:line="240" w:lineRule="auto"/>
              <w:jc w:val="left"/>
              <w:rPr>
                <w:rFonts w:hint="default"/>
                <w:sz w:val="24"/>
                <w:szCs w:val="24"/>
                <w:u w:val="single"/>
                <w:lang w:val="en-US" w:eastAsia="uk-UA"/>
              </w:rPr>
            </w:pPr>
          </w:p>
        </w:tc>
        <w:tc>
          <w:tcPr>
            <w:tcW w:w="240" w:type="dxa"/>
          </w:tcPr>
          <w:p w14:paraId="2884223E">
            <w:pPr>
              <w:spacing w:line="240" w:lineRule="auto"/>
              <w:jc w:val="left"/>
              <w:rPr>
                <w:sz w:val="24"/>
                <w:szCs w:val="24"/>
                <w:vertAlign w:val="baseline"/>
              </w:rPr>
            </w:pPr>
          </w:p>
        </w:tc>
      </w:tr>
      <w:tr w14:paraId="510A4A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9" w:type="dxa"/>
          </w:tcPr>
          <w:p w14:paraId="306994E7">
            <w:pPr>
              <w:spacing w:line="240" w:lineRule="auto"/>
              <w:jc w:val="left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4535" w:type="dxa"/>
          </w:tcPr>
          <w:p w14:paraId="1A7F96F5">
            <w:pPr>
              <w:tabs>
                <w:tab w:val="left" w:pos="7920"/>
              </w:tabs>
              <w:spacing w:line="240" w:lineRule="auto"/>
              <w:ind w:firstLine="567"/>
              <w:jc w:val="left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 xml:space="preserve">Тема 5. Артикуляція та транскрибування дифтонгів </w:t>
            </w:r>
          </w:p>
          <w:p w14:paraId="52F25E6B">
            <w:pPr>
              <w:pStyle w:val="5"/>
              <w:widowControl w:val="0"/>
              <w:spacing w:line="240" w:lineRule="auto"/>
              <w:ind w:firstLine="567"/>
              <w:jc w:val="left"/>
              <w:rPr>
                <w:color w:val="auto"/>
                <w:sz w:val="24"/>
                <w:szCs w:val="24"/>
                <w:u w:val="single"/>
                <w:lang w:val="uk-UA"/>
              </w:rPr>
            </w:pPr>
            <w:r>
              <w:rPr>
                <w:color w:val="auto"/>
                <w:sz w:val="24"/>
                <w:szCs w:val="24"/>
                <w:u w:val="single"/>
                <w:lang w:val="uk-UA"/>
              </w:rPr>
              <w:t xml:space="preserve">Дифтонги. </w:t>
            </w:r>
          </w:p>
          <w:p w14:paraId="52B07BEC">
            <w:pPr>
              <w:pStyle w:val="5"/>
              <w:widowControl w:val="0"/>
              <w:spacing w:line="240" w:lineRule="auto"/>
              <w:ind w:firstLine="567"/>
              <w:jc w:val="left"/>
              <w:rPr>
                <w:color w:val="auto"/>
                <w:sz w:val="24"/>
                <w:szCs w:val="24"/>
                <w:u w:val="single"/>
                <w:lang w:val="uk-UA"/>
              </w:rPr>
            </w:pPr>
            <w:r>
              <w:rPr>
                <w:color w:val="auto"/>
                <w:sz w:val="24"/>
                <w:szCs w:val="24"/>
                <w:u w:val="single"/>
                <w:lang w:val="uk-UA"/>
              </w:rPr>
              <w:t>Правила будови та артикуляції англійських дифтонгів /eɪ/; /aɪ/; /ɔɪ/; /aʊ/ /əʊ/;</w:t>
            </w:r>
          </w:p>
          <w:p w14:paraId="5D8C149F">
            <w:pPr>
              <w:pStyle w:val="5"/>
              <w:widowControl w:val="0"/>
              <w:spacing w:line="240" w:lineRule="auto"/>
              <w:ind w:firstLine="567"/>
              <w:jc w:val="left"/>
              <w:rPr>
                <w:color w:val="auto"/>
                <w:sz w:val="24"/>
                <w:szCs w:val="24"/>
                <w:u w:val="single"/>
                <w:lang w:val="uk-UA"/>
              </w:rPr>
            </w:pPr>
            <w:r>
              <w:rPr>
                <w:color w:val="auto"/>
                <w:sz w:val="24"/>
                <w:szCs w:val="24"/>
                <w:u w:val="single"/>
                <w:lang w:val="uk-UA"/>
              </w:rPr>
              <w:t xml:space="preserve">/ɪə/; /eə/; /ʊə/. </w:t>
            </w:r>
          </w:p>
          <w:p w14:paraId="36B50DD4">
            <w:pPr>
              <w:pStyle w:val="5"/>
              <w:widowControl w:val="0"/>
              <w:spacing w:line="240" w:lineRule="auto"/>
              <w:ind w:firstLine="567"/>
              <w:jc w:val="left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 xml:space="preserve">Поняття ядра та глайду. </w:t>
            </w:r>
          </w:p>
          <w:p w14:paraId="6D5EF167">
            <w:pPr>
              <w:pStyle w:val="5"/>
              <w:widowControl w:val="0"/>
              <w:spacing w:line="240" w:lineRule="auto"/>
              <w:ind w:firstLine="567"/>
              <w:jc w:val="left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Практичне вживання англійських дифтонгів з використання автентичного</w:t>
            </w:r>
          </w:p>
          <w:p w14:paraId="391742E9">
            <w:pPr>
              <w:pStyle w:val="5"/>
              <w:widowControl w:val="0"/>
              <w:spacing w:line="240" w:lineRule="auto"/>
              <w:ind w:firstLine="567"/>
              <w:jc w:val="left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 xml:space="preserve">аудіо матеріалу. </w:t>
            </w:r>
          </w:p>
          <w:p w14:paraId="246F3D03">
            <w:pPr>
              <w:pStyle w:val="5"/>
              <w:widowControl w:val="0"/>
              <w:spacing w:line="240" w:lineRule="auto"/>
              <w:ind w:firstLine="567"/>
              <w:jc w:val="left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 xml:space="preserve">Редукція дифтонгів. </w:t>
            </w:r>
          </w:p>
          <w:p w14:paraId="321D0F01">
            <w:pPr>
              <w:pStyle w:val="5"/>
              <w:widowControl w:val="0"/>
              <w:spacing w:line="240" w:lineRule="auto"/>
              <w:ind w:firstLine="567"/>
              <w:jc w:val="left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 xml:space="preserve">Алофони. </w:t>
            </w:r>
          </w:p>
          <w:p w14:paraId="09D12102">
            <w:pPr>
              <w:pStyle w:val="5"/>
              <w:widowControl w:val="0"/>
              <w:spacing w:line="240" w:lineRule="auto"/>
              <w:ind w:firstLine="567"/>
              <w:jc w:val="left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Прослуховування та імітація автентичних діалогів за темою.</w:t>
            </w:r>
          </w:p>
          <w:p w14:paraId="40DBDBAE">
            <w:pPr>
              <w:pStyle w:val="5"/>
              <w:widowControl w:val="0"/>
              <w:spacing w:line="240" w:lineRule="auto"/>
              <w:ind w:firstLine="567"/>
              <w:jc w:val="left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 xml:space="preserve">Опрацювання віршів. </w:t>
            </w:r>
          </w:p>
          <w:p w14:paraId="758800DE">
            <w:pPr>
              <w:pStyle w:val="5"/>
              <w:widowControl w:val="0"/>
              <w:spacing w:line="240" w:lineRule="auto"/>
              <w:ind w:firstLine="567"/>
              <w:jc w:val="left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Фонетичний розбір слів.</w:t>
            </w:r>
          </w:p>
          <w:p w14:paraId="6A14BE13">
            <w:pPr>
              <w:spacing w:line="240" w:lineRule="auto"/>
              <w:jc w:val="left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3288" w:type="dxa"/>
          </w:tcPr>
          <w:p w14:paraId="3CA8E25D">
            <w:pPr>
              <w:spacing w:line="240" w:lineRule="auto"/>
              <w:jc w:val="left"/>
              <w:rPr>
                <w:rFonts w:hint="default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sz w:val="24"/>
                <w:szCs w:val="24"/>
                <w:lang w:val="en-US" w:eastAsia="uk-UA"/>
              </w:rPr>
              <w:t>1.</w:t>
            </w:r>
            <w:r>
              <w:rPr>
                <w:sz w:val="24"/>
                <w:szCs w:val="24"/>
                <w:lang w:val="uk-UA" w:eastAsia="uk-UA"/>
              </w:rPr>
              <w:t>Бровченко Т.О., Корольова Т.М. Фонетика англійської мови (контрактивний аналіз англійської і української вимови): Підручник.  2-ге вид. переробл. та доп.  Вид-во ПНПУім.К. Д. Ушинського, 2020.</w:t>
            </w:r>
            <w:r>
              <w:rPr>
                <w:rFonts w:hint="default"/>
                <w:sz w:val="24"/>
                <w:szCs w:val="24"/>
                <w:lang w:val="en-US" w:eastAsia="uk-UA"/>
              </w:rPr>
              <w:t xml:space="preserve"> </w:t>
            </w:r>
            <w:r>
              <w:rPr>
                <w:rFonts w:hint="default"/>
                <w:sz w:val="24"/>
                <w:szCs w:val="24"/>
                <w:vertAlign w:val="baseline"/>
                <w:lang w:val="en-US"/>
              </w:rPr>
              <w:t>71-76</w:t>
            </w:r>
          </w:p>
          <w:p w14:paraId="34F3078F">
            <w:pPr>
              <w:spacing w:line="240" w:lineRule="auto"/>
              <w:jc w:val="left"/>
              <w:rPr>
                <w:rFonts w:hint="default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default"/>
                <w:sz w:val="24"/>
                <w:szCs w:val="24"/>
                <w:vertAlign w:val="baseline"/>
                <w:lang w:val="en-US"/>
              </w:rPr>
              <w:t>2.Hancock, M. English Pronunciation in Use Intermediate with Answers. Cambridge University Press, 2012.  p.48</w:t>
            </w:r>
          </w:p>
          <w:p w14:paraId="1033D1B8">
            <w:pPr>
              <w:spacing w:line="240" w:lineRule="auto"/>
              <w:jc w:val="left"/>
              <w:rPr>
                <w:rFonts w:hint="default"/>
                <w:sz w:val="24"/>
                <w:szCs w:val="24"/>
                <w:vertAlign w:val="baseline"/>
                <w:lang w:val="en-US"/>
              </w:rPr>
            </w:pPr>
          </w:p>
        </w:tc>
        <w:tc>
          <w:tcPr>
            <w:tcW w:w="240" w:type="dxa"/>
          </w:tcPr>
          <w:p w14:paraId="10C3FA3B">
            <w:pPr>
              <w:spacing w:line="240" w:lineRule="auto"/>
              <w:jc w:val="left"/>
              <w:rPr>
                <w:sz w:val="24"/>
                <w:szCs w:val="24"/>
                <w:vertAlign w:val="baseline"/>
              </w:rPr>
            </w:pPr>
          </w:p>
        </w:tc>
      </w:tr>
      <w:tr w14:paraId="5B8DD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9" w:type="dxa"/>
          </w:tcPr>
          <w:p w14:paraId="50FAD57B">
            <w:pPr>
              <w:spacing w:line="240" w:lineRule="auto"/>
              <w:jc w:val="left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4535" w:type="dxa"/>
          </w:tcPr>
          <w:p w14:paraId="31E05C13">
            <w:pPr>
              <w:pStyle w:val="5"/>
              <w:widowControl w:val="0"/>
              <w:spacing w:line="240" w:lineRule="auto"/>
              <w:ind w:firstLine="567"/>
              <w:jc w:val="left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 xml:space="preserve">Тема 6. </w:t>
            </w:r>
            <w:r>
              <w:rPr>
                <w:b/>
                <w:bCs/>
                <w:color w:val="auto"/>
                <w:sz w:val="24"/>
                <w:szCs w:val="24"/>
                <w:lang w:val="uk-UA"/>
              </w:rPr>
              <w:t>Артикуляція приголосних /θ/–/ð/ /s/-/z/.</w:t>
            </w:r>
          </w:p>
          <w:p w14:paraId="5F059B35">
            <w:pPr>
              <w:tabs>
                <w:tab w:val="left" w:pos="7920"/>
              </w:tabs>
              <w:spacing w:line="240" w:lineRule="auto"/>
              <w:ind w:firstLine="567"/>
              <w:jc w:val="left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 xml:space="preserve"> </w:t>
            </w:r>
          </w:p>
          <w:p w14:paraId="4DB278DD">
            <w:pPr>
              <w:pStyle w:val="5"/>
              <w:widowControl w:val="0"/>
              <w:spacing w:line="240" w:lineRule="auto"/>
              <w:ind w:firstLine="567"/>
              <w:jc w:val="left"/>
              <w:rPr>
                <w:color w:val="auto"/>
                <w:sz w:val="24"/>
                <w:szCs w:val="24"/>
                <w:u w:val="single"/>
                <w:lang w:val="uk-UA"/>
              </w:rPr>
            </w:pPr>
            <w:r>
              <w:rPr>
                <w:color w:val="auto"/>
                <w:sz w:val="24"/>
                <w:szCs w:val="24"/>
                <w:u w:val="single"/>
                <w:lang w:val="uk-UA"/>
              </w:rPr>
              <w:t>Артикуляція приголосних /θ/–/ð/ у порівнянні з /s/-/z/.</w:t>
            </w:r>
          </w:p>
          <w:p w14:paraId="14218668">
            <w:pPr>
              <w:pStyle w:val="5"/>
              <w:widowControl w:val="0"/>
              <w:spacing w:line="240" w:lineRule="auto"/>
              <w:ind w:firstLine="567"/>
              <w:jc w:val="left"/>
              <w:rPr>
                <w:color w:val="auto"/>
                <w:sz w:val="24"/>
                <w:szCs w:val="24"/>
                <w:u w:val="single"/>
                <w:lang w:val="uk-UA"/>
              </w:rPr>
            </w:pPr>
            <w:r>
              <w:rPr>
                <w:color w:val="auto"/>
                <w:sz w:val="24"/>
                <w:szCs w:val="24"/>
                <w:u w:val="single"/>
                <w:lang w:val="uk-UA"/>
              </w:rPr>
              <w:t>Артикуляція приголосних фонем.</w:t>
            </w:r>
          </w:p>
          <w:p w14:paraId="2A6B9D32">
            <w:pPr>
              <w:pStyle w:val="5"/>
              <w:widowControl w:val="0"/>
              <w:spacing w:line="240" w:lineRule="auto"/>
              <w:ind w:firstLine="567"/>
              <w:jc w:val="left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Модифікація приголосних у зв’язному мовленні.</w:t>
            </w:r>
          </w:p>
          <w:p w14:paraId="407B1337">
            <w:pPr>
              <w:pStyle w:val="5"/>
              <w:widowControl w:val="0"/>
              <w:spacing w:line="240" w:lineRule="auto"/>
              <w:ind w:firstLine="567"/>
              <w:jc w:val="left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Артикуляція груп приголосних  /tθ/; /dθ/; /sθ/; /zθ/; /sð/; /zð/.</w:t>
            </w:r>
          </w:p>
          <w:p w14:paraId="6ED349E8">
            <w:pPr>
              <w:pStyle w:val="5"/>
              <w:widowControl w:val="0"/>
              <w:spacing w:line="240" w:lineRule="auto"/>
              <w:ind w:firstLine="567"/>
              <w:jc w:val="left"/>
              <w:rPr>
                <w:color w:val="auto"/>
                <w:sz w:val="24"/>
                <w:szCs w:val="24"/>
                <w:u w:val="single"/>
                <w:lang w:val="uk-UA"/>
              </w:rPr>
            </w:pPr>
            <w:r>
              <w:rPr>
                <w:color w:val="auto"/>
                <w:sz w:val="24"/>
                <w:szCs w:val="24"/>
                <w:u w:val="single"/>
                <w:lang w:val="uk-UA"/>
              </w:rPr>
              <w:t>Поняття про асиміляцію як фонетичне явище, притаманне усім мовам.</w:t>
            </w:r>
          </w:p>
          <w:p w14:paraId="72A411E4">
            <w:pPr>
              <w:pStyle w:val="5"/>
              <w:widowControl w:val="0"/>
              <w:spacing w:line="240" w:lineRule="auto"/>
              <w:ind w:firstLine="567"/>
              <w:jc w:val="left"/>
              <w:rPr>
                <w:color w:val="auto"/>
                <w:sz w:val="24"/>
                <w:szCs w:val="24"/>
                <w:u w:val="single"/>
                <w:lang w:val="uk-UA"/>
              </w:rPr>
            </w:pPr>
            <w:r>
              <w:rPr>
                <w:color w:val="auto"/>
                <w:sz w:val="24"/>
                <w:szCs w:val="24"/>
                <w:u w:val="single"/>
                <w:lang w:val="uk-UA"/>
              </w:rPr>
              <w:t xml:space="preserve">Типи асиміляції. </w:t>
            </w:r>
          </w:p>
          <w:p w14:paraId="287ABD03">
            <w:pPr>
              <w:pStyle w:val="5"/>
              <w:widowControl w:val="0"/>
              <w:spacing w:line="240" w:lineRule="auto"/>
              <w:ind w:firstLine="567"/>
              <w:jc w:val="left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Практичне використання фонетичних явищ.</w:t>
            </w:r>
          </w:p>
          <w:p w14:paraId="58C08B3D">
            <w:pPr>
              <w:pStyle w:val="5"/>
              <w:widowControl w:val="0"/>
              <w:spacing w:line="240" w:lineRule="auto"/>
              <w:ind w:firstLine="567"/>
              <w:jc w:val="left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 xml:space="preserve">Прослуховування та імітація автентичних діалогів за темою. </w:t>
            </w:r>
          </w:p>
          <w:p w14:paraId="7AA73761">
            <w:pPr>
              <w:pStyle w:val="5"/>
              <w:widowControl w:val="0"/>
              <w:spacing w:line="240" w:lineRule="auto"/>
              <w:ind w:firstLine="567"/>
              <w:jc w:val="left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 xml:space="preserve">Опрацювання віршів. </w:t>
            </w:r>
          </w:p>
          <w:p w14:paraId="54A3EEE7">
            <w:pPr>
              <w:pStyle w:val="5"/>
              <w:widowControl w:val="0"/>
              <w:spacing w:line="240" w:lineRule="auto"/>
              <w:ind w:firstLine="567"/>
              <w:jc w:val="left"/>
              <w:rPr>
                <w:color w:val="auto"/>
                <w:sz w:val="24"/>
                <w:szCs w:val="24"/>
                <w:lang w:val="uk-UA"/>
              </w:rPr>
            </w:pPr>
          </w:p>
          <w:p w14:paraId="43F64387">
            <w:pPr>
              <w:spacing w:line="240" w:lineRule="auto"/>
              <w:jc w:val="left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3288" w:type="dxa"/>
          </w:tcPr>
          <w:p w14:paraId="4031A339">
            <w:pPr>
              <w:numPr>
                <w:ilvl w:val="0"/>
                <w:numId w:val="5"/>
              </w:numPr>
              <w:spacing w:line="240" w:lineRule="auto"/>
              <w:jc w:val="left"/>
              <w:rPr>
                <w:sz w:val="24"/>
                <w:szCs w:val="24"/>
                <w:vertAlign w:val="baseline"/>
              </w:rPr>
            </w:pPr>
            <w:r>
              <w:rPr>
                <w:sz w:val="24"/>
                <w:szCs w:val="24"/>
                <w:lang w:val="uk-UA" w:eastAsia="uk-UA"/>
              </w:rPr>
              <w:t xml:space="preserve">Бровченко Т.О., Корольова Т.М. Фонетика англійської мови (контрактивний аналіз англійської і української вимови): Підручник.  2-ге вид. переробл. та доп.  Вид-во ПНПУім.К. Д. Ушинського, 2020. </w:t>
            </w:r>
            <w:r>
              <w:rPr>
                <w:rFonts w:hint="default"/>
                <w:sz w:val="24"/>
                <w:szCs w:val="24"/>
                <w:lang w:val="en-US" w:eastAsia="uk-UA"/>
              </w:rPr>
              <w:t>c.78-83.</w:t>
            </w:r>
            <w:r>
              <w:rPr>
                <w:sz w:val="24"/>
                <w:szCs w:val="24"/>
                <w:lang w:val="uk-UA" w:eastAsia="uk-UA"/>
              </w:rPr>
              <w:t xml:space="preserve"> </w:t>
            </w:r>
            <w:r>
              <w:rPr>
                <w:rFonts w:hint="default"/>
                <w:sz w:val="24"/>
                <w:szCs w:val="24"/>
                <w:lang w:val="en-US" w:eastAsia="uk-UA"/>
              </w:rPr>
              <w:t>91-93, 93-95.</w:t>
            </w:r>
          </w:p>
          <w:p w14:paraId="14E49B4F">
            <w:pPr>
              <w:numPr>
                <w:ilvl w:val="0"/>
                <w:numId w:val="0"/>
              </w:numPr>
              <w:spacing w:line="240" w:lineRule="auto"/>
              <w:jc w:val="left"/>
              <w:rPr>
                <w:rFonts w:hint="default"/>
                <w:sz w:val="24"/>
                <w:szCs w:val="24"/>
                <w:lang w:val="en-US" w:eastAsia="uk-UA"/>
              </w:rPr>
            </w:pPr>
            <w:r>
              <w:rPr>
                <w:rFonts w:hint="default"/>
                <w:sz w:val="24"/>
                <w:szCs w:val="24"/>
                <w:lang w:val="en-US" w:eastAsia="uk-UA"/>
              </w:rPr>
              <w:t>Assimilation  111-118.</w:t>
            </w:r>
          </w:p>
          <w:p w14:paraId="36A08E1D">
            <w:pPr>
              <w:numPr>
                <w:ilvl w:val="0"/>
                <w:numId w:val="0"/>
              </w:numPr>
              <w:spacing w:line="240" w:lineRule="auto"/>
              <w:jc w:val="left"/>
              <w:rPr>
                <w:rFonts w:hint="default"/>
                <w:sz w:val="24"/>
                <w:szCs w:val="24"/>
                <w:lang w:val="en-US" w:eastAsia="uk-UA"/>
              </w:rPr>
            </w:pPr>
            <w:r>
              <w:rPr>
                <w:rFonts w:hint="default"/>
                <w:sz w:val="24"/>
                <w:szCs w:val="24"/>
                <w:lang w:val="en-US" w:eastAsia="uk-UA"/>
              </w:rPr>
              <w:t xml:space="preserve">2.Hancock, M. English Pronunciation in Use Intermediate with Answers. Cambridge University Press, 2012.  /sz/ 16, </w:t>
            </w:r>
          </w:p>
          <w:p w14:paraId="64A8E3F9">
            <w:pPr>
              <w:numPr>
                <w:ilvl w:val="0"/>
                <w:numId w:val="0"/>
              </w:numPr>
              <w:spacing w:line="240" w:lineRule="auto"/>
              <w:jc w:val="left"/>
              <w:rPr>
                <w:rFonts w:hint="default"/>
                <w:sz w:val="24"/>
                <w:szCs w:val="24"/>
                <w:lang w:val="en-US" w:eastAsia="uk-UA"/>
              </w:rPr>
            </w:pPr>
          </w:p>
        </w:tc>
        <w:tc>
          <w:tcPr>
            <w:tcW w:w="240" w:type="dxa"/>
          </w:tcPr>
          <w:p w14:paraId="33375E40">
            <w:pPr>
              <w:spacing w:line="240" w:lineRule="auto"/>
              <w:jc w:val="left"/>
              <w:rPr>
                <w:sz w:val="24"/>
                <w:szCs w:val="24"/>
                <w:vertAlign w:val="baseline"/>
              </w:rPr>
            </w:pPr>
          </w:p>
        </w:tc>
      </w:tr>
      <w:tr w14:paraId="68765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9" w:type="dxa"/>
          </w:tcPr>
          <w:p w14:paraId="08E6D3FC">
            <w:pPr>
              <w:spacing w:line="240" w:lineRule="auto"/>
              <w:jc w:val="left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4535" w:type="dxa"/>
          </w:tcPr>
          <w:p w14:paraId="77B2BAB2">
            <w:pPr>
              <w:tabs>
                <w:tab w:val="left" w:pos="7920"/>
              </w:tabs>
              <w:spacing w:line="240" w:lineRule="auto"/>
              <w:ind w:firstLine="567"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 xml:space="preserve">Тема 7. </w:t>
            </w:r>
            <w:r>
              <w:rPr>
                <w:b/>
                <w:bCs/>
                <w:sz w:val="24"/>
                <w:szCs w:val="24"/>
                <w:lang w:val="uk-UA"/>
              </w:rPr>
              <w:t>Артикуляція приголосних /w/; /r/; /l/.</w:t>
            </w:r>
          </w:p>
          <w:p w14:paraId="2EAA92A0">
            <w:pPr>
              <w:tabs>
                <w:tab w:val="left" w:pos="7920"/>
              </w:tabs>
              <w:spacing w:line="240" w:lineRule="auto"/>
              <w:ind w:firstLine="567"/>
              <w:jc w:val="left"/>
              <w:rPr>
                <w:b/>
                <w:sz w:val="24"/>
                <w:szCs w:val="24"/>
                <w:lang w:val="uk-UA"/>
              </w:rPr>
            </w:pPr>
          </w:p>
          <w:p w14:paraId="3F2C9AFC">
            <w:pPr>
              <w:pStyle w:val="5"/>
              <w:widowControl w:val="0"/>
              <w:spacing w:line="240" w:lineRule="auto"/>
              <w:ind w:firstLine="567"/>
              <w:jc w:val="left"/>
              <w:rPr>
                <w:color w:val="auto"/>
                <w:sz w:val="24"/>
                <w:szCs w:val="24"/>
                <w:u w:val="single"/>
                <w:lang w:val="uk-UA"/>
              </w:rPr>
            </w:pPr>
            <w:r>
              <w:rPr>
                <w:color w:val="auto"/>
                <w:sz w:val="24"/>
                <w:szCs w:val="24"/>
                <w:u w:val="single"/>
                <w:lang w:val="uk-UA"/>
              </w:rPr>
              <w:t>Приголосні фонеми /w/; /r/; /l/.</w:t>
            </w:r>
          </w:p>
          <w:p w14:paraId="2C98A1F0">
            <w:pPr>
              <w:pStyle w:val="5"/>
              <w:widowControl w:val="0"/>
              <w:spacing w:line="240" w:lineRule="auto"/>
              <w:ind w:firstLine="567"/>
              <w:jc w:val="left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Артикуляція приголосного /w/ в порівнянні з /v/.</w:t>
            </w:r>
          </w:p>
          <w:p w14:paraId="2F6BBE5B">
            <w:pPr>
              <w:pStyle w:val="5"/>
              <w:widowControl w:val="0"/>
              <w:spacing w:line="240" w:lineRule="auto"/>
              <w:ind w:firstLine="567"/>
              <w:jc w:val="left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Ознайомлення з фонетичними явищами зв’язуючого /r/ (linking /r/).</w:t>
            </w:r>
          </w:p>
          <w:p w14:paraId="3A144B22">
            <w:pPr>
              <w:pStyle w:val="5"/>
              <w:widowControl w:val="0"/>
              <w:spacing w:line="240" w:lineRule="auto"/>
              <w:ind w:firstLine="567"/>
              <w:jc w:val="left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Артикуляція приголосного /r/ в інтервокальній позиції.</w:t>
            </w:r>
          </w:p>
          <w:p w14:paraId="4BFF498E">
            <w:pPr>
              <w:pStyle w:val="5"/>
              <w:widowControl w:val="0"/>
              <w:spacing w:line="240" w:lineRule="auto"/>
              <w:ind w:firstLine="567"/>
              <w:jc w:val="left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Артикуляція приголосного /l/, артикуляція груп "вибуховий приголосний + l",</w:t>
            </w:r>
          </w:p>
          <w:p w14:paraId="7052B47A">
            <w:pPr>
              <w:pStyle w:val="5"/>
              <w:widowControl w:val="0"/>
              <w:spacing w:line="240" w:lineRule="auto"/>
              <w:ind w:firstLine="567"/>
              <w:jc w:val="left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явище латерального вибуху (lateral plosion).</w:t>
            </w:r>
          </w:p>
          <w:p w14:paraId="4C5703E5">
            <w:pPr>
              <w:spacing w:line="240" w:lineRule="auto"/>
              <w:jc w:val="left"/>
              <w:rPr>
                <w:sz w:val="24"/>
                <w:szCs w:val="24"/>
                <w:vertAlign w:val="baseline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Опрацювання автентичних матеріалів.</w:t>
            </w:r>
          </w:p>
        </w:tc>
        <w:tc>
          <w:tcPr>
            <w:tcW w:w="3288" w:type="dxa"/>
          </w:tcPr>
          <w:p w14:paraId="38EEDAEF">
            <w:pPr>
              <w:numPr>
                <w:ilvl w:val="0"/>
                <w:numId w:val="6"/>
              </w:numPr>
              <w:spacing w:line="240" w:lineRule="auto"/>
              <w:jc w:val="left"/>
              <w:rPr>
                <w:rFonts w:hint="default"/>
                <w:sz w:val="24"/>
                <w:szCs w:val="24"/>
                <w:lang w:val="en-US" w:eastAsia="uk-UA"/>
              </w:rPr>
            </w:pPr>
            <w:r>
              <w:rPr>
                <w:sz w:val="24"/>
                <w:szCs w:val="24"/>
                <w:lang w:val="uk-UA" w:eastAsia="uk-UA"/>
              </w:rPr>
              <w:t xml:space="preserve">Бровченко Т.О., Корольова Т.М. Фонетика англійської мови (контрактивний аналіз англійської і української вимови): Підручник.  2-ге вид. переробл. та доп.  Вид-во ПНПУім.К. Д. Ушинського, 2020.  </w:t>
            </w:r>
            <w:r>
              <w:rPr>
                <w:rFonts w:hint="default"/>
                <w:sz w:val="24"/>
                <w:szCs w:val="24"/>
                <w:lang w:val="en-US" w:eastAsia="uk-UA"/>
              </w:rPr>
              <w:t>c.87-88, 98-99, 99-101.</w:t>
            </w:r>
          </w:p>
          <w:p w14:paraId="1D70A35D">
            <w:pPr>
              <w:spacing w:line="240" w:lineRule="auto"/>
              <w:jc w:val="left"/>
              <w:rPr>
                <w:rFonts w:hint="default"/>
                <w:sz w:val="24"/>
                <w:szCs w:val="24"/>
                <w:lang w:val="en-US" w:eastAsia="uk-UA"/>
              </w:rPr>
            </w:pPr>
            <w:r>
              <w:rPr>
                <w:rFonts w:hint="default"/>
                <w:sz w:val="24"/>
                <w:szCs w:val="24"/>
                <w:lang w:val="en-US" w:eastAsia="uk-UA"/>
              </w:rPr>
              <w:t>2.Hancock, M. English Pronunciation in Use Intermediate with Answers. Cambridge University Press, 2012.  p.28</w:t>
            </w:r>
          </w:p>
          <w:p w14:paraId="34C82F57">
            <w:pPr>
              <w:spacing w:line="240" w:lineRule="auto"/>
              <w:jc w:val="left"/>
              <w:rPr>
                <w:rFonts w:hint="default"/>
                <w:sz w:val="24"/>
                <w:szCs w:val="24"/>
                <w:lang w:val="en-US" w:eastAsia="uk-UA"/>
              </w:rPr>
            </w:pPr>
          </w:p>
        </w:tc>
        <w:tc>
          <w:tcPr>
            <w:tcW w:w="240" w:type="dxa"/>
          </w:tcPr>
          <w:p w14:paraId="7781E403">
            <w:pPr>
              <w:spacing w:line="240" w:lineRule="auto"/>
              <w:jc w:val="left"/>
              <w:rPr>
                <w:sz w:val="24"/>
                <w:szCs w:val="24"/>
                <w:vertAlign w:val="baseline"/>
              </w:rPr>
            </w:pPr>
          </w:p>
        </w:tc>
      </w:tr>
      <w:tr w14:paraId="7E86B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9" w:type="dxa"/>
          </w:tcPr>
          <w:p w14:paraId="6DC97786">
            <w:pPr>
              <w:spacing w:line="240" w:lineRule="auto"/>
              <w:jc w:val="left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4535" w:type="dxa"/>
          </w:tcPr>
          <w:p w14:paraId="71C7DF0A">
            <w:pPr>
              <w:tabs>
                <w:tab w:val="left" w:pos="7920"/>
              </w:tabs>
              <w:spacing w:line="240" w:lineRule="auto"/>
              <w:ind w:firstLine="567"/>
              <w:jc w:val="left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Тема 8. Артикуляція приголосних /p/-/b/; /t/-/d/; /k/-/g/.</w:t>
            </w:r>
          </w:p>
          <w:p w14:paraId="6FD01566">
            <w:pPr>
              <w:tabs>
                <w:tab w:val="left" w:pos="7920"/>
              </w:tabs>
              <w:spacing w:line="240" w:lineRule="auto"/>
              <w:ind w:firstLine="567"/>
              <w:jc w:val="left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 xml:space="preserve"> </w:t>
            </w:r>
          </w:p>
          <w:p w14:paraId="1C537FD2">
            <w:pPr>
              <w:pStyle w:val="5"/>
              <w:widowControl w:val="0"/>
              <w:spacing w:line="240" w:lineRule="auto"/>
              <w:ind w:firstLine="567"/>
              <w:jc w:val="left"/>
              <w:rPr>
                <w:color w:val="auto"/>
                <w:sz w:val="24"/>
                <w:szCs w:val="24"/>
                <w:u w:val="single"/>
                <w:lang w:val="uk-UA"/>
              </w:rPr>
            </w:pPr>
            <w:r>
              <w:rPr>
                <w:color w:val="auto"/>
                <w:sz w:val="24"/>
                <w:szCs w:val="24"/>
                <w:u w:val="single"/>
                <w:lang w:val="uk-UA"/>
              </w:rPr>
              <w:t>Артикуляція приголосних /p/-/b/; /t/-/d/; /k/-/g/.</w:t>
            </w:r>
          </w:p>
          <w:p w14:paraId="3B0F23B7">
            <w:pPr>
              <w:pStyle w:val="5"/>
              <w:widowControl w:val="0"/>
              <w:spacing w:line="240" w:lineRule="auto"/>
              <w:ind w:firstLine="567"/>
              <w:jc w:val="left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Особливості артикуляції груп вибухових приголосних, явище втрати вибуху</w:t>
            </w:r>
          </w:p>
          <w:p w14:paraId="69CAA73E">
            <w:pPr>
              <w:pStyle w:val="5"/>
              <w:widowControl w:val="0"/>
              <w:spacing w:line="240" w:lineRule="auto"/>
              <w:ind w:firstLine="567"/>
              <w:jc w:val="left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(loss of plosion, incomplete plosion).</w:t>
            </w:r>
          </w:p>
          <w:p w14:paraId="60A2472B">
            <w:pPr>
              <w:pStyle w:val="5"/>
              <w:widowControl w:val="0"/>
              <w:spacing w:line="240" w:lineRule="auto"/>
              <w:ind w:firstLine="567"/>
              <w:jc w:val="left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 xml:space="preserve">Аспірація приголосних /p/; /t/; /k/. </w:t>
            </w:r>
          </w:p>
          <w:p w14:paraId="03EAA924">
            <w:pPr>
              <w:pStyle w:val="5"/>
              <w:widowControl w:val="0"/>
              <w:spacing w:line="240" w:lineRule="auto"/>
              <w:ind w:firstLine="567"/>
              <w:jc w:val="left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 xml:space="preserve">Алофони. Аналіз можливих помилок. </w:t>
            </w:r>
          </w:p>
          <w:p w14:paraId="7B254AA7">
            <w:pPr>
              <w:pStyle w:val="5"/>
              <w:widowControl w:val="0"/>
              <w:spacing w:line="240" w:lineRule="auto"/>
              <w:ind w:firstLine="567"/>
              <w:jc w:val="left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Практичне вживання фонем з використанням автентичного матеріалу.</w:t>
            </w:r>
          </w:p>
          <w:p w14:paraId="1AEA41C3">
            <w:pPr>
              <w:pStyle w:val="5"/>
              <w:widowControl w:val="0"/>
              <w:spacing w:line="240" w:lineRule="auto"/>
              <w:ind w:firstLine="567"/>
              <w:jc w:val="left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Практичне використання фонетичних явищ.</w:t>
            </w:r>
          </w:p>
          <w:p w14:paraId="23161335">
            <w:pPr>
              <w:pStyle w:val="5"/>
              <w:widowControl w:val="0"/>
              <w:spacing w:line="240" w:lineRule="auto"/>
              <w:ind w:firstLine="567"/>
              <w:jc w:val="left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 xml:space="preserve">Прослуховування та імітація автентичних діалогів за темою. </w:t>
            </w:r>
          </w:p>
          <w:p w14:paraId="6BB957A8">
            <w:pPr>
              <w:pStyle w:val="5"/>
              <w:widowControl w:val="0"/>
              <w:spacing w:line="240" w:lineRule="auto"/>
              <w:ind w:firstLine="567"/>
              <w:jc w:val="left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Опрацювання віршів.</w:t>
            </w:r>
          </w:p>
          <w:p w14:paraId="4511CFFA">
            <w:pPr>
              <w:spacing w:line="240" w:lineRule="auto"/>
              <w:jc w:val="left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3288" w:type="dxa"/>
          </w:tcPr>
          <w:p w14:paraId="795C46E9">
            <w:pPr>
              <w:spacing w:line="240" w:lineRule="auto"/>
              <w:jc w:val="left"/>
              <w:rPr>
                <w:rFonts w:hint="default"/>
                <w:sz w:val="24"/>
                <w:szCs w:val="24"/>
                <w:lang w:val="en-US" w:eastAsia="uk-UA"/>
              </w:rPr>
            </w:pPr>
            <w:r>
              <w:rPr>
                <w:rFonts w:hint="default"/>
                <w:sz w:val="24"/>
                <w:szCs w:val="24"/>
                <w:lang w:val="en-US" w:eastAsia="uk-UA"/>
              </w:rPr>
              <w:t>1.</w:t>
            </w:r>
            <w:r>
              <w:rPr>
                <w:sz w:val="24"/>
                <w:szCs w:val="24"/>
                <w:lang w:val="uk-UA" w:eastAsia="uk-UA"/>
              </w:rPr>
              <w:t xml:space="preserve">Бровченко Т.О., Корольова Т.М. Фонетика англійської мови (контрактивний аналіз англійської і української вимови): Підручник.  2-ге вид. переробл. та доп.  Вид-во ПНПУім.К. Д. Ушинського, 2020.  </w:t>
            </w:r>
            <w:r>
              <w:rPr>
                <w:rFonts w:hint="default"/>
                <w:sz w:val="24"/>
                <w:szCs w:val="24"/>
                <w:lang w:val="en-US" w:eastAsia="uk-UA"/>
              </w:rPr>
              <w:t xml:space="preserve">c.85-87, 89-91, 102-103, </w:t>
            </w:r>
          </w:p>
          <w:p w14:paraId="72FD2220">
            <w:pPr>
              <w:spacing w:line="240" w:lineRule="auto"/>
              <w:jc w:val="left"/>
              <w:rPr>
                <w:rFonts w:hint="default"/>
                <w:sz w:val="24"/>
                <w:szCs w:val="24"/>
                <w:lang w:val="en-US" w:eastAsia="uk-UA"/>
              </w:rPr>
            </w:pPr>
            <w:r>
              <w:rPr>
                <w:rFonts w:hint="default"/>
                <w:sz w:val="24"/>
                <w:szCs w:val="24"/>
                <w:lang w:val="en-US" w:eastAsia="uk-UA"/>
              </w:rPr>
              <w:t>2.Hancock, M. English Pronunciation in Use Intermediate with Answers. Cambridge University Press, 2012.  /pb/ 14, /td/ 18, /kg/26</w:t>
            </w:r>
          </w:p>
          <w:p w14:paraId="4EB93660">
            <w:pPr>
              <w:spacing w:line="240" w:lineRule="auto"/>
              <w:jc w:val="left"/>
              <w:rPr>
                <w:rFonts w:hint="default"/>
                <w:sz w:val="24"/>
                <w:szCs w:val="24"/>
                <w:lang w:val="en-US" w:eastAsia="uk-UA"/>
              </w:rPr>
            </w:pPr>
          </w:p>
        </w:tc>
        <w:tc>
          <w:tcPr>
            <w:tcW w:w="240" w:type="dxa"/>
          </w:tcPr>
          <w:p w14:paraId="34EC98F2">
            <w:pPr>
              <w:spacing w:line="240" w:lineRule="auto"/>
              <w:jc w:val="left"/>
              <w:rPr>
                <w:sz w:val="24"/>
                <w:szCs w:val="24"/>
                <w:vertAlign w:val="baseline"/>
              </w:rPr>
            </w:pPr>
          </w:p>
        </w:tc>
      </w:tr>
      <w:tr w14:paraId="698B7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9" w:type="dxa"/>
          </w:tcPr>
          <w:p w14:paraId="4323DA7E">
            <w:pPr>
              <w:spacing w:line="240" w:lineRule="auto"/>
              <w:jc w:val="left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4535" w:type="dxa"/>
          </w:tcPr>
          <w:p w14:paraId="0CE3A144">
            <w:pPr>
              <w:pStyle w:val="5"/>
              <w:widowControl w:val="0"/>
              <w:spacing w:line="240" w:lineRule="auto"/>
              <w:ind w:firstLine="567"/>
              <w:jc w:val="left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 xml:space="preserve">Тема 9. </w:t>
            </w:r>
            <w:r>
              <w:rPr>
                <w:b/>
                <w:bCs/>
                <w:color w:val="auto"/>
                <w:sz w:val="24"/>
                <w:szCs w:val="24"/>
                <w:lang w:val="uk-UA"/>
              </w:rPr>
              <w:t>Артикуляція приголосних /m/-/n/-/ŋ/; /f/-/v/</w:t>
            </w:r>
          </w:p>
          <w:p w14:paraId="588E515F">
            <w:pPr>
              <w:tabs>
                <w:tab w:val="left" w:pos="7920"/>
              </w:tabs>
              <w:spacing w:line="240" w:lineRule="auto"/>
              <w:ind w:firstLine="567"/>
              <w:jc w:val="left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 xml:space="preserve"> </w:t>
            </w:r>
          </w:p>
          <w:p w14:paraId="438E8300">
            <w:pPr>
              <w:pStyle w:val="5"/>
              <w:widowControl w:val="0"/>
              <w:spacing w:line="240" w:lineRule="auto"/>
              <w:ind w:firstLine="567"/>
              <w:jc w:val="left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Особливості вимови приголосних /m/-/n/-</w:t>
            </w:r>
            <w:r>
              <w:rPr>
                <w:color w:val="auto"/>
                <w:sz w:val="24"/>
                <w:szCs w:val="24"/>
                <w:u w:val="single"/>
                <w:lang w:val="uk-UA"/>
              </w:rPr>
              <w:t>/ŋ/</w:t>
            </w:r>
            <w:r>
              <w:rPr>
                <w:color w:val="auto"/>
                <w:sz w:val="24"/>
                <w:szCs w:val="24"/>
                <w:lang w:val="uk-UA"/>
              </w:rPr>
              <w:t xml:space="preserve">; </w:t>
            </w:r>
            <w:r>
              <w:rPr>
                <w:color w:val="auto"/>
                <w:sz w:val="24"/>
                <w:szCs w:val="24"/>
                <w:u w:val="single"/>
                <w:lang w:val="uk-UA"/>
              </w:rPr>
              <w:t>/f/-/v/.</w:t>
            </w:r>
          </w:p>
          <w:p w14:paraId="3734C990">
            <w:pPr>
              <w:pStyle w:val="5"/>
              <w:widowControl w:val="0"/>
              <w:spacing w:line="240" w:lineRule="auto"/>
              <w:ind w:firstLine="567"/>
              <w:jc w:val="left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Артикуляція приголосних /m/, /n/, /ŋ/ та груп приголосних /ŋk/, /ŋg/.</w:t>
            </w:r>
          </w:p>
          <w:p w14:paraId="24DA0ADA">
            <w:pPr>
              <w:pStyle w:val="5"/>
              <w:widowControl w:val="0"/>
              <w:spacing w:line="240" w:lineRule="auto"/>
              <w:ind w:firstLine="567"/>
              <w:jc w:val="left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Артикуляція груп "вибуховий приголосний + m/n", явище назального вибуху</w:t>
            </w:r>
          </w:p>
          <w:p w14:paraId="19E17497">
            <w:pPr>
              <w:pStyle w:val="5"/>
              <w:widowControl w:val="0"/>
              <w:spacing w:line="240" w:lineRule="auto"/>
              <w:ind w:firstLine="567"/>
              <w:jc w:val="left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 xml:space="preserve">(nasal plosion). </w:t>
            </w:r>
          </w:p>
          <w:p w14:paraId="45828F9E">
            <w:pPr>
              <w:pStyle w:val="5"/>
              <w:widowControl w:val="0"/>
              <w:spacing w:line="240" w:lineRule="auto"/>
              <w:ind w:firstLine="567"/>
              <w:jc w:val="left"/>
              <w:rPr>
                <w:color w:val="auto"/>
                <w:sz w:val="24"/>
                <w:szCs w:val="24"/>
                <w:u w:val="single"/>
                <w:lang w:val="uk-UA"/>
              </w:rPr>
            </w:pPr>
            <w:r>
              <w:rPr>
                <w:color w:val="auto"/>
                <w:sz w:val="24"/>
                <w:szCs w:val="24"/>
                <w:u w:val="single"/>
                <w:lang w:val="uk-UA"/>
              </w:rPr>
              <w:t xml:space="preserve">Назальний звук /ŋ/. </w:t>
            </w:r>
          </w:p>
          <w:p w14:paraId="7CB59120">
            <w:pPr>
              <w:pStyle w:val="5"/>
              <w:widowControl w:val="0"/>
              <w:spacing w:line="240" w:lineRule="auto"/>
              <w:ind w:firstLine="567"/>
              <w:jc w:val="left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 xml:space="preserve">Прослуховування та імітація автентичних діалогів за темою. </w:t>
            </w:r>
          </w:p>
          <w:p w14:paraId="406051EA">
            <w:pPr>
              <w:spacing w:line="240" w:lineRule="auto"/>
              <w:jc w:val="left"/>
              <w:rPr>
                <w:sz w:val="24"/>
                <w:szCs w:val="24"/>
                <w:vertAlign w:val="baseline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Опрацювання віршів.</w:t>
            </w:r>
          </w:p>
        </w:tc>
        <w:tc>
          <w:tcPr>
            <w:tcW w:w="3288" w:type="dxa"/>
          </w:tcPr>
          <w:p w14:paraId="7226C95E">
            <w:pPr>
              <w:spacing w:line="240" w:lineRule="auto"/>
              <w:jc w:val="left"/>
              <w:rPr>
                <w:rFonts w:hint="default"/>
                <w:sz w:val="24"/>
                <w:szCs w:val="24"/>
                <w:lang w:val="en-US" w:eastAsia="uk-UA"/>
              </w:rPr>
            </w:pPr>
            <w:r>
              <w:rPr>
                <w:sz w:val="24"/>
                <w:szCs w:val="24"/>
                <w:lang w:val="uk-UA" w:eastAsia="uk-UA"/>
              </w:rPr>
              <w:t xml:space="preserve">Бровченко Т.О., Корольова Т.М. Фонетика англійської мови (контрактивний аналіз англійської і української вимови): Підручник.  2-ге вид. переробл. та доп.  Вид-во ПНПУім.К. Д. Ушинського, 2020.  </w:t>
            </w:r>
            <w:r>
              <w:rPr>
                <w:rFonts w:hint="default"/>
                <w:sz w:val="24"/>
                <w:szCs w:val="24"/>
                <w:lang w:val="en-US" w:eastAsia="uk-UA"/>
              </w:rPr>
              <w:t>c. 88-89, 103-104,</w:t>
            </w:r>
          </w:p>
          <w:p w14:paraId="700593D3">
            <w:pPr>
              <w:spacing w:line="240" w:lineRule="auto"/>
              <w:jc w:val="left"/>
              <w:rPr>
                <w:rFonts w:hint="default"/>
                <w:sz w:val="24"/>
                <w:szCs w:val="24"/>
                <w:lang w:val="en-US" w:eastAsia="uk-UA"/>
              </w:rPr>
            </w:pPr>
            <w:r>
              <w:rPr>
                <w:rFonts w:hint="default"/>
                <w:sz w:val="24"/>
                <w:szCs w:val="24"/>
                <w:lang w:val="en-US" w:eastAsia="uk-UA"/>
              </w:rPr>
              <w:t>2.Hancock, M. English Pronunciation in Use Intermediate with Answers. Cambridge University Press, 2012.  p.38, 24</w:t>
            </w:r>
          </w:p>
          <w:p w14:paraId="793CCC1B">
            <w:pPr>
              <w:spacing w:line="240" w:lineRule="auto"/>
              <w:jc w:val="left"/>
              <w:rPr>
                <w:rFonts w:hint="default"/>
                <w:sz w:val="24"/>
                <w:szCs w:val="24"/>
                <w:lang w:val="en-US" w:eastAsia="uk-UA"/>
              </w:rPr>
            </w:pPr>
          </w:p>
        </w:tc>
        <w:tc>
          <w:tcPr>
            <w:tcW w:w="240" w:type="dxa"/>
          </w:tcPr>
          <w:p w14:paraId="38A209C4">
            <w:pPr>
              <w:spacing w:line="240" w:lineRule="auto"/>
              <w:jc w:val="left"/>
              <w:rPr>
                <w:sz w:val="24"/>
                <w:szCs w:val="24"/>
                <w:vertAlign w:val="baseline"/>
              </w:rPr>
            </w:pPr>
          </w:p>
        </w:tc>
      </w:tr>
      <w:tr w14:paraId="1CB33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9" w:type="dxa"/>
          </w:tcPr>
          <w:p w14:paraId="0DE754C7">
            <w:pPr>
              <w:spacing w:line="240" w:lineRule="auto"/>
              <w:jc w:val="left"/>
              <w:rPr>
                <w:sz w:val="24"/>
                <w:szCs w:val="24"/>
                <w:vertAlign w:val="baseline"/>
              </w:rPr>
            </w:pPr>
          </w:p>
        </w:tc>
        <w:tc>
          <w:tcPr>
            <w:tcW w:w="4535" w:type="dxa"/>
          </w:tcPr>
          <w:p w14:paraId="0E8B448F">
            <w:pPr>
              <w:pStyle w:val="5"/>
              <w:widowControl w:val="0"/>
              <w:spacing w:line="240" w:lineRule="auto"/>
              <w:ind w:firstLine="567"/>
              <w:jc w:val="left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 xml:space="preserve">Тема 10. </w:t>
            </w:r>
            <w:r>
              <w:rPr>
                <w:b/>
                <w:bCs/>
                <w:color w:val="auto"/>
                <w:sz w:val="24"/>
                <w:szCs w:val="24"/>
                <w:lang w:val="uk-UA"/>
              </w:rPr>
              <w:t xml:space="preserve">Артикуляція приголосних /ʃ/–/tʃ /; /ʒ /–/dʒ/; /tʃ /–/dʒ/; /h/;/j/. </w:t>
            </w:r>
          </w:p>
          <w:p w14:paraId="769F0F01">
            <w:pPr>
              <w:tabs>
                <w:tab w:val="left" w:pos="7920"/>
              </w:tabs>
              <w:spacing w:line="240" w:lineRule="auto"/>
              <w:ind w:firstLine="567"/>
              <w:jc w:val="left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 xml:space="preserve"> </w:t>
            </w:r>
          </w:p>
          <w:p w14:paraId="556A7E75">
            <w:pPr>
              <w:pStyle w:val="5"/>
              <w:widowControl w:val="0"/>
              <w:spacing w:line="240" w:lineRule="auto"/>
              <w:ind w:firstLine="567"/>
              <w:jc w:val="left"/>
              <w:rPr>
                <w:color w:val="auto"/>
                <w:sz w:val="24"/>
                <w:szCs w:val="24"/>
                <w:u w:val="single"/>
                <w:lang w:val="uk-UA"/>
              </w:rPr>
            </w:pPr>
            <w:r>
              <w:rPr>
                <w:color w:val="auto"/>
                <w:sz w:val="24"/>
                <w:szCs w:val="24"/>
                <w:u w:val="single"/>
                <w:lang w:val="uk-UA"/>
              </w:rPr>
              <w:t xml:space="preserve">Артикуляція приголосних /ʃ/–/tʃ /; /ʒ /–/dʒ/; /tʃ /–/dʒ/; /h/;/j/. </w:t>
            </w:r>
          </w:p>
          <w:p w14:paraId="3E2633D7">
            <w:pPr>
              <w:pStyle w:val="5"/>
              <w:widowControl w:val="0"/>
              <w:spacing w:line="240" w:lineRule="auto"/>
              <w:ind w:firstLine="567"/>
              <w:jc w:val="left"/>
              <w:rPr>
                <w:color w:val="auto"/>
                <w:sz w:val="24"/>
                <w:szCs w:val="24"/>
                <w:u w:val="single"/>
                <w:lang w:val="uk-UA"/>
              </w:rPr>
            </w:pPr>
            <w:r>
              <w:rPr>
                <w:color w:val="auto"/>
                <w:sz w:val="24"/>
                <w:szCs w:val="24"/>
                <w:u w:val="single"/>
                <w:lang w:val="uk-UA"/>
              </w:rPr>
              <w:t>Британська та американська англійська.</w:t>
            </w:r>
          </w:p>
          <w:p w14:paraId="59052D62">
            <w:pPr>
              <w:pStyle w:val="5"/>
              <w:widowControl w:val="0"/>
              <w:spacing w:line="240" w:lineRule="auto"/>
              <w:ind w:firstLine="567"/>
              <w:jc w:val="left"/>
              <w:rPr>
                <w:color w:val="auto"/>
                <w:sz w:val="24"/>
                <w:szCs w:val="24"/>
                <w:u w:val="single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>Артикуляція та модифікація цільових звуків у</w:t>
            </w:r>
            <w:r>
              <w:rPr>
                <w:color w:val="auto"/>
                <w:sz w:val="24"/>
                <w:szCs w:val="24"/>
                <w:u w:val="single"/>
                <w:lang w:val="uk-UA"/>
              </w:rPr>
              <w:t xml:space="preserve"> зв’язному мовленні. </w:t>
            </w:r>
          </w:p>
          <w:p w14:paraId="5E6C6BDC">
            <w:pPr>
              <w:pStyle w:val="5"/>
              <w:widowControl w:val="0"/>
              <w:spacing w:line="240" w:lineRule="auto"/>
              <w:ind w:firstLine="567"/>
              <w:jc w:val="left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 xml:space="preserve">Правила транскрибування. </w:t>
            </w:r>
          </w:p>
          <w:p w14:paraId="61563F8F">
            <w:pPr>
              <w:pStyle w:val="5"/>
              <w:widowControl w:val="0"/>
              <w:spacing w:line="240" w:lineRule="auto"/>
              <w:ind w:firstLine="567"/>
              <w:jc w:val="left"/>
              <w:rPr>
                <w:color w:val="auto"/>
                <w:sz w:val="24"/>
                <w:szCs w:val="24"/>
                <w:lang w:val="uk-UA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 xml:space="preserve">Особливості вимови англійського звуку /h/. </w:t>
            </w:r>
          </w:p>
          <w:p w14:paraId="674C54B0">
            <w:pPr>
              <w:spacing w:line="240" w:lineRule="auto"/>
              <w:jc w:val="left"/>
              <w:rPr>
                <w:sz w:val="24"/>
                <w:szCs w:val="24"/>
                <w:vertAlign w:val="baseline"/>
              </w:rPr>
            </w:pPr>
            <w:r>
              <w:rPr>
                <w:color w:val="auto"/>
                <w:sz w:val="24"/>
                <w:szCs w:val="24"/>
                <w:lang w:val="uk-UA"/>
              </w:rPr>
              <w:t xml:space="preserve">Опрацювання діалогів, віршів. </w:t>
            </w:r>
          </w:p>
        </w:tc>
        <w:tc>
          <w:tcPr>
            <w:tcW w:w="3288" w:type="dxa"/>
          </w:tcPr>
          <w:p w14:paraId="5CA43F21">
            <w:pPr>
              <w:spacing w:line="240" w:lineRule="auto"/>
              <w:jc w:val="left"/>
              <w:rPr>
                <w:rFonts w:hint="default"/>
                <w:sz w:val="24"/>
                <w:szCs w:val="24"/>
                <w:lang w:val="en-US" w:eastAsia="uk-UA"/>
              </w:rPr>
            </w:pPr>
            <w:r>
              <w:rPr>
                <w:sz w:val="24"/>
                <w:szCs w:val="24"/>
                <w:lang w:val="uk-UA" w:eastAsia="uk-UA"/>
              </w:rPr>
              <w:t xml:space="preserve">Бровченко Т.О., Корольова Т.М. Фонетика англійської мови (контрактивний аналіз англійської і української вимови): Підручник.  2-ге вид. переробл. та доп.  Вид-во ПНПУім.К. Д. Ушинського, 2020.  </w:t>
            </w:r>
            <w:r>
              <w:rPr>
                <w:rFonts w:hint="default"/>
                <w:sz w:val="24"/>
                <w:szCs w:val="24"/>
                <w:lang w:val="en-US" w:eastAsia="uk-UA"/>
              </w:rPr>
              <w:t>c.95-96, 97-98, 101-102, 104-105.</w:t>
            </w:r>
          </w:p>
          <w:p w14:paraId="240DAC3E">
            <w:pPr>
              <w:spacing w:line="240" w:lineRule="auto"/>
              <w:jc w:val="left"/>
              <w:rPr>
                <w:rFonts w:hint="default"/>
                <w:sz w:val="24"/>
                <w:szCs w:val="24"/>
                <w:lang w:val="en-US" w:eastAsia="uk-UA"/>
              </w:rPr>
            </w:pPr>
            <w:r>
              <w:rPr>
                <w:rFonts w:hint="default"/>
                <w:sz w:val="24"/>
                <w:szCs w:val="24"/>
                <w:lang w:val="en-US" w:eastAsia="uk-UA"/>
              </w:rPr>
              <w:t>Interchange of sounds 118-121.</w:t>
            </w:r>
          </w:p>
          <w:p w14:paraId="2E030E46">
            <w:pPr>
              <w:numPr>
                <w:ilvl w:val="0"/>
                <w:numId w:val="5"/>
              </w:numPr>
              <w:spacing w:line="240" w:lineRule="auto"/>
              <w:ind w:left="0" w:leftChars="0" w:firstLine="0" w:firstLineChars="0"/>
              <w:jc w:val="left"/>
              <w:rPr>
                <w:rFonts w:hint="default"/>
                <w:sz w:val="24"/>
                <w:szCs w:val="24"/>
                <w:lang w:val="en-US" w:eastAsia="uk-UA"/>
              </w:rPr>
            </w:pPr>
            <w:r>
              <w:rPr>
                <w:rFonts w:hint="default"/>
                <w:sz w:val="24"/>
                <w:szCs w:val="24"/>
                <w:lang w:val="en-US" w:eastAsia="uk-UA"/>
              </w:rPr>
              <w:t>Захарова Ю. Прикладна фонетика. Ліра-К, 2019.  с.101-120</w:t>
            </w:r>
          </w:p>
          <w:p w14:paraId="5836BA71">
            <w:pPr>
              <w:numPr>
                <w:ilvl w:val="0"/>
                <w:numId w:val="5"/>
              </w:numPr>
              <w:spacing w:line="240" w:lineRule="auto"/>
              <w:ind w:left="0" w:leftChars="0" w:firstLine="0" w:firstLineChars="0"/>
              <w:jc w:val="left"/>
              <w:rPr>
                <w:rFonts w:hint="default"/>
                <w:sz w:val="24"/>
                <w:szCs w:val="24"/>
                <w:lang w:val="en-US" w:eastAsia="uk-UA"/>
              </w:rPr>
            </w:pPr>
            <w:r>
              <w:rPr>
                <w:rFonts w:hint="default"/>
                <w:sz w:val="24"/>
                <w:szCs w:val="24"/>
                <w:lang w:val="en-US" w:eastAsia="uk-UA"/>
              </w:rPr>
              <w:t xml:space="preserve">Hancock, M. English Pronunciation in Use Intermediate with Answers. Cambridge University Press, 2012.  p.32, accent </w:t>
            </w:r>
            <w:bookmarkStart w:id="0" w:name="_GoBack"/>
            <w:bookmarkEnd w:id="0"/>
            <w:r>
              <w:rPr>
                <w:rFonts w:hint="default"/>
                <w:sz w:val="24"/>
                <w:szCs w:val="24"/>
                <w:lang w:val="en-US" w:eastAsia="uk-UA"/>
              </w:rPr>
              <w:t>120-128</w:t>
            </w:r>
          </w:p>
          <w:p w14:paraId="252106B9">
            <w:pPr>
              <w:numPr>
                <w:numId w:val="0"/>
              </w:numPr>
              <w:spacing w:line="240" w:lineRule="auto"/>
              <w:ind w:leftChars="0"/>
              <w:jc w:val="left"/>
              <w:rPr>
                <w:rFonts w:hint="default"/>
                <w:sz w:val="24"/>
                <w:szCs w:val="24"/>
                <w:lang w:val="en-US" w:eastAsia="uk-UA"/>
              </w:rPr>
            </w:pPr>
          </w:p>
          <w:p w14:paraId="7C6B4FB2">
            <w:pPr>
              <w:numPr>
                <w:numId w:val="0"/>
              </w:numPr>
              <w:spacing w:line="240" w:lineRule="auto"/>
              <w:ind w:leftChars="0"/>
              <w:jc w:val="left"/>
              <w:rPr>
                <w:rFonts w:hint="default"/>
                <w:sz w:val="24"/>
                <w:szCs w:val="24"/>
                <w:lang w:val="en-US" w:eastAsia="uk-UA"/>
              </w:rPr>
            </w:pPr>
          </w:p>
        </w:tc>
        <w:tc>
          <w:tcPr>
            <w:tcW w:w="240" w:type="dxa"/>
          </w:tcPr>
          <w:p w14:paraId="31B57624">
            <w:pPr>
              <w:spacing w:line="240" w:lineRule="auto"/>
              <w:jc w:val="left"/>
              <w:rPr>
                <w:sz w:val="24"/>
                <w:szCs w:val="24"/>
                <w:vertAlign w:val="baseline"/>
              </w:rPr>
            </w:pPr>
          </w:p>
        </w:tc>
      </w:tr>
    </w:tbl>
    <w:p w14:paraId="68CE3DCF">
      <w:pPr>
        <w:spacing w:line="240" w:lineRule="auto"/>
        <w:jc w:val="left"/>
        <w:rPr>
          <w:sz w:val="24"/>
          <w:szCs w:val="24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abonLTStd-Bol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066A662"/>
    <w:multiLevelType w:val="singleLevel"/>
    <w:tmpl w:val="1066A662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14DFC526"/>
    <w:multiLevelType w:val="singleLevel"/>
    <w:tmpl w:val="14DFC52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339D1CD0"/>
    <w:multiLevelType w:val="singleLevel"/>
    <w:tmpl w:val="339D1CD0"/>
    <w:lvl w:ilvl="0" w:tentative="0">
      <w:start w:val="1"/>
      <w:numFmt w:val="decimal"/>
      <w:suff w:val="space"/>
      <w:lvlText w:val="%1."/>
      <w:lvlJc w:val="left"/>
    </w:lvl>
  </w:abstractNum>
  <w:abstractNum w:abstractNumId="3">
    <w:nsid w:val="52C3B459"/>
    <w:multiLevelType w:val="singleLevel"/>
    <w:tmpl w:val="52C3B459"/>
    <w:lvl w:ilvl="0" w:tentative="0">
      <w:start w:val="1"/>
      <w:numFmt w:val="decimal"/>
      <w:suff w:val="space"/>
      <w:lvlText w:val="%1."/>
      <w:lvlJc w:val="left"/>
    </w:lvl>
  </w:abstractNum>
  <w:abstractNum w:abstractNumId="4">
    <w:nsid w:val="601375AC"/>
    <w:multiLevelType w:val="singleLevel"/>
    <w:tmpl w:val="601375AC"/>
    <w:lvl w:ilvl="0" w:tentative="0">
      <w:start w:val="1"/>
      <w:numFmt w:val="decimal"/>
      <w:suff w:val="space"/>
      <w:lvlText w:val="%1."/>
      <w:lvlJc w:val="left"/>
    </w:lvl>
  </w:abstractNum>
  <w:abstractNum w:abstractNumId="5">
    <w:nsid w:val="6F819CDB"/>
    <w:multiLevelType w:val="singleLevel"/>
    <w:tmpl w:val="6F819CDB"/>
    <w:lvl w:ilvl="0" w:tentative="0">
      <w:start w:val="1"/>
      <w:numFmt w:val="decimal"/>
      <w:suff w:val="space"/>
      <w:lvlText w:val="%1."/>
      <w:lvlJc w:val="left"/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DB2751"/>
    <w:rsid w:val="1D414359"/>
    <w:rsid w:val="22415E68"/>
    <w:rsid w:val="22E45513"/>
    <w:rsid w:val="38DB2751"/>
    <w:rsid w:val="3C1C15DF"/>
    <w:rsid w:val="4B193F45"/>
    <w:rsid w:val="5CFB0FC0"/>
    <w:rsid w:val="64A01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pacing w:line="360" w:lineRule="atLeast"/>
      <w:jc w:val="both"/>
      <w:textAlignment w:val="baseline"/>
    </w:pPr>
    <w:rPr>
      <w:rFonts w:ascii="Times New Roman" w:hAnsi="Times New Roman" w:eastAsia="SimSun" w:cs="Times New Roman"/>
      <w:lang w:val="ru-RU" w:eastAsia="ru-RU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Default"/>
    <w:qFormat/>
    <w:uiPriority w:val="0"/>
    <w:pPr>
      <w:autoSpaceDE w:val="0"/>
      <w:autoSpaceDN w:val="0"/>
      <w:adjustRightInd w:val="0"/>
    </w:pPr>
    <w:rPr>
      <w:rFonts w:ascii="Times New Roman" w:hAnsi="Times New Roman" w:eastAsia="SimSun" w:cs="Times New Roman"/>
      <w:color w:val="000000"/>
      <w:sz w:val="24"/>
      <w:szCs w:val="24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12</TotalTime>
  <ScaleCrop>false</ScaleCrop>
  <LinksUpToDate>false</LinksUpToDate>
  <CharactersWithSpaces>0</CharactersWithSpaces>
  <Application>WPS Office_12.2.0.19826_F1E327BC-269C-435d-A152-05C5408002CA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2025-01-30T07:16:00Z</dcterms:created>
  <dc:creator>Nataliya Pankovyk</dc:creator>
  <cp:lastModifiedBy>Nataliya Pankovyk</cp:lastModifiedBy>
  <dcterms:modified xsi:type="dcterms:W3CDTF">2025-01-30T12:37:05Z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1033-12.2.0.19826</vt:lpwstr>
  </property>
  <property fmtid="{D5CDD505-2E9C-101B-9397-08002B2CF9AE}" pid="3" name="ICV">
    <vt:lpwstr>B1521712D863432B9B7C5AEF542DAFC5_13</vt:lpwstr>
  </property>
</Properties>
</file>