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F09B" w14:textId="57861454" w:rsidR="00F17CC8" w:rsidRPr="00392616" w:rsidRDefault="00811690" w:rsidP="00811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№1</w:t>
      </w:r>
    </w:p>
    <w:p w14:paraId="4DC6B9E6" w14:textId="280B33F8" w:rsidR="00811690" w:rsidRPr="00392616" w:rsidRDefault="00260671" w:rsidP="00811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Будова та призначення редукторної установки</w:t>
      </w:r>
    </w:p>
    <w:p w14:paraId="6CCA797A" w14:textId="0FA1D0D4" w:rsidR="00316860" w:rsidRPr="00392616" w:rsidRDefault="00316860" w:rsidP="0081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4AD562" w14:textId="77777777" w:rsidR="00260671" w:rsidRPr="00392616" w:rsidRDefault="00260671" w:rsidP="00260671">
      <w:pPr>
        <w:pStyle w:val="a5"/>
        <w:ind w:firstLine="284"/>
        <w:jc w:val="both"/>
        <w:rPr>
          <w:szCs w:val="24"/>
        </w:rPr>
      </w:pPr>
      <w:r w:rsidRPr="00392616">
        <w:rPr>
          <w:szCs w:val="24"/>
        </w:rPr>
        <w:t xml:space="preserve">Будь-яка  сучасна машина складається із робочих органів і приводу. </w:t>
      </w:r>
    </w:p>
    <w:p w14:paraId="04E8DE28" w14:textId="43AC2D3C" w:rsidR="00260671" w:rsidRPr="00392616" w:rsidRDefault="00260671" w:rsidP="00260671">
      <w:pPr>
        <w:pStyle w:val="a5"/>
        <w:ind w:firstLine="284"/>
        <w:jc w:val="both"/>
        <w:rPr>
          <w:szCs w:val="24"/>
        </w:rPr>
      </w:pPr>
      <w:r w:rsidRPr="00392616">
        <w:rPr>
          <w:b/>
          <w:szCs w:val="24"/>
        </w:rPr>
        <w:t>Привід</w:t>
      </w:r>
      <w:r w:rsidRPr="00392616">
        <w:rPr>
          <w:szCs w:val="24"/>
        </w:rPr>
        <w:t xml:space="preserve"> – це двигун і передача (трансмісія). Приводи можуть мати передачі наступних типів: зубчасті – циліндричні, конічні, планетарні, хвильові, черв’ячні, ланцюгові, тертя – пасові, фрикційні. Основні параметри механічних передач наведені в табл. </w:t>
      </w:r>
      <w:r w:rsidR="009044B2" w:rsidRPr="00F87912">
        <w:rPr>
          <w:szCs w:val="24"/>
        </w:rPr>
        <w:t>1</w:t>
      </w:r>
      <w:r w:rsidRPr="00392616">
        <w:rPr>
          <w:szCs w:val="24"/>
        </w:rPr>
        <w:t xml:space="preserve">.1. </w:t>
      </w:r>
    </w:p>
    <w:p w14:paraId="749F57EE" w14:textId="77777777" w:rsidR="00260671" w:rsidRPr="00392616" w:rsidRDefault="00260671" w:rsidP="00260671">
      <w:pPr>
        <w:pStyle w:val="a5"/>
        <w:ind w:firstLine="284"/>
        <w:jc w:val="both"/>
        <w:rPr>
          <w:szCs w:val="24"/>
        </w:rPr>
      </w:pPr>
      <w:r w:rsidRPr="00392616">
        <w:rPr>
          <w:szCs w:val="24"/>
        </w:rPr>
        <w:t>Правильний вибір типу приводу, його раціональне компонування та проектування визначають можливість одержання найбільш оптимальних техніко-економічних і експлуатаційних характеристик майбутніх машин.</w:t>
      </w:r>
    </w:p>
    <w:p w14:paraId="1FFD3688" w14:textId="77777777" w:rsidR="00260671" w:rsidRPr="00392616" w:rsidRDefault="00260671" w:rsidP="00260671">
      <w:pPr>
        <w:pStyle w:val="a5"/>
        <w:ind w:firstLine="284"/>
        <w:jc w:val="both"/>
        <w:rPr>
          <w:szCs w:val="24"/>
        </w:rPr>
      </w:pPr>
      <w:r w:rsidRPr="00392616">
        <w:rPr>
          <w:szCs w:val="24"/>
        </w:rPr>
        <w:t>У більшості машин (транспортних, різного верстатного обладнання, засобів механізації технологічних ліній та ін.) рух робочих органів обертальний. В приводах багатьох машин можна використовувати  різні стандартні двигуни – електричні та внутрішнього згорання.</w:t>
      </w:r>
    </w:p>
    <w:p w14:paraId="5021B6A1" w14:textId="77777777" w:rsidR="00260671" w:rsidRPr="00392616" w:rsidRDefault="00260671" w:rsidP="00260671">
      <w:pPr>
        <w:pStyle w:val="a5"/>
        <w:ind w:firstLine="284"/>
        <w:jc w:val="both"/>
        <w:rPr>
          <w:szCs w:val="24"/>
        </w:rPr>
      </w:pPr>
      <w:r w:rsidRPr="00392616">
        <w:rPr>
          <w:szCs w:val="24"/>
        </w:rPr>
        <w:t>Тип двигуна вибирають із врахуванням: призначення механізму чи машини, яку проектують; типа приводу; наявності того чи іншого джерела енергії; значення використаної потужності; обмежень за масою, габаритними розмірами і умовами роботи машини; режиму роботи приводу, тобто призначення машини обумовлює основні вимоги до приводу, специфіку його роботи і параметричні характеристики.</w:t>
      </w:r>
    </w:p>
    <w:p w14:paraId="3868134F" w14:textId="72283B4D" w:rsidR="00260671" w:rsidRPr="00392616" w:rsidRDefault="00260671" w:rsidP="00260671">
      <w:pPr>
        <w:pStyle w:val="a5"/>
        <w:ind w:firstLine="284"/>
        <w:jc w:val="both"/>
        <w:rPr>
          <w:szCs w:val="24"/>
        </w:rPr>
      </w:pPr>
      <w:r w:rsidRPr="00392616">
        <w:rPr>
          <w:szCs w:val="24"/>
        </w:rPr>
        <w:t>Як джерело енергії приводу автомобіля, розповсюдження одержали різні типи двигунів внутрішнього згорання з числом циліндрів від 4 до 12 з V-подібним чи рядним їх розміщенням, марок МеМз, ВАЗ, “Москвич”, ГАЗ, УАЗ, ЯМЗ та ін..</w:t>
      </w:r>
    </w:p>
    <w:p w14:paraId="0BB988DB" w14:textId="6F2C6149" w:rsidR="00260671" w:rsidRPr="00392616" w:rsidRDefault="00260671" w:rsidP="00260671">
      <w:pPr>
        <w:pStyle w:val="a5"/>
        <w:ind w:firstLine="284"/>
        <w:jc w:val="both"/>
        <w:rPr>
          <w:szCs w:val="24"/>
        </w:rPr>
      </w:pPr>
      <w:r w:rsidRPr="00392616">
        <w:rPr>
          <w:szCs w:val="24"/>
        </w:rPr>
        <w:t>Як приводи механізмів і машин загально-машинобудівного призначення, найбільше розповсюдження одержали електричні трифазні асинхронні двигуни з короткозамкненим ротором серій 4А або АІ. Їх перевагами у порівнянні з двигунами інших типів є простота конструкції та обслуговування, більш висока експлуатаційна надійність та відносно низька вартість.</w:t>
      </w:r>
    </w:p>
    <w:p w14:paraId="67C3F427" w14:textId="02DF6976" w:rsidR="00260671" w:rsidRPr="00392616" w:rsidRDefault="00260671" w:rsidP="00260671">
      <w:pPr>
        <w:ind w:firstLine="284"/>
        <w:jc w:val="right"/>
        <w:rPr>
          <w:rFonts w:ascii="Times New Roman" w:hAnsi="Times New Roman" w:cs="Times New Roman"/>
          <w:sz w:val="14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9044B2" w:rsidRPr="00F87912">
        <w:rPr>
          <w:rFonts w:ascii="Times New Roman" w:hAnsi="Times New Roman" w:cs="Times New Roman"/>
          <w:sz w:val="28"/>
          <w:szCs w:val="28"/>
        </w:rPr>
        <w:t>1</w:t>
      </w:r>
      <w:r w:rsidRPr="00392616">
        <w:rPr>
          <w:rFonts w:ascii="Times New Roman" w:hAnsi="Times New Roman" w:cs="Times New Roman"/>
          <w:sz w:val="28"/>
          <w:szCs w:val="28"/>
          <w:lang w:val="uk-UA"/>
        </w:rPr>
        <w:t>.1</w:t>
      </w:r>
    </w:p>
    <w:p w14:paraId="637A57A7" w14:textId="77777777" w:rsidR="00260671" w:rsidRPr="00392616" w:rsidRDefault="00260671" w:rsidP="002606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Орієнтовні значення основних параметрів механічних передач</w:t>
      </w:r>
    </w:p>
    <w:tbl>
      <w:tblPr>
        <w:tblW w:w="9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1"/>
        <w:gridCol w:w="992"/>
        <w:gridCol w:w="1417"/>
        <w:gridCol w:w="1205"/>
        <w:gridCol w:w="1205"/>
        <w:gridCol w:w="1205"/>
        <w:gridCol w:w="1205"/>
      </w:tblGrid>
      <w:tr w:rsidR="00260671" w:rsidRPr="00392616" w14:paraId="007ED9D9" w14:textId="77777777" w:rsidTr="00392616">
        <w:trPr>
          <w:cantSplit/>
          <w:trHeight w:val="193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781998D" w14:textId="77777777" w:rsidR="00260671" w:rsidRPr="00392616" w:rsidRDefault="00260671" w:rsidP="00662D03">
            <w:pPr>
              <w:pStyle w:val="a7"/>
              <w:tabs>
                <w:tab w:val="left" w:pos="-1668"/>
                <w:tab w:val="left" w:pos="-1384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Передачі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1ECA809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Передаточне відношення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F75E1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ККД,η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2E1D69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Потужність, що передається; Р, кВт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CF28C89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Відносні габаритні розміри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00665A0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Відносна маса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075565D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Відносна собівартість</w:t>
            </w:r>
          </w:p>
        </w:tc>
      </w:tr>
      <w:tr w:rsidR="00260671" w:rsidRPr="00392616" w14:paraId="72D67EA8" w14:textId="77777777" w:rsidTr="00392616">
        <w:trPr>
          <w:trHeight w:val="564"/>
        </w:trPr>
        <w:tc>
          <w:tcPr>
            <w:tcW w:w="2151" w:type="dxa"/>
            <w:tcBorders>
              <w:top w:val="nil"/>
            </w:tcBorders>
            <w:vAlign w:val="center"/>
          </w:tcPr>
          <w:p w14:paraId="1D781379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sz w:val="28"/>
                <w:szCs w:val="28"/>
                <w:vertAlign w:val="superscript"/>
              </w:rPr>
            </w:pPr>
            <w:r w:rsidRPr="00392616">
              <w:rPr>
                <w:b/>
                <w:sz w:val="28"/>
                <w:szCs w:val="28"/>
              </w:rPr>
              <w:t>Зубчасті:</w:t>
            </w:r>
            <w:r w:rsidRPr="00392616">
              <w:rPr>
                <w:sz w:val="28"/>
                <w:szCs w:val="28"/>
              </w:rPr>
              <w:t xml:space="preserve"> циліндричні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28FCEBD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До 6,3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1FAE3E5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0,97...0,98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14:paraId="11057F01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Не обме–жена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14:paraId="1AE60B0B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14:paraId="06426447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14:paraId="3C0DA743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</w:t>
            </w:r>
          </w:p>
        </w:tc>
      </w:tr>
      <w:tr w:rsidR="00260671" w:rsidRPr="00392616" w14:paraId="7597D898" w14:textId="77777777" w:rsidTr="00392616">
        <w:trPr>
          <w:trHeight w:val="386"/>
        </w:trPr>
        <w:tc>
          <w:tcPr>
            <w:tcW w:w="2151" w:type="dxa"/>
            <w:vAlign w:val="center"/>
          </w:tcPr>
          <w:p w14:paraId="29C5D5F0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конічні</w:t>
            </w:r>
          </w:p>
        </w:tc>
        <w:tc>
          <w:tcPr>
            <w:tcW w:w="992" w:type="dxa"/>
            <w:vAlign w:val="center"/>
          </w:tcPr>
          <w:p w14:paraId="25AD2909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До 6,3</w:t>
            </w:r>
          </w:p>
        </w:tc>
        <w:tc>
          <w:tcPr>
            <w:tcW w:w="1417" w:type="dxa"/>
            <w:vAlign w:val="center"/>
          </w:tcPr>
          <w:p w14:paraId="7F0C17BB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0,95...0,97</w:t>
            </w:r>
          </w:p>
        </w:tc>
        <w:tc>
          <w:tcPr>
            <w:tcW w:w="1205" w:type="dxa"/>
            <w:vAlign w:val="center"/>
          </w:tcPr>
          <w:p w14:paraId="0DF75C7E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4000</w:t>
            </w:r>
          </w:p>
        </w:tc>
        <w:tc>
          <w:tcPr>
            <w:tcW w:w="1205" w:type="dxa"/>
            <w:vAlign w:val="center"/>
          </w:tcPr>
          <w:p w14:paraId="65A4157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14:paraId="62D8E301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1,2...1</w:t>
            </w:r>
          </w:p>
        </w:tc>
        <w:tc>
          <w:tcPr>
            <w:tcW w:w="1205" w:type="dxa"/>
            <w:vAlign w:val="center"/>
          </w:tcPr>
          <w:p w14:paraId="3589769B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1,7...2,2</w:t>
            </w:r>
          </w:p>
        </w:tc>
      </w:tr>
      <w:tr w:rsidR="00260671" w:rsidRPr="00392616" w14:paraId="6776C56A" w14:textId="77777777" w:rsidTr="00392616">
        <w:trPr>
          <w:trHeight w:val="431"/>
        </w:trPr>
        <w:tc>
          <w:tcPr>
            <w:tcW w:w="2151" w:type="dxa"/>
            <w:vAlign w:val="center"/>
          </w:tcPr>
          <w:p w14:paraId="5D5D3993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планетарні А</w:t>
            </w:r>
            <w:r w:rsidRPr="00392616">
              <w:rPr>
                <w:sz w:val="28"/>
                <w:szCs w:val="28"/>
                <w:vertAlign w:val="superscript"/>
              </w:rPr>
              <w:t>3</w:t>
            </w:r>
            <w:r w:rsidRPr="00392616">
              <w:rPr>
                <w:sz w:val="28"/>
                <w:szCs w:val="28"/>
                <w:vertAlign w:val="subscript"/>
              </w:rPr>
              <w:t>lh</w:t>
            </w:r>
          </w:p>
        </w:tc>
        <w:tc>
          <w:tcPr>
            <w:tcW w:w="992" w:type="dxa"/>
            <w:vAlign w:val="center"/>
          </w:tcPr>
          <w:p w14:paraId="5C76AE11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3...9</w:t>
            </w:r>
          </w:p>
        </w:tc>
        <w:tc>
          <w:tcPr>
            <w:tcW w:w="1417" w:type="dxa"/>
            <w:vAlign w:val="center"/>
          </w:tcPr>
          <w:p w14:paraId="5000B112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0,95...0,97</w:t>
            </w:r>
          </w:p>
        </w:tc>
        <w:tc>
          <w:tcPr>
            <w:tcW w:w="1205" w:type="dxa"/>
            <w:vAlign w:val="center"/>
          </w:tcPr>
          <w:p w14:paraId="4595D2C9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5000</w:t>
            </w:r>
          </w:p>
        </w:tc>
        <w:tc>
          <w:tcPr>
            <w:tcW w:w="1205" w:type="dxa"/>
            <w:vAlign w:val="center"/>
          </w:tcPr>
          <w:p w14:paraId="1FC43B4B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0,7...1</w:t>
            </w:r>
          </w:p>
        </w:tc>
        <w:tc>
          <w:tcPr>
            <w:tcW w:w="1205" w:type="dxa"/>
            <w:vAlign w:val="center"/>
          </w:tcPr>
          <w:p w14:paraId="462370A8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0,93...0,73</w:t>
            </w:r>
          </w:p>
        </w:tc>
        <w:tc>
          <w:tcPr>
            <w:tcW w:w="1205" w:type="dxa"/>
            <w:vAlign w:val="center"/>
          </w:tcPr>
          <w:p w14:paraId="58A5B0A6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1,5...1,25</w:t>
            </w:r>
          </w:p>
        </w:tc>
      </w:tr>
      <w:tr w:rsidR="00260671" w:rsidRPr="00392616" w14:paraId="652EBC1A" w14:textId="77777777" w:rsidTr="00392616">
        <w:trPr>
          <w:trHeight w:val="540"/>
        </w:trPr>
        <w:tc>
          <w:tcPr>
            <w:tcW w:w="2151" w:type="dxa"/>
            <w:vAlign w:val="center"/>
          </w:tcPr>
          <w:p w14:paraId="5280700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lastRenderedPageBreak/>
              <w:t>планетарні В</w:t>
            </w:r>
            <w:r w:rsidRPr="00392616">
              <w:rPr>
                <w:sz w:val="28"/>
                <w:szCs w:val="28"/>
                <w:vertAlign w:val="superscript"/>
              </w:rPr>
              <w:t>3</w:t>
            </w:r>
            <w:r w:rsidRPr="00392616">
              <w:rPr>
                <w:sz w:val="28"/>
                <w:szCs w:val="28"/>
                <w:vertAlign w:val="subscript"/>
              </w:rPr>
              <w:t>lh</w:t>
            </w:r>
          </w:p>
        </w:tc>
        <w:tc>
          <w:tcPr>
            <w:tcW w:w="992" w:type="dxa"/>
            <w:vAlign w:val="center"/>
          </w:tcPr>
          <w:p w14:paraId="24570521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9...16</w:t>
            </w:r>
          </w:p>
        </w:tc>
        <w:tc>
          <w:tcPr>
            <w:tcW w:w="1417" w:type="dxa"/>
            <w:vAlign w:val="center"/>
          </w:tcPr>
          <w:p w14:paraId="396C8021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0,94...0,96</w:t>
            </w:r>
          </w:p>
        </w:tc>
        <w:tc>
          <w:tcPr>
            <w:tcW w:w="1205" w:type="dxa"/>
            <w:vAlign w:val="center"/>
          </w:tcPr>
          <w:p w14:paraId="127C5439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5000</w:t>
            </w:r>
          </w:p>
        </w:tc>
        <w:tc>
          <w:tcPr>
            <w:tcW w:w="1205" w:type="dxa"/>
            <w:vAlign w:val="center"/>
          </w:tcPr>
          <w:p w14:paraId="46B7C734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0,8...1,1</w:t>
            </w:r>
          </w:p>
        </w:tc>
        <w:tc>
          <w:tcPr>
            <w:tcW w:w="1205" w:type="dxa"/>
            <w:vAlign w:val="center"/>
          </w:tcPr>
          <w:p w14:paraId="1361EE16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0,95...0,8</w:t>
            </w:r>
          </w:p>
        </w:tc>
        <w:tc>
          <w:tcPr>
            <w:tcW w:w="1205" w:type="dxa"/>
            <w:vAlign w:val="center"/>
          </w:tcPr>
          <w:p w14:paraId="2EF76D74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1,6...1,3</w:t>
            </w:r>
          </w:p>
        </w:tc>
      </w:tr>
      <w:tr w:rsidR="00260671" w:rsidRPr="00392616" w14:paraId="300E04C5" w14:textId="77777777" w:rsidTr="00392616">
        <w:trPr>
          <w:trHeight w:val="570"/>
        </w:trPr>
        <w:tc>
          <w:tcPr>
            <w:tcW w:w="2151" w:type="dxa"/>
            <w:vAlign w:val="center"/>
          </w:tcPr>
          <w:p w14:paraId="4CF31DCB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хвильові</w:t>
            </w:r>
          </w:p>
          <w:p w14:paraId="25CAC140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u</w:t>
            </w:r>
            <w:r w:rsidRPr="00392616">
              <w:rPr>
                <w:sz w:val="28"/>
                <w:szCs w:val="28"/>
                <w:vertAlign w:val="superscript"/>
              </w:rPr>
              <w:t>2</w:t>
            </w:r>
            <w:r w:rsidRPr="00392616">
              <w:rPr>
                <w:sz w:val="28"/>
                <w:szCs w:val="28"/>
                <w:vertAlign w:val="subscript"/>
              </w:rPr>
              <w:t>h1</w:t>
            </w:r>
          </w:p>
        </w:tc>
        <w:tc>
          <w:tcPr>
            <w:tcW w:w="992" w:type="dxa"/>
            <w:vAlign w:val="center"/>
          </w:tcPr>
          <w:p w14:paraId="6E64792E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80...315</w:t>
            </w:r>
          </w:p>
        </w:tc>
        <w:tc>
          <w:tcPr>
            <w:tcW w:w="1417" w:type="dxa"/>
            <w:vAlign w:val="center"/>
          </w:tcPr>
          <w:p w14:paraId="1F89DE1D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0,7...0,9</w:t>
            </w:r>
          </w:p>
        </w:tc>
        <w:tc>
          <w:tcPr>
            <w:tcW w:w="1205" w:type="dxa"/>
            <w:vAlign w:val="center"/>
          </w:tcPr>
          <w:p w14:paraId="071AB084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150</w:t>
            </w:r>
          </w:p>
        </w:tc>
        <w:tc>
          <w:tcPr>
            <w:tcW w:w="1205" w:type="dxa"/>
            <w:vAlign w:val="center"/>
          </w:tcPr>
          <w:p w14:paraId="25F2715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0,5...0,6</w:t>
            </w:r>
          </w:p>
        </w:tc>
        <w:tc>
          <w:tcPr>
            <w:tcW w:w="1205" w:type="dxa"/>
            <w:vAlign w:val="center"/>
          </w:tcPr>
          <w:p w14:paraId="60F3426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0,05...0,15</w:t>
            </w:r>
          </w:p>
        </w:tc>
        <w:tc>
          <w:tcPr>
            <w:tcW w:w="1205" w:type="dxa"/>
            <w:vAlign w:val="center"/>
          </w:tcPr>
          <w:p w14:paraId="6F47C99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1,7...1,5</w:t>
            </w:r>
          </w:p>
        </w:tc>
      </w:tr>
      <w:tr w:rsidR="00260671" w:rsidRPr="00392616" w14:paraId="4CB2293C" w14:textId="77777777" w:rsidTr="00392616">
        <w:trPr>
          <w:trHeight w:val="885"/>
        </w:trPr>
        <w:tc>
          <w:tcPr>
            <w:tcW w:w="2151" w:type="dxa"/>
            <w:vAlign w:val="center"/>
          </w:tcPr>
          <w:p w14:paraId="24D9BBBB" w14:textId="2BDE3FEC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sz w:val="28"/>
                <w:szCs w:val="28"/>
              </w:rPr>
            </w:pPr>
            <w:r w:rsidRPr="00392616">
              <w:rPr>
                <w:b/>
                <w:sz w:val="28"/>
                <w:szCs w:val="28"/>
              </w:rPr>
              <w:t>Черв’ячні:</w:t>
            </w:r>
            <w:r w:rsidRPr="00392616">
              <w:rPr>
                <w:sz w:val="28"/>
                <w:szCs w:val="28"/>
              </w:rPr>
              <w:t xml:space="preserve"> при передаточному відношенні: 8...14</w:t>
            </w:r>
          </w:p>
        </w:tc>
        <w:tc>
          <w:tcPr>
            <w:tcW w:w="992" w:type="dxa"/>
            <w:vAlign w:val="center"/>
          </w:tcPr>
          <w:p w14:paraId="5003B752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8...14</w:t>
            </w:r>
          </w:p>
        </w:tc>
        <w:tc>
          <w:tcPr>
            <w:tcW w:w="1417" w:type="dxa"/>
            <w:vAlign w:val="center"/>
          </w:tcPr>
          <w:p w14:paraId="399C9C15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0,8...0,9</w:t>
            </w:r>
          </w:p>
        </w:tc>
        <w:tc>
          <w:tcPr>
            <w:tcW w:w="1205" w:type="dxa"/>
            <w:vAlign w:val="center"/>
          </w:tcPr>
          <w:p w14:paraId="481C9C8F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60</w:t>
            </w:r>
          </w:p>
        </w:tc>
        <w:tc>
          <w:tcPr>
            <w:tcW w:w="1205" w:type="dxa"/>
            <w:vAlign w:val="center"/>
          </w:tcPr>
          <w:p w14:paraId="0CAEE601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1...1,6</w:t>
            </w:r>
          </w:p>
        </w:tc>
        <w:tc>
          <w:tcPr>
            <w:tcW w:w="1205" w:type="dxa"/>
            <w:vAlign w:val="center"/>
          </w:tcPr>
          <w:p w14:paraId="2CBA75D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1,04</w:t>
            </w:r>
          </w:p>
        </w:tc>
        <w:tc>
          <w:tcPr>
            <w:tcW w:w="1205" w:type="dxa"/>
            <w:vAlign w:val="center"/>
          </w:tcPr>
          <w:p w14:paraId="0847FC99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1,55...1,4</w:t>
            </w:r>
          </w:p>
        </w:tc>
      </w:tr>
      <w:tr w:rsidR="00260671" w:rsidRPr="00392616" w14:paraId="20D2FB2C" w14:textId="77777777" w:rsidTr="00392616">
        <w:trPr>
          <w:trHeight w:val="329"/>
        </w:trPr>
        <w:tc>
          <w:tcPr>
            <w:tcW w:w="2151" w:type="dxa"/>
            <w:vAlign w:val="center"/>
          </w:tcPr>
          <w:p w14:paraId="69E4D0B7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14...30</w:t>
            </w:r>
          </w:p>
        </w:tc>
        <w:tc>
          <w:tcPr>
            <w:tcW w:w="992" w:type="dxa"/>
            <w:vAlign w:val="center"/>
          </w:tcPr>
          <w:p w14:paraId="0A27E83B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14...30</w:t>
            </w:r>
          </w:p>
        </w:tc>
        <w:tc>
          <w:tcPr>
            <w:tcW w:w="1417" w:type="dxa"/>
            <w:vAlign w:val="center"/>
          </w:tcPr>
          <w:p w14:paraId="3804DA8E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0,75...0,85</w:t>
            </w:r>
          </w:p>
        </w:tc>
        <w:tc>
          <w:tcPr>
            <w:tcW w:w="1205" w:type="dxa"/>
            <w:vAlign w:val="center"/>
          </w:tcPr>
          <w:p w14:paraId="2D413920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60</w:t>
            </w:r>
          </w:p>
        </w:tc>
        <w:tc>
          <w:tcPr>
            <w:tcW w:w="1205" w:type="dxa"/>
            <w:vAlign w:val="center"/>
          </w:tcPr>
          <w:p w14:paraId="3A395BA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1...1,6</w:t>
            </w:r>
          </w:p>
        </w:tc>
        <w:tc>
          <w:tcPr>
            <w:tcW w:w="1205" w:type="dxa"/>
            <w:vAlign w:val="center"/>
          </w:tcPr>
          <w:p w14:paraId="457E56D5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1,04</w:t>
            </w:r>
          </w:p>
        </w:tc>
        <w:tc>
          <w:tcPr>
            <w:tcW w:w="1205" w:type="dxa"/>
            <w:vAlign w:val="center"/>
          </w:tcPr>
          <w:p w14:paraId="1AD60D90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1,55...1,4</w:t>
            </w:r>
          </w:p>
        </w:tc>
      </w:tr>
      <w:tr w:rsidR="00260671" w:rsidRPr="00392616" w14:paraId="346B60A1" w14:textId="77777777" w:rsidTr="00392616">
        <w:trPr>
          <w:trHeight w:val="367"/>
        </w:trPr>
        <w:tc>
          <w:tcPr>
            <w:tcW w:w="2151" w:type="dxa"/>
            <w:vAlign w:val="center"/>
          </w:tcPr>
          <w:p w14:paraId="58FA80C1" w14:textId="77777777" w:rsidR="00260671" w:rsidRPr="00392616" w:rsidRDefault="00260671" w:rsidP="00662D03">
            <w:pPr>
              <w:pStyle w:val="a7"/>
              <w:tabs>
                <w:tab w:val="left" w:pos="-1667"/>
                <w:tab w:val="left" w:pos="-1526"/>
              </w:tabs>
              <w:ind w:firstLine="0"/>
              <w:jc w:val="left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&gt;30</w:t>
            </w:r>
          </w:p>
        </w:tc>
        <w:tc>
          <w:tcPr>
            <w:tcW w:w="992" w:type="dxa"/>
            <w:vAlign w:val="center"/>
          </w:tcPr>
          <w:p w14:paraId="1D2A47AE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30...80</w:t>
            </w:r>
          </w:p>
        </w:tc>
        <w:tc>
          <w:tcPr>
            <w:tcW w:w="1417" w:type="dxa"/>
            <w:vAlign w:val="center"/>
          </w:tcPr>
          <w:p w14:paraId="7A0C9056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0,7...0,8</w:t>
            </w:r>
          </w:p>
        </w:tc>
        <w:tc>
          <w:tcPr>
            <w:tcW w:w="1205" w:type="dxa"/>
            <w:vAlign w:val="center"/>
          </w:tcPr>
          <w:p w14:paraId="4F0A20F0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60</w:t>
            </w:r>
          </w:p>
        </w:tc>
        <w:tc>
          <w:tcPr>
            <w:tcW w:w="1205" w:type="dxa"/>
            <w:vAlign w:val="center"/>
          </w:tcPr>
          <w:p w14:paraId="529E6E07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1...1,6</w:t>
            </w:r>
          </w:p>
        </w:tc>
        <w:tc>
          <w:tcPr>
            <w:tcW w:w="1205" w:type="dxa"/>
            <w:vAlign w:val="center"/>
          </w:tcPr>
          <w:p w14:paraId="22EFF064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1,04</w:t>
            </w:r>
          </w:p>
        </w:tc>
        <w:tc>
          <w:tcPr>
            <w:tcW w:w="1205" w:type="dxa"/>
            <w:vAlign w:val="center"/>
          </w:tcPr>
          <w:p w14:paraId="69E5EABE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1,55...1,4</w:t>
            </w:r>
          </w:p>
        </w:tc>
      </w:tr>
      <w:tr w:rsidR="00260671" w:rsidRPr="00392616" w14:paraId="3094610B" w14:textId="77777777" w:rsidTr="00392616">
        <w:trPr>
          <w:trHeight w:val="348"/>
        </w:trPr>
        <w:tc>
          <w:tcPr>
            <w:tcW w:w="2151" w:type="dxa"/>
            <w:vAlign w:val="center"/>
          </w:tcPr>
          <w:p w14:paraId="1666BFA8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392616">
              <w:rPr>
                <w:b/>
                <w:sz w:val="28"/>
                <w:szCs w:val="28"/>
              </w:rPr>
              <w:t>Ланцюгові</w:t>
            </w:r>
          </w:p>
        </w:tc>
        <w:tc>
          <w:tcPr>
            <w:tcW w:w="992" w:type="dxa"/>
            <w:vAlign w:val="center"/>
          </w:tcPr>
          <w:p w14:paraId="7ED34839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До 10</w:t>
            </w:r>
          </w:p>
        </w:tc>
        <w:tc>
          <w:tcPr>
            <w:tcW w:w="1417" w:type="dxa"/>
            <w:vAlign w:val="center"/>
          </w:tcPr>
          <w:p w14:paraId="0A86BBC1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0,92...0,95</w:t>
            </w:r>
          </w:p>
        </w:tc>
        <w:tc>
          <w:tcPr>
            <w:tcW w:w="1205" w:type="dxa"/>
            <w:vAlign w:val="center"/>
          </w:tcPr>
          <w:p w14:paraId="6DDD9721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120</w:t>
            </w:r>
          </w:p>
        </w:tc>
        <w:tc>
          <w:tcPr>
            <w:tcW w:w="1205" w:type="dxa"/>
            <w:vAlign w:val="center"/>
          </w:tcPr>
          <w:p w14:paraId="68FBB9C8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1...1,6</w:t>
            </w:r>
          </w:p>
        </w:tc>
        <w:tc>
          <w:tcPr>
            <w:tcW w:w="1205" w:type="dxa"/>
            <w:vAlign w:val="center"/>
          </w:tcPr>
          <w:p w14:paraId="1C1323F8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0,25</w:t>
            </w:r>
          </w:p>
        </w:tc>
        <w:tc>
          <w:tcPr>
            <w:tcW w:w="1205" w:type="dxa"/>
            <w:vAlign w:val="center"/>
          </w:tcPr>
          <w:p w14:paraId="2557B3AB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0,35...0,2</w:t>
            </w:r>
          </w:p>
        </w:tc>
      </w:tr>
      <w:tr w:rsidR="00260671" w:rsidRPr="00392616" w14:paraId="5D2F0942" w14:textId="77777777" w:rsidTr="00392616">
        <w:trPr>
          <w:trHeight w:val="345"/>
        </w:trPr>
        <w:tc>
          <w:tcPr>
            <w:tcW w:w="2151" w:type="dxa"/>
            <w:vAlign w:val="center"/>
          </w:tcPr>
          <w:p w14:paraId="475BA622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sz w:val="28"/>
                <w:szCs w:val="28"/>
              </w:rPr>
            </w:pPr>
            <w:r w:rsidRPr="00392616">
              <w:rPr>
                <w:b/>
                <w:sz w:val="28"/>
                <w:szCs w:val="28"/>
              </w:rPr>
              <w:t>Пасові</w:t>
            </w:r>
            <w:r w:rsidRPr="00392616">
              <w:rPr>
                <w:sz w:val="28"/>
                <w:szCs w:val="28"/>
              </w:rPr>
              <w:t xml:space="preserve"> (тертям)</w:t>
            </w:r>
          </w:p>
        </w:tc>
        <w:tc>
          <w:tcPr>
            <w:tcW w:w="992" w:type="dxa"/>
            <w:vAlign w:val="center"/>
          </w:tcPr>
          <w:p w14:paraId="2201369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До 8</w:t>
            </w:r>
          </w:p>
        </w:tc>
        <w:tc>
          <w:tcPr>
            <w:tcW w:w="1417" w:type="dxa"/>
            <w:vAlign w:val="center"/>
          </w:tcPr>
          <w:p w14:paraId="23987A07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0,94...0,96</w:t>
            </w:r>
          </w:p>
        </w:tc>
        <w:tc>
          <w:tcPr>
            <w:tcW w:w="1205" w:type="dxa"/>
            <w:vAlign w:val="center"/>
          </w:tcPr>
          <w:p w14:paraId="2B8E2E58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50</w:t>
            </w:r>
          </w:p>
        </w:tc>
        <w:tc>
          <w:tcPr>
            <w:tcW w:w="1205" w:type="dxa"/>
            <w:vAlign w:val="center"/>
          </w:tcPr>
          <w:p w14:paraId="0894AA9B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5...4</w:t>
            </w:r>
          </w:p>
        </w:tc>
        <w:tc>
          <w:tcPr>
            <w:tcW w:w="1205" w:type="dxa"/>
            <w:vAlign w:val="center"/>
          </w:tcPr>
          <w:p w14:paraId="4A61BE78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0,4...0,5</w:t>
            </w:r>
          </w:p>
        </w:tc>
        <w:tc>
          <w:tcPr>
            <w:tcW w:w="1205" w:type="dxa"/>
            <w:vAlign w:val="center"/>
          </w:tcPr>
          <w:p w14:paraId="22D4EA58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0,3...0,2</w:t>
            </w:r>
          </w:p>
        </w:tc>
      </w:tr>
      <w:tr w:rsidR="00260671" w:rsidRPr="00392616" w14:paraId="793F6EC1" w14:textId="77777777" w:rsidTr="00392616">
        <w:trPr>
          <w:trHeight w:val="457"/>
        </w:trPr>
        <w:tc>
          <w:tcPr>
            <w:tcW w:w="2151" w:type="dxa"/>
            <w:vAlign w:val="center"/>
          </w:tcPr>
          <w:p w14:paraId="70831A44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392616">
              <w:rPr>
                <w:b/>
                <w:sz w:val="28"/>
                <w:szCs w:val="28"/>
              </w:rPr>
              <w:t>Зубчасто–пасові</w:t>
            </w:r>
          </w:p>
        </w:tc>
        <w:tc>
          <w:tcPr>
            <w:tcW w:w="992" w:type="dxa"/>
            <w:vAlign w:val="center"/>
          </w:tcPr>
          <w:p w14:paraId="7093951E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До 12</w:t>
            </w:r>
          </w:p>
        </w:tc>
        <w:tc>
          <w:tcPr>
            <w:tcW w:w="1417" w:type="dxa"/>
            <w:vAlign w:val="center"/>
          </w:tcPr>
          <w:p w14:paraId="68CC87D2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0,96...0,98</w:t>
            </w:r>
          </w:p>
        </w:tc>
        <w:tc>
          <w:tcPr>
            <w:tcW w:w="1205" w:type="dxa"/>
            <w:vAlign w:val="center"/>
          </w:tcPr>
          <w:p w14:paraId="09838119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100</w:t>
            </w:r>
          </w:p>
        </w:tc>
        <w:tc>
          <w:tcPr>
            <w:tcW w:w="1205" w:type="dxa"/>
            <w:vAlign w:val="center"/>
          </w:tcPr>
          <w:p w14:paraId="14FC4E96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2,5...3</w:t>
            </w:r>
          </w:p>
        </w:tc>
        <w:tc>
          <w:tcPr>
            <w:tcW w:w="1205" w:type="dxa"/>
            <w:vAlign w:val="center"/>
          </w:tcPr>
          <w:p w14:paraId="2E5F944E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0,3</w:t>
            </w:r>
          </w:p>
        </w:tc>
        <w:tc>
          <w:tcPr>
            <w:tcW w:w="1205" w:type="dxa"/>
            <w:vAlign w:val="center"/>
          </w:tcPr>
          <w:p w14:paraId="23C93693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0,8...0,2</w:t>
            </w:r>
          </w:p>
        </w:tc>
      </w:tr>
      <w:tr w:rsidR="00260671" w:rsidRPr="00392616" w14:paraId="07381F35" w14:textId="77777777" w:rsidTr="00392616">
        <w:trPr>
          <w:trHeight w:val="347"/>
        </w:trPr>
        <w:tc>
          <w:tcPr>
            <w:tcW w:w="2151" w:type="dxa"/>
            <w:vAlign w:val="center"/>
          </w:tcPr>
          <w:p w14:paraId="1188DBA6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392616">
              <w:rPr>
                <w:b/>
                <w:sz w:val="28"/>
                <w:szCs w:val="28"/>
              </w:rPr>
              <w:t>Фрикційні</w:t>
            </w:r>
          </w:p>
        </w:tc>
        <w:tc>
          <w:tcPr>
            <w:tcW w:w="992" w:type="dxa"/>
            <w:vAlign w:val="center"/>
          </w:tcPr>
          <w:p w14:paraId="4A5F3AC2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До 7</w:t>
            </w:r>
          </w:p>
        </w:tc>
        <w:tc>
          <w:tcPr>
            <w:tcW w:w="1417" w:type="dxa"/>
            <w:vAlign w:val="center"/>
          </w:tcPr>
          <w:p w14:paraId="425DFAF2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0,85...0,95</w:t>
            </w:r>
          </w:p>
        </w:tc>
        <w:tc>
          <w:tcPr>
            <w:tcW w:w="1205" w:type="dxa"/>
            <w:vAlign w:val="center"/>
          </w:tcPr>
          <w:p w14:paraId="2A70E0EB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20</w:t>
            </w:r>
          </w:p>
        </w:tc>
        <w:tc>
          <w:tcPr>
            <w:tcW w:w="1205" w:type="dxa"/>
            <w:vAlign w:val="center"/>
          </w:tcPr>
          <w:p w14:paraId="47716A64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1,5...2</w:t>
            </w:r>
          </w:p>
        </w:tc>
        <w:tc>
          <w:tcPr>
            <w:tcW w:w="1205" w:type="dxa"/>
            <w:vAlign w:val="center"/>
          </w:tcPr>
          <w:p w14:paraId="650B620E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1,5</w:t>
            </w:r>
          </w:p>
        </w:tc>
        <w:tc>
          <w:tcPr>
            <w:tcW w:w="1205" w:type="dxa"/>
            <w:vAlign w:val="center"/>
          </w:tcPr>
          <w:p w14:paraId="00BDAA3A" w14:textId="77777777" w:rsidR="00260671" w:rsidRPr="00392616" w:rsidRDefault="00260671" w:rsidP="00662D03">
            <w:pPr>
              <w:pStyle w:val="a7"/>
              <w:tabs>
                <w:tab w:val="left" w:pos="360"/>
                <w:tab w:val="left" w:pos="540"/>
              </w:tabs>
              <w:ind w:firstLine="0"/>
              <w:jc w:val="center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0,8</w:t>
            </w:r>
          </w:p>
        </w:tc>
      </w:tr>
    </w:tbl>
    <w:p w14:paraId="0F11E736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4"/>
          <w:szCs w:val="32"/>
          <w:lang w:val="uk-UA"/>
        </w:rPr>
      </w:pPr>
      <w:r w:rsidRPr="00392616">
        <w:rPr>
          <w:rFonts w:ascii="Times New Roman" w:hAnsi="Times New Roman" w:cs="Times New Roman"/>
          <w:sz w:val="24"/>
          <w:szCs w:val="32"/>
          <w:lang w:val="uk-UA"/>
        </w:rPr>
        <w:t>Примітка: Відносні габаритні розміри, маса і вартість визначаються за відношенням до одноступінчастої зубчастої передачі</w:t>
      </w:r>
    </w:p>
    <w:p w14:paraId="3CDFAF03" w14:textId="16627EDC" w:rsidR="00260671" w:rsidRPr="00392616" w:rsidRDefault="00260671" w:rsidP="00392616">
      <w:pPr>
        <w:pStyle w:val="2"/>
      </w:pPr>
      <w:bookmarkStart w:id="0" w:name="_Toc1248740"/>
      <w:r w:rsidRPr="00392616">
        <w:t>Типи приводів</w:t>
      </w:r>
      <w:bookmarkEnd w:id="0"/>
    </w:p>
    <w:p w14:paraId="6C49E49C" w14:textId="77777777" w:rsidR="00260671" w:rsidRPr="00392616" w:rsidRDefault="00260671" w:rsidP="00260671">
      <w:pPr>
        <w:pStyle w:val="a5"/>
        <w:ind w:firstLine="284"/>
        <w:jc w:val="both"/>
        <w:rPr>
          <w:szCs w:val="28"/>
        </w:rPr>
      </w:pPr>
      <w:r w:rsidRPr="00392616">
        <w:rPr>
          <w:szCs w:val="28"/>
        </w:rPr>
        <w:t>Приводи можна поділити на три групи:</w:t>
      </w:r>
    </w:p>
    <w:p w14:paraId="69D42703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– з постійним передаточним відношенням окремих передач (редуктори, пасові та ланцюгові передачі  тощо), а отже, з постійною частотою обертання приводного вала;</w:t>
      </w:r>
    </w:p>
    <w:p w14:paraId="0AE97F20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– із ступінчасто-змінним передаточним відношенням окремих передач (коробки передач або швидкостей, ступінчасті шківи, змінні колеса тощо), а отже, зі ступінчасто-змінною частотою обертання приводного вала;</w:t>
      </w:r>
    </w:p>
    <w:p w14:paraId="3ABEAAB8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– з плавно змінюваним передаточним відношенням окремих передач (варіатори), а отже, з безступеневою зміною частоти обертання приводного вала.</w:t>
      </w:r>
    </w:p>
    <w:p w14:paraId="3FA8223F" w14:textId="5BA97644" w:rsidR="00260671" w:rsidRPr="00392616" w:rsidRDefault="00260671" w:rsidP="00260671">
      <w:pPr>
        <w:pStyle w:val="3"/>
        <w:rPr>
          <w:sz w:val="28"/>
          <w:szCs w:val="28"/>
        </w:rPr>
      </w:pPr>
      <w:bookmarkStart w:id="1" w:name="_Toc1248741"/>
      <w:r w:rsidRPr="00392616">
        <w:rPr>
          <w:sz w:val="28"/>
          <w:szCs w:val="28"/>
        </w:rPr>
        <w:t>Привід з редуктором</w:t>
      </w:r>
      <w:bookmarkEnd w:id="1"/>
    </w:p>
    <w:p w14:paraId="303696B7" w14:textId="77777777" w:rsidR="00260671" w:rsidRPr="00392616" w:rsidRDefault="00260671" w:rsidP="00260671">
      <w:pPr>
        <w:pStyle w:val="a5"/>
        <w:ind w:firstLine="426"/>
        <w:jc w:val="both"/>
        <w:rPr>
          <w:szCs w:val="28"/>
        </w:rPr>
      </w:pPr>
      <w:r w:rsidRPr="00392616">
        <w:rPr>
          <w:szCs w:val="28"/>
        </w:rPr>
        <w:t xml:space="preserve"> Для приводу, який включає окремі передачі або групи передач в поєднанні із зубчастим редуктором, уточнюють загальне передаточне відношення </w:t>
      </w:r>
      <w:r w:rsidRPr="00392616">
        <w:rPr>
          <w:i/>
          <w:szCs w:val="28"/>
        </w:rPr>
        <w:t>i</w:t>
      </w:r>
      <w:r w:rsidRPr="00392616">
        <w:rPr>
          <w:i/>
          <w:szCs w:val="28"/>
          <w:vertAlign w:val="subscript"/>
        </w:rPr>
        <w:t>заг</w:t>
      </w:r>
      <w:r w:rsidRPr="00392616">
        <w:rPr>
          <w:szCs w:val="28"/>
        </w:rPr>
        <w:t xml:space="preserve"> приводу.</w:t>
      </w:r>
    </w:p>
    <w:p w14:paraId="3940BD6D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Подальше уточнення передаточного відношення приводу і розподіл його по окремих передачах (ступенях) виконуються при проектуванні відповідних передач.</w:t>
      </w:r>
    </w:p>
    <w:p w14:paraId="03AFDB5D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 xml:space="preserve">Припускаються відхилення розрахункового передаточного відношення від заданого до 4 % (якщо </w:t>
      </w:r>
      <w:r w:rsidRPr="00392616"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Pr="0039261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заг </w:t>
      </w:r>
      <w:r w:rsidRPr="00392616">
        <w:rPr>
          <w:rFonts w:ascii="Times New Roman" w:hAnsi="Times New Roman" w:cs="Times New Roman"/>
          <w:sz w:val="28"/>
          <w:szCs w:val="28"/>
          <w:lang w:val="uk-UA"/>
        </w:rPr>
        <w:t>≥ 4,5), що дає можливість, в більшості випадків, при розрахунках передач обирати для пасових передач стандартні діаметри шківів, а для зубчастих і черв’ячних редукторів – стандартні передаточні числа і стандартні міжосьові відстані.</w:t>
      </w:r>
    </w:p>
    <w:p w14:paraId="0C7F2D52" w14:textId="7D9BAF4D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розподілі загального передаточного відношення по окремих передачах необхідно виходити із середніх (найбільш доцільних) значень власних передаточних відношень, наведених в табл. </w:t>
      </w:r>
      <w:r w:rsidR="009044B2" w:rsidRPr="00F87912">
        <w:rPr>
          <w:rFonts w:ascii="Times New Roman" w:hAnsi="Times New Roman" w:cs="Times New Roman"/>
          <w:sz w:val="28"/>
          <w:szCs w:val="28"/>
        </w:rPr>
        <w:t>1</w:t>
      </w:r>
      <w:r w:rsidRPr="00392616">
        <w:rPr>
          <w:rFonts w:ascii="Times New Roman" w:hAnsi="Times New Roman" w:cs="Times New Roman"/>
          <w:sz w:val="28"/>
          <w:szCs w:val="28"/>
          <w:lang w:val="uk-UA"/>
        </w:rPr>
        <w:t>.2.</w:t>
      </w:r>
    </w:p>
    <w:p w14:paraId="05FA4E8D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При розбивці передаточного відношення (числа) редуктора зі ступенями може бути використаний ряд умов:</w:t>
      </w:r>
    </w:p>
    <w:p w14:paraId="6EA42DB1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92616">
        <w:rPr>
          <w:rFonts w:ascii="Times New Roman" w:hAnsi="Times New Roman" w:cs="Times New Roman"/>
          <w:sz w:val="28"/>
          <w:szCs w:val="28"/>
          <w:lang w:val="uk-UA"/>
        </w:rPr>
        <w:tab/>
        <w:t>отримання мінімальної маси зубчастих коліс;</w:t>
      </w:r>
    </w:p>
    <w:p w14:paraId="2B79E187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92616">
        <w:rPr>
          <w:rFonts w:ascii="Times New Roman" w:hAnsi="Times New Roman" w:cs="Times New Roman"/>
          <w:sz w:val="28"/>
          <w:szCs w:val="28"/>
          <w:lang w:val="uk-UA"/>
        </w:rPr>
        <w:tab/>
        <w:t>отримання мінімального значення суми міжосьових відстаней;</w:t>
      </w:r>
    </w:p>
    <w:p w14:paraId="7DCDC631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92616">
        <w:rPr>
          <w:rFonts w:ascii="Times New Roman" w:hAnsi="Times New Roman" w:cs="Times New Roman"/>
          <w:sz w:val="28"/>
          <w:szCs w:val="28"/>
          <w:lang w:val="uk-UA"/>
        </w:rPr>
        <w:tab/>
        <w:t>однакове занурення коліс на окремих ступенях у масляну ванну;</w:t>
      </w:r>
    </w:p>
    <w:p w14:paraId="5A3930F2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92616">
        <w:rPr>
          <w:rFonts w:ascii="Times New Roman" w:hAnsi="Times New Roman" w:cs="Times New Roman"/>
          <w:sz w:val="28"/>
          <w:szCs w:val="28"/>
          <w:lang w:val="uk-UA"/>
        </w:rPr>
        <w:tab/>
        <w:t>рівноміцність робочих поверхонь зубців коліс на окремих ступенях при заданому відношенні міжосьових відстаней.</w:t>
      </w:r>
    </w:p>
    <w:p w14:paraId="5F17AA86" w14:textId="34542247" w:rsidR="00260671" w:rsidRPr="00392616" w:rsidRDefault="00260671" w:rsidP="0026067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9044B2" w:rsidRPr="00F87912">
        <w:rPr>
          <w:rFonts w:ascii="Times New Roman" w:hAnsi="Times New Roman" w:cs="Times New Roman"/>
          <w:sz w:val="28"/>
          <w:szCs w:val="28"/>
        </w:rPr>
        <w:t>1</w:t>
      </w:r>
      <w:r w:rsidRPr="00392616">
        <w:rPr>
          <w:rFonts w:ascii="Times New Roman" w:hAnsi="Times New Roman" w:cs="Times New Roman"/>
          <w:sz w:val="28"/>
          <w:szCs w:val="28"/>
          <w:lang w:val="uk-UA"/>
        </w:rPr>
        <w:t>.2</w:t>
      </w:r>
    </w:p>
    <w:p w14:paraId="29F5C520" w14:textId="77777777" w:rsidR="00260671" w:rsidRPr="00392616" w:rsidRDefault="00260671" w:rsidP="00260671">
      <w:pPr>
        <w:spacing w:after="60"/>
        <w:ind w:firstLine="284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pacing w:val="-6"/>
          <w:sz w:val="28"/>
          <w:szCs w:val="28"/>
          <w:lang w:val="uk-UA"/>
        </w:rPr>
        <w:t>Рекомендовані значення передаточних відношень механічних передач</w:t>
      </w:r>
    </w:p>
    <w:tbl>
      <w:tblPr>
        <w:tblW w:w="9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470"/>
        <w:gridCol w:w="2764"/>
        <w:gridCol w:w="2764"/>
      </w:tblGrid>
      <w:tr w:rsidR="00260671" w:rsidRPr="00392616" w14:paraId="25D648D5" w14:textId="77777777" w:rsidTr="00392616">
        <w:trPr>
          <w:cantSplit/>
          <w:trHeight w:val="310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982C6C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передачі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</w:tcBorders>
            <w:vAlign w:val="center"/>
          </w:tcPr>
          <w:p w14:paraId="6CED163B" w14:textId="77777777" w:rsidR="00260671" w:rsidRPr="00392616" w:rsidRDefault="00260671" w:rsidP="00392616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bookmarkStart w:id="2" w:name="_Toc1248742"/>
            <w:r w:rsidRPr="00392616">
              <w:rPr>
                <w:b w:val="0"/>
                <w:sz w:val="28"/>
                <w:szCs w:val="28"/>
              </w:rPr>
              <w:t>Твердість зубців</w:t>
            </w:r>
            <w:bookmarkEnd w:id="2"/>
          </w:p>
        </w:tc>
        <w:tc>
          <w:tcPr>
            <w:tcW w:w="55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7ABDF5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передаточних відношень</w:t>
            </w:r>
          </w:p>
        </w:tc>
      </w:tr>
      <w:tr w:rsidR="00260671" w:rsidRPr="00392616" w14:paraId="6FDE6742" w14:textId="77777777" w:rsidTr="00392616">
        <w:trPr>
          <w:cantSplit/>
          <w:trHeight w:val="463"/>
        </w:trPr>
        <w:tc>
          <w:tcPr>
            <w:tcW w:w="2240" w:type="dxa"/>
            <w:vMerge/>
            <w:tcBorders>
              <w:left w:val="single" w:sz="8" w:space="0" w:color="auto"/>
            </w:tcBorders>
          </w:tcPr>
          <w:p w14:paraId="28B4CB47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0" w:type="dxa"/>
            <w:vMerge/>
          </w:tcPr>
          <w:p w14:paraId="3AE7299A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4" w:type="dxa"/>
            <w:vAlign w:val="center"/>
          </w:tcPr>
          <w:p w14:paraId="5133C55F" w14:textId="77777777" w:rsidR="00260671" w:rsidRPr="00392616" w:rsidRDefault="00260671" w:rsidP="00392616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bookmarkStart w:id="3" w:name="_Toc1248743"/>
            <w:r w:rsidRPr="00392616">
              <w:rPr>
                <w:b w:val="0"/>
                <w:sz w:val="28"/>
                <w:szCs w:val="28"/>
              </w:rPr>
              <w:t>рекомендовані</w:t>
            </w:r>
            <w:bookmarkEnd w:id="3"/>
          </w:p>
        </w:tc>
        <w:tc>
          <w:tcPr>
            <w:tcW w:w="2764" w:type="dxa"/>
            <w:tcBorders>
              <w:right w:val="single" w:sz="8" w:space="0" w:color="auto"/>
            </w:tcBorders>
            <w:vAlign w:val="center"/>
          </w:tcPr>
          <w:p w14:paraId="4A27B1D7" w14:textId="77777777" w:rsidR="00260671" w:rsidRPr="00392616" w:rsidRDefault="00260671" w:rsidP="00392616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bookmarkStart w:id="4" w:name="_Toc1248744"/>
            <w:r w:rsidRPr="00392616">
              <w:rPr>
                <w:b w:val="0"/>
                <w:sz w:val="28"/>
                <w:szCs w:val="28"/>
              </w:rPr>
              <w:t>допустимі</w:t>
            </w:r>
            <w:bookmarkEnd w:id="4"/>
          </w:p>
        </w:tc>
      </w:tr>
      <w:tr w:rsidR="00260671" w:rsidRPr="00392616" w14:paraId="1E12E5DD" w14:textId="77777777" w:rsidTr="00392616">
        <w:trPr>
          <w:trHeight w:val="103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2C4D3B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bottom w:val="single" w:sz="8" w:space="0" w:color="auto"/>
            </w:tcBorders>
            <w:vAlign w:val="center"/>
          </w:tcPr>
          <w:p w14:paraId="389BACD2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64" w:type="dxa"/>
            <w:tcBorders>
              <w:bottom w:val="single" w:sz="8" w:space="0" w:color="auto"/>
            </w:tcBorders>
            <w:vAlign w:val="center"/>
          </w:tcPr>
          <w:p w14:paraId="4741CCB4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56FC1E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60671" w:rsidRPr="00392616" w14:paraId="24E2FECA" w14:textId="77777777" w:rsidTr="00392616">
        <w:trPr>
          <w:trHeight w:val="1120"/>
        </w:trPr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56091664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Зубчаста:</w:t>
            </w:r>
          </w:p>
          <w:p w14:paraId="35ACE2A1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циліндрична</w:t>
            </w:r>
          </w:p>
          <w:p w14:paraId="447F0E55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тихохідна</w:t>
            </w:r>
          </w:p>
          <w:p w14:paraId="5955B688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в усіх</w:t>
            </w:r>
          </w:p>
          <w:p w14:paraId="48486F93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редукторах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1DED3106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НВ350</w:t>
            </w:r>
          </w:p>
          <w:p w14:paraId="2F7E65C2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128E42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HRC40–56</w:t>
            </w:r>
          </w:p>
          <w:p w14:paraId="25E83818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HRC56–63</w:t>
            </w:r>
          </w:p>
          <w:p w14:paraId="58BCBA72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14:paraId="5B499D6D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2,5–5</w:t>
            </w:r>
          </w:p>
          <w:p w14:paraId="32293BA9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E28CCC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2,5–5</w:t>
            </w:r>
          </w:p>
          <w:p w14:paraId="7840561B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2–4</w:t>
            </w:r>
          </w:p>
          <w:p w14:paraId="57344E81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14:paraId="0CB49F15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  <w:p w14:paraId="0847918B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A73BB7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  <w:p w14:paraId="76AABA7D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  <w:p w14:paraId="0EC1338A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0671" w:rsidRPr="00392616" w14:paraId="6A8DA904" w14:textId="77777777" w:rsidTr="00392616">
        <w:trPr>
          <w:trHeight w:val="82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3555410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швидкохідна:</w:t>
            </w:r>
          </w:p>
          <w:p w14:paraId="6B86CAFE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в редукторах з</w:t>
            </w:r>
          </w:p>
          <w:p w14:paraId="2D2662AB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розгорнутою</w:t>
            </w:r>
          </w:p>
          <w:p w14:paraId="34A3FF48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схемою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128539BC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HB350</w:t>
            </w:r>
          </w:p>
          <w:p w14:paraId="1C04AD34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755770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HRC40–56</w:t>
            </w:r>
          </w:p>
          <w:p w14:paraId="02A862B2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HRC56–63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0DEF5A6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3,15–5</w:t>
            </w:r>
          </w:p>
          <w:p w14:paraId="54829083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EECCB4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3,15–5</w:t>
            </w:r>
          </w:p>
          <w:p w14:paraId="772FEA6E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2,5–4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04418463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14:paraId="60807858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95B284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7,1</w:t>
            </w:r>
          </w:p>
          <w:p w14:paraId="78EE5707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</w:tr>
      <w:tr w:rsidR="00260671" w:rsidRPr="00392616" w14:paraId="4A8473DE" w14:textId="77777777" w:rsidTr="00392616">
        <w:trPr>
          <w:trHeight w:val="626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799F9DC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швидкохідна:</w:t>
            </w:r>
          </w:p>
          <w:p w14:paraId="49134CFB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в співвісному</w:t>
            </w:r>
          </w:p>
          <w:p w14:paraId="047D0DC8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редукторі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4C8667E7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HB350</w:t>
            </w:r>
          </w:p>
          <w:p w14:paraId="5B4CF63D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HRC40–56</w:t>
            </w:r>
          </w:p>
          <w:p w14:paraId="328F5C86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HRC56–63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40DD5CC4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4–6,3</w:t>
            </w:r>
          </w:p>
          <w:p w14:paraId="073CAE1D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4–6,3</w:t>
            </w:r>
          </w:p>
          <w:p w14:paraId="3DF03905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3,15–5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43C84E48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14:paraId="766FF559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14:paraId="40244554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60671" w:rsidRPr="00392616" w14:paraId="516326D4" w14:textId="77777777" w:rsidTr="00392616">
        <w:trPr>
          <w:trHeight w:val="44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65DE902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Конічна</w:t>
            </w:r>
          </w:p>
          <w:p w14:paraId="6BC0D800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зубчаста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602B75E1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HB350 HRC40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7E561891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1–4</w:t>
            </w:r>
          </w:p>
          <w:p w14:paraId="47F97F17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1–4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498D7E7B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  <w:p w14:paraId="543A0874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60671" w:rsidRPr="00392616" w14:paraId="48D02978" w14:textId="77777777" w:rsidTr="00392616">
        <w:trPr>
          <w:trHeight w:val="45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3D560F0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Коробка</w:t>
            </w:r>
          </w:p>
          <w:p w14:paraId="0BF4D3CC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4A6DEF35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будь-яка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767EA3A2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1–2,5</w:t>
            </w:r>
          </w:p>
          <w:p w14:paraId="735886D1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263901A1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3,15</w:t>
            </w:r>
          </w:p>
          <w:p w14:paraId="74004125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0671" w:rsidRPr="00392616" w14:paraId="5275E22B" w14:textId="77777777" w:rsidTr="00392616">
        <w:trPr>
          <w:trHeight w:val="45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4D3B256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Черв’ячна:</w:t>
            </w:r>
          </w:p>
          <w:p w14:paraId="786D93F6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однозахідна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1ED234FD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014781B1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28–30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2F47041F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260671" w:rsidRPr="00392616" w14:paraId="76450641" w14:textId="77777777" w:rsidTr="00392616">
        <w:trPr>
          <w:trHeight w:val="20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0F7266D9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двозахідна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32E05F1C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64AD8B90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70CFFDB5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260671" w:rsidRPr="00392616" w14:paraId="34EAEAC3" w14:textId="77777777" w:rsidTr="00392616">
        <w:trPr>
          <w:trHeight w:val="23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10DF568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чотиризахідна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1F8C721F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6A02D2D8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095FA288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60671" w:rsidRPr="00392616" w14:paraId="13ECB461" w14:textId="77777777" w:rsidTr="00392616">
        <w:trPr>
          <w:trHeight w:val="21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33D0CE3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Ланцюгова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48243655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30453ADD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1,5–4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6AEFFDE9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60671" w:rsidRPr="00392616" w14:paraId="0E888C12" w14:textId="77777777" w:rsidTr="00392616">
        <w:trPr>
          <w:trHeight w:val="45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AD0B3E4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Пасова:</w:t>
            </w:r>
          </w:p>
          <w:p w14:paraId="33923D0C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Плоскопасова відкрита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0C3CBBB8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FA4AD4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6D155758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C4AAE0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2–5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21DC4066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9F478C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60671" w:rsidRPr="00392616" w14:paraId="08E5576E" w14:textId="77777777" w:rsidTr="00392616">
        <w:trPr>
          <w:trHeight w:val="48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27724996" w14:textId="77777777" w:rsidR="00260671" w:rsidRPr="00392616" w:rsidRDefault="00260671" w:rsidP="00392616">
            <w:pPr>
              <w:pStyle w:val="a9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392616">
              <w:rPr>
                <w:sz w:val="28"/>
                <w:szCs w:val="28"/>
              </w:rPr>
              <w:t>плоскопасова з</w:t>
            </w:r>
          </w:p>
          <w:p w14:paraId="667DB810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натягувальним роликом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000B1CFA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634A28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0D20C83D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AE75E5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3–5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68EDB2B2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ED5512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60671" w:rsidRPr="00392616" w14:paraId="2CBEDC7A" w14:textId="77777777" w:rsidTr="00392616">
        <w:trPr>
          <w:trHeight w:val="23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157B9CE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клинопасова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7D7FF00F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3029775F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2–4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41D53E2B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60671" w:rsidRPr="00392616" w14:paraId="52C2F27E" w14:textId="77777777" w:rsidTr="00392616">
        <w:trPr>
          <w:trHeight w:val="239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11CFA88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Фрикційна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3FC3EE73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5A9F90B6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2–4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367F7547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60671" w:rsidRPr="00392616" w14:paraId="12465224" w14:textId="77777777" w:rsidTr="00392616">
        <w:trPr>
          <w:trHeight w:val="268"/>
        </w:trPr>
        <w:tc>
          <w:tcPr>
            <w:tcW w:w="2240" w:type="dxa"/>
            <w:tcBorders>
              <w:top w:val="single" w:sz="4" w:space="0" w:color="auto"/>
            </w:tcBorders>
          </w:tcPr>
          <w:p w14:paraId="1BDDB37A" w14:textId="77777777" w:rsidR="00260671" w:rsidRPr="00392616" w:rsidRDefault="00260671" w:rsidP="0039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Варіатори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233B11C9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2C2603EB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2,5–8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4971152E" w14:textId="77777777" w:rsidR="00260671" w:rsidRPr="00392616" w:rsidRDefault="00260671" w:rsidP="003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</w:tbl>
    <w:p w14:paraId="2EC9ED0C" w14:textId="77777777" w:rsidR="00260671" w:rsidRPr="00392616" w:rsidRDefault="00260671" w:rsidP="002606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616">
        <w:rPr>
          <w:rFonts w:ascii="Times New Roman" w:hAnsi="Times New Roman" w:cs="Times New Roman"/>
          <w:sz w:val="24"/>
          <w:szCs w:val="24"/>
          <w:lang w:val="uk-UA"/>
        </w:rPr>
        <w:t xml:space="preserve">Примітка: Передаточні відношення </w:t>
      </w:r>
      <w:r w:rsidRPr="00392616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392616">
        <w:rPr>
          <w:rFonts w:ascii="Times New Roman" w:hAnsi="Times New Roman" w:cs="Times New Roman"/>
          <w:sz w:val="24"/>
          <w:szCs w:val="24"/>
          <w:lang w:val="uk-UA"/>
        </w:rPr>
        <w:t xml:space="preserve"> редукторів потрібно вибирати з єдиного ряду (допустиме відхилення від номінального значення </w:t>
      </w:r>
      <w:r w:rsidRPr="003926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</w:t>
      </w:r>
      <w:r w:rsidRPr="00392616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± </w:t>
      </w:r>
      <w:r w:rsidRPr="00392616">
        <w:rPr>
          <w:rFonts w:ascii="Times New Roman" w:hAnsi="Times New Roman" w:cs="Times New Roman"/>
          <w:sz w:val="24"/>
          <w:szCs w:val="24"/>
          <w:lang w:val="uk-UA"/>
        </w:rPr>
        <w:t>4 %):1; 1,12; 1,25; 1,4; 1,6; 1,8; 2; 2,24; 2,5; 2,8; 3,15; 3,55; 4; 4,5; 5; 5,6; 6,3; 7,1; 8; 9; 10; 11,2; 12,5; 14; 16; 18; 20; 22,4; 25; 28; 31,5; 35,5; 40; 45; 50; 56; 63; 71; 80; 90; 100; 112; 125; 140; 160; 180; 200; 224; 250; 280; 315; 335; 400.</w:t>
      </w:r>
    </w:p>
    <w:p w14:paraId="1397A128" w14:textId="7C1D04CB" w:rsidR="00260671" w:rsidRPr="00392616" w:rsidRDefault="00260671" w:rsidP="00260671">
      <w:pPr>
        <w:pStyle w:val="a5"/>
        <w:ind w:firstLine="284"/>
        <w:jc w:val="both"/>
        <w:rPr>
          <w:szCs w:val="28"/>
        </w:rPr>
      </w:pPr>
      <w:r w:rsidRPr="00392616">
        <w:rPr>
          <w:szCs w:val="28"/>
        </w:rPr>
        <w:t xml:space="preserve">Передаточні числа  одноступінчастих редукторів, що проектуються, повинні прийматися за </w:t>
      </w:r>
      <w:r w:rsidR="00E71BAD" w:rsidRPr="00E71BAD">
        <w:rPr>
          <w:szCs w:val="28"/>
        </w:rPr>
        <w:t>ДСТУ 3107-95</w:t>
      </w:r>
      <w:r w:rsidRPr="00392616">
        <w:rPr>
          <w:szCs w:val="28"/>
        </w:rPr>
        <w:t xml:space="preserve">. Рекомендації для розподілу загального передаточного числа двоступінчастих редукторів на передаточні числа швидкохідної </w:t>
      </w:r>
      <w:r w:rsidRPr="00392616">
        <w:rPr>
          <w:i/>
          <w:szCs w:val="28"/>
        </w:rPr>
        <w:t>u</w:t>
      </w:r>
      <w:r w:rsidRPr="00392616">
        <w:rPr>
          <w:szCs w:val="28"/>
          <w:vertAlign w:val="subscript"/>
        </w:rPr>
        <w:t>шв</w:t>
      </w:r>
      <w:r w:rsidRPr="00392616">
        <w:rPr>
          <w:szCs w:val="28"/>
        </w:rPr>
        <w:t xml:space="preserve"> і тихохідної </w:t>
      </w:r>
      <w:r w:rsidRPr="00392616">
        <w:rPr>
          <w:i/>
          <w:szCs w:val="28"/>
        </w:rPr>
        <w:t>u</w:t>
      </w:r>
      <w:r w:rsidRPr="00392616">
        <w:rPr>
          <w:szCs w:val="28"/>
          <w:vertAlign w:val="subscript"/>
        </w:rPr>
        <w:t>т</w:t>
      </w:r>
      <w:r w:rsidRPr="00392616">
        <w:rPr>
          <w:szCs w:val="28"/>
        </w:rPr>
        <w:t xml:space="preserve"> ступенів визначаються співвідношенням, наведеним в табл. </w:t>
      </w:r>
      <w:r w:rsidR="009044B2">
        <w:rPr>
          <w:szCs w:val="28"/>
          <w:lang w:val="en-US"/>
        </w:rPr>
        <w:t>1</w:t>
      </w:r>
      <w:r w:rsidRPr="00392616">
        <w:rPr>
          <w:szCs w:val="28"/>
        </w:rPr>
        <w:t xml:space="preserve">.3. </w:t>
      </w:r>
    </w:p>
    <w:p w14:paraId="29E374C3" w14:textId="4619A483" w:rsidR="00260671" w:rsidRPr="00392616" w:rsidRDefault="00260671" w:rsidP="0026067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9044B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92616">
        <w:rPr>
          <w:rFonts w:ascii="Times New Roman" w:hAnsi="Times New Roman" w:cs="Times New Roman"/>
          <w:sz w:val="28"/>
          <w:szCs w:val="28"/>
          <w:lang w:val="uk-UA"/>
        </w:rPr>
        <w:t>.3</w:t>
      </w:r>
    </w:p>
    <w:p w14:paraId="16032E4A" w14:textId="77777777" w:rsidR="00260671" w:rsidRPr="00392616" w:rsidRDefault="00260671" w:rsidP="00260671">
      <w:pPr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92616">
        <w:rPr>
          <w:rFonts w:ascii="Times New Roman" w:hAnsi="Times New Roman" w:cs="Times New Roman"/>
          <w:spacing w:val="-6"/>
          <w:sz w:val="28"/>
          <w:szCs w:val="28"/>
          <w:lang w:val="uk-UA"/>
        </w:rPr>
        <w:t>Розбивка загального передаточного числа двоступінчастого редуктора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4"/>
        <w:gridCol w:w="1204"/>
        <w:gridCol w:w="1205"/>
        <w:gridCol w:w="2552"/>
        <w:gridCol w:w="1207"/>
        <w:gridCol w:w="1208"/>
      </w:tblGrid>
      <w:tr w:rsidR="00392616" w:rsidRPr="00392616" w14:paraId="469082CC" w14:textId="77777777" w:rsidTr="00392616">
        <w:trPr>
          <w:cantSplit/>
        </w:trPr>
        <w:tc>
          <w:tcPr>
            <w:tcW w:w="2014" w:type="dxa"/>
            <w:vMerge w:val="restart"/>
            <w:vAlign w:val="center"/>
          </w:tcPr>
          <w:p w14:paraId="1313915F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Схема</w:t>
            </w:r>
          </w:p>
          <w:p w14:paraId="70BC9DBC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редуктора</w:t>
            </w:r>
          </w:p>
        </w:tc>
        <w:tc>
          <w:tcPr>
            <w:tcW w:w="2409" w:type="dxa"/>
            <w:gridSpan w:val="2"/>
            <w:vAlign w:val="center"/>
          </w:tcPr>
          <w:p w14:paraId="0EFC264B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Передаточне</w:t>
            </w:r>
          </w:p>
          <w:p w14:paraId="7A55BB6C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</w:t>
            </w:r>
          </w:p>
        </w:tc>
        <w:tc>
          <w:tcPr>
            <w:tcW w:w="2552" w:type="dxa"/>
            <w:vMerge w:val="restart"/>
            <w:vAlign w:val="center"/>
          </w:tcPr>
          <w:p w14:paraId="46041692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Схема</w:t>
            </w:r>
          </w:p>
          <w:p w14:paraId="25E2AE17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редуктора</w:t>
            </w:r>
          </w:p>
        </w:tc>
        <w:tc>
          <w:tcPr>
            <w:tcW w:w="2415" w:type="dxa"/>
            <w:gridSpan w:val="2"/>
            <w:vAlign w:val="center"/>
          </w:tcPr>
          <w:p w14:paraId="043D7409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Передаточне</w:t>
            </w:r>
          </w:p>
          <w:p w14:paraId="44994247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</w:t>
            </w:r>
          </w:p>
        </w:tc>
      </w:tr>
      <w:tr w:rsidR="00392616" w:rsidRPr="00392616" w14:paraId="4B0D1F6B" w14:textId="77777777" w:rsidTr="00392616">
        <w:trPr>
          <w:cantSplit/>
        </w:trPr>
        <w:tc>
          <w:tcPr>
            <w:tcW w:w="2014" w:type="dxa"/>
            <w:vMerge/>
            <w:vAlign w:val="center"/>
          </w:tcPr>
          <w:p w14:paraId="30F6A041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" w:type="dxa"/>
            <w:vAlign w:val="center"/>
          </w:tcPr>
          <w:p w14:paraId="006EB6C8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ш</w:t>
            </w:r>
          </w:p>
        </w:tc>
        <w:tc>
          <w:tcPr>
            <w:tcW w:w="1205" w:type="dxa"/>
            <w:vAlign w:val="center"/>
          </w:tcPr>
          <w:p w14:paraId="3266CFFA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</w:t>
            </w:r>
          </w:p>
        </w:tc>
        <w:tc>
          <w:tcPr>
            <w:tcW w:w="2552" w:type="dxa"/>
            <w:vMerge/>
            <w:vAlign w:val="center"/>
          </w:tcPr>
          <w:p w14:paraId="2D4581F0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  <w:vAlign w:val="center"/>
          </w:tcPr>
          <w:p w14:paraId="5E96AA8A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ш</w:t>
            </w:r>
          </w:p>
        </w:tc>
        <w:tc>
          <w:tcPr>
            <w:tcW w:w="1208" w:type="dxa"/>
            <w:vAlign w:val="center"/>
          </w:tcPr>
          <w:p w14:paraId="55196A3A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</w:t>
            </w:r>
          </w:p>
        </w:tc>
      </w:tr>
      <w:tr w:rsidR="00392616" w:rsidRPr="00392616" w14:paraId="3DF00B78" w14:textId="77777777" w:rsidTr="00392616">
        <w:trPr>
          <w:cantSplit/>
        </w:trPr>
        <w:tc>
          <w:tcPr>
            <w:tcW w:w="2014" w:type="dxa"/>
            <w:vAlign w:val="center"/>
          </w:tcPr>
          <w:p w14:paraId="517B185F" w14:textId="4F23660E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22A54793" wp14:editId="16CEBAE2">
                  <wp:extent cx="1258839" cy="166786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748" cy="170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Merge w:val="restart"/>
            <w:vAlign w:val="center"/>
          </w:tcPr>
          <w:p w14:paraId="7A62DFCE" w14:textId="2CB180E3" w:rsidR="00260671" w:rsidRPr="00392616" w:rsidRDefault="00F87912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ред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1205" w:type="dxa"/>
            <w:vMerge w:val="restart"/>
            <w:vAlign w:val="center"/>
          </w:tcPr>
          <w:p w14:paraId="3E30E63C" w14:textId="03F853F0" w:rsidR="00260671" w:rsidRPr="00392616" w:rsidRDefault="00392616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0,88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ред</m:t>
                        </m:r>
                      </m:sub>
                    </m:sSub>
                  </m:e>
                </m:rad>
              </m:oMath>
            </m:oMathPara>
          </w:p>
        </w:tc>
        <w:tc>
          <w:tcPr>
            <w:tcW w:w="2552" w:type="dxa"/>
            <w:vAlign w:val="center"/>
          </w:tcPr>
          <w:p w14:paraId="74FD6422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5207C9DB" wp14:editId="6845CE21">
                  <wp:extent cx="1365890" cy="183611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236" cy="186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14:paraId="37F77279" w14:textId="063DC659" w:rsidR="00260671" w:rsidRPr="00392616" w:rsidRDefault="00392616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</m:deg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ред</m:t>
                        </m:r>
                      </m:sub>
                    </m:sSub>
                  </m:e>
                </m:rad>
              </m:oMath>
            </m:oMathPara>
          </w:p>
        </w:tc>
        <w:tc>
          <w:tcPr>
            <w:tcW w:w="1208" w:type="dxa"/>
            <w:vAlign w:val="center"/>
          </w:tcPr>
          <w:p w14:paraId="2AEF6B31" w14:textId="51A24BA2" w:rsidR="00260671" w:rsidRPr="00392616" w:rsidRDefault="00F87912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ред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ш</m:t>
                    </m:r>
                  </m:sub>
                </m:sSub>
              </m:oMath>
            </m:oMathPara>
          </w:p>
        </w:tc>
      </w:tr>
      <w:tr w:rsidR="00392616" w:rsidRPr="00392616" w14:paraId="5E8A8B2A" w14:textId="77777777" w:rsidTr="00392616">
        <w:trPr>
          <w:cantSplit/>
        </w:trPr>
        <w:tc>
          <w:tcPr>
            <w:tcW w:w="2014" w:type="dxa"/>
            <w:vAlign w:val="center"/>
          </w:tcPr>
          <w:p w14:paraId="3CF4DE2D" w14:textId="08036838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drawing>
                <wp:inline distT="0" distB="0" distL="0" distR="0" wp14:anchorId="39A50E05" wp14:editId="6EFFA5E2">
                  <wp:extent cx="1141237" cy="1616659"/>
                  <wp:effectExtent l="0" t="0" r="1905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644" cy="16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Merge/>
            <w:vAlign w:val="center"/>
          </w:tcPr>
          <w:p w14:paraId="18FC2730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  <w:vMerge/>
            <w:vAlign w:val="center"/>
          </w:tcPr>
          <w:p w14:paraId="1C7810D1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4529D421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04898865" wp14:editId="57DB34A5">
                  <wp:extent cx="1277585" cy="1865376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319" cy="188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vAlign w:val="center"/>
          </w:tcPr>
          <w:p w14:paraId="70BBC449" w14:textId="4F28E50C" w:rsidR="00260671" w:rsidRPr="00392616" w:rsidRDefault="00F87912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ред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1208" w:type="dxa"/>
            <w:vAlign w:val="center"/>
          </w:tcPr>
          <w:p w14:paraId="6E661D9A" w14:textId="24541A66" w:rsidR="00260671" w:rsidRPr="00392616" w:rsidRDefault="00392616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1,1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</m:deg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ред</m:t>
                        </m:r>
                      </m:sub>
                    </m:sSub>
                  </m:e>
                </m:rad>
              </m:oMath>
            </m:oMathPara>
          </w:p>
        </w:tc>
      </w:tr>
      <w:tr w:rsidR="00392616" w:rsidRPr="00392616" w14:paraId="632A47DD" w14:textId="77777777" w:rsidTr="00392616">
        <w:trPr>
          <w:cantSplit/>
          <w:trHeight w:val="690"/>
        </w:trPr>
        <w:tc>
          <w:tcPr>
            <w:tcW w:w="2014" w:type="dxa"/>
            <w:vMerge w:val="restart"/>
            <w:vAlign w:val="center"/>
          </w:tcPr>
          <w:p w14:paraId="0409AB98" w14:textId="777846B2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5D3BC4CC" wp14:editId="1C807F68">
                  <wp:extent cx="1211710" cy="1499616"/>
                  <wp:effectExtent l="0" t="0" r="762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0" cy="152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Merge w:val="restart"/>
            <w:vAlign w:val="center"/>
          </w:tcPr>
          <w:p w14:paraId="020897D3" w14:textId="7DBE0598" w:rsidR="00260671" w:rsidRPr="00392616" w:rsidRDefault="00F87912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ред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1205" w:type="dxa"/>
            <w:vMerge w:val="restart"/>
            <w:vAlign w:val="center"/>
          </w:tcPr>
          <w:p w14:paraId="1EB53692" w14:textId="6802FF0E" w:rsidR="00260671" w:rsidRPr="00392616" w:rsidRDefault="00392616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0,95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ред</m:t>
                        </m:r>
                      </m:sub>
                    </m:sSub>
                  </m:e>
                </m:rad>
              </m:oMath>
            </m:oMathPara>
          </w:p>
        </w:tc>
        <w:tc>
          <w:tcPr>
            <w:tcW w:w="2552" w:type="dxa"/>
            <w:vAlign w:val="center"/>
          </w:tcPr>
          <w:p w14:paraId="28FB4C5E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Планетарні двоступінчасті редуктори:</w:t>
            </w:r>
          </w:p>
        </w:tc>
        <w:tc>
          <w:tcPr>
            <w:tcW w:w="1207" w:type="dxa"/>
            <w:vAlign w:val="center"/>
          </w:tcPr>
          <w:p w14:paraId="65A16A90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659368D9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616" w:rsidRPr="00392616" w14:paraId="4474AA73" w14:textId="77777777" w:rsidTr="00392616">
        <w:trPr>
          <w:cantSplit/>
          <w:trHeight w:val="520"/>
        </w:trPr>
        <w:tc>
          <w:tcPr>
            <w:tcW w:w="2014" w:type="dxa"/>
            <w:vMerge/>
            <w:vAlign w:val="center"/>
          </w:tcPr>
          <w:p w14:paraId="6813CCDD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" w:type="dxa"/>
            <w:vMerge/>
            <w:vAlign w:val="center"/>
          </w:tcPr>
          <w:p w14:paraId="5AA7237C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5" w:type="dxa"/>
            <w:vMerge/>
            <w:vAlign w:val="center"/>
          </w:tcPr>
          <w:p w14:paraId="590926C9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4F21C596" w14:textId="71D1530B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ред</w:t>
            </w: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2616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≤</w:t>
            </w:r>
            <w:r w:rsidR="00392616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 xml:space="preserve"> </w:t>
            </w: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07" w:type="dxa"/>
            <w:vAlign w:val="center"/>
          </w:tcPr>
          <w:p w14:paraId="5DA5D9CA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8" w:type="dxa"/>
            <w:vAlign w:val="center"/>
          </w:tcPr>
          <w:p w14:paraId="3EA11378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6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  <w:t>ред</w:t>
            </w:r>
            <w:r w:rsidRPr="003926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</w:tr>
      <w:tr w:rsidR="00392616" w:rsidRPr="00392616" w14:paraId="737F5288" w14:textId="77777777" w:rsidTr="00392616">
        <w:trPr>
          <w:cantSplit/>
          <w:trHeight w:val="430"/>
        </w:trPr>
        <w:tc>
          <w:tcPr>
            <w:tcW w:w="2014" w:type="dxa"/>
            <w:vMerge/>
            <w:vAlign w:val="center"/>
          </w:tcPr>
          <w:p w14:paraId="4ABBDF09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" w:type="dxa"/>
            <w:vMerge/>
            <w:vAlign w:val="center"/>
          </w:tcPr>
          <w:p w14:paraId="24682D45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5" w:type="dxa"/>
            <w:vMerge/>
            <w:vAlign w:val="center"/>
          </w:tcPr>
          <w:p w14:paraId="4B9D711B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7208E5C2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ред</w:t>
            </w: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вище 25</w:t>
            </w:r>
          </w:p>
          <w:p w14:paraId="5A633238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63</w:t>
            </w:r>
          </w:p>
        </w:tc>
        <w:tc>
          <w:tcPr>
            <w:tcW w:w="1207" w:type="dxa"/>
            <w:vAlign w:val="center"/>
          </w:tcPr>
          <w:p w14:paraId="2A8A7A2B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6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  <w:t>ред</w:t>
            </w:r>
            <w:r w:rsidRPr="003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/6,3</w:t>
            </w:r>
          </w:p>
        </w:tc>
        <w:tc>
          <w:tcPr>
            <w:tcW w:w="1208" w:type="dxa"/>
            <w:vAlign w:val="center"/>
          </w:tcPr>
          <w:p w14:paraId="1D7D85B6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</w:t>
            </w:r>
          </w:p>
        </w:tc>
      </w:tr>
      <w:tr w:rsidR="00392616" w:rsidRPr="00392616" w14:paraId="5DF71D77" w14:textId="77777777" w:rsidTr="00392616">
        <w:trPr>
          <w:cantSplit/>
          <w:trHeight w:val="250"/>
        </w:trPr>
        <w:tc>
          <w:tcPr>
            <w:tcW w:w="2014" w:type="dxa"/>
            <w:vMerge/>
            <w:vAlign w:val="center"/>
          </w:tcPr>
          <w:p w14:paraId="768E2D2E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" w:type="dxa"/>
            <w:vMerge/>
            <w:vAlign w:val="center"/>
          </w:tcPr>
          <w:p w14:paraId="47682EA1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5" w:type="dxa"/>
            <w:vMerge/>
            <w:vAlign w:val="center"/>
          </w:tcPr>
          <w:p w14:paraId="02D1A624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3FDF69C7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ред</w:t>
            </w:r>
            <w:r w:rsidRPr="00392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вище 63</w:t>
            </w:r>
          </w:p>
        </w:tc>
        <w:tc>
          <w:tcPr>
            <w:tcW w:w="1207" w:type="dxa"/>
            <w:vAlign w:val="center"/>
          </w:tcPr>
          <w:p w14:paraId="78E9C1B2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08" w:type="dxa"/>
            <w:vAlign w:val="center"/>
          </w:tcPr>
          <w:p w14:paraId="3AB8C8AB" w14:textId="77777777" w:rsidR="00260671" w:rsidRPr="00392616" w:rsidRDefault="00260671" w:rsidP="0095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0,1 </w:t>
            </w:r>
            <w:r w:rsidRPr="003926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u</w:t>
            </w:r>
            <w:r w:rsidRPr="003926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  <w:t>ред</w:t>
            </w:r>
          </w:p>
        </w:tc>
      </w:tr>
    </w:tbl>
    <w:p w14:paraId="6C3233CC" w14:textId="77777777" w:rsidR="00260671" w:rsidRPr="00392616" w:rsidRDefault="00260671" w:rsidP="00260671">
      <w:pPr>
        <w:pStyle w:val="a5"/>
        <w:ind w:firstLine="426"/>
        <w:jc w:val="both"/>
        <w:rPr>
          <w:b/>
          <w:sz w:val="22"/>
        </w:rPr>
      </w:pPr>
    </w:p>
    <w:p w14:paraId="5CFA0395" w14:textId="7291A61C" w:rsidR="00260671" w:rsidRDefault="00260671" w:rsidP="00260671">
      <w:pPr>
        <w:pStyle w:val="a5"/>
        <w:ind w:firstLine="426"/>
        <w:jc w:val="both"/>
        <w:rPr>
          <w:szCs w:val="28"/>
        </w:rPr>
      </w:pPr>
      <w:r w:rsidRPr="009552BA">
        <w:rPr>
          <w:szCs w:val="28"/>
        </w:rPr>
        <w:t xml:space="preserve">В триступінчастих циліндричних редукторах передаточне число другої (проміжної) ступені визначається залежністю </w:t>
      </w:r>
      <w:r w:rsidRPr="009552BA">
        <w:rPr>
          <w:position w:val="-12"/>
          <w:szCs w:val="28"/>
        </w:rPr>
        <w:object w:dxaOrig="1060" w:dyaOrig="380" w14:anchorId="43698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19pt" o:ole="" fillcolor="window">
            <v:imagedata r:id="rId10" o:title=""/>
          </v:shape>
          <o:OLEObject Type="Embed" ProgID="Equation.3" ShapeID="_x0000_i1025" DrawAspect="Content" ObjectID="_1768655268" r:id="rId11"/>
        </w:object>
      </w:r>
      <w:r w:rsidRPr="009552BA">
        <w:rPr>
          <w:szCs w:val="28"/>
        </w:rPr>
        <w:t xml:space="preserve"> швидкохідної </w:t>
      </w:r>
      <w:r w:rsidRPr="009552BA">
        <w:rPr>
          <w:i/>
          <w:szCs w:val="28"/>
        </w:rPr>
        <w:t>u</w:t>
      </w:r>
      <w:r w:rsidRPr="009552BA">
        <w:rPr>
          <w:szCs w:val="28"/>
          <w:vertAlign w:val="subscript"/>
        </w:rPr>
        <w:t>шв</w:t>
      </w:r>
      <w:r w:rsidRPr="009552BA">
        <w:rPr>
          <w:szCs w:val="28"/>
        </w:rPr>
        <w:t xml:space="preserve"> ступені і тихохідної – </w:t>
      </w:r>
      <w:r w:rsidRPr="009552BA">
        <w:rPr>
          <w:i/>
          <w:szCs w:val="28"/>
        </w:rPr>
        <w:t>u</w:t>
      </w:r>
      <w:r w:rsidRPr="009552BA">
        <w:rPr>
          <w:szCs w:val="28"/>
          <w:vertAlign w:val="subscript"/>
        </w:rPr>
        <w:t xml:space="preserve">шв.т </w:t>
      </w:r>
      <w:r w:rsidRPr="009552BA">
        <w:rPr>
          <w:szCs w:val="28"/>
        </w:rPr>
        <w:t xml:space="preserve">= </w:t>
      </w:r>
      <w:r w:rsidRPr="009552BA">
        <w:rPr>
          <w:i/>
          <w:szCs w:val="28"/>
        </w:rPr>
        <w:t>u</w:t>
      </w:r>
      <w:r w:rsidRPr="009552BA">
        <w:rPr>
          <w:szCs w:val="28"/>
          <w:vertAlign w:val="subscript"/>
        </w:rPr>
        <w:t>заг</w:t>
      </w:r>
      <w:r w:rsidRPr="009552BA">
        <w:rPr>
          <w:szCs w:val="28"/>
        </w:rPr>
        <w:t>/</w:t>
      </w:r>
      <w:r w:rsidRPr="009552BA">
        <w:rPr>
          <w:i/>
          <w:szCs w:val="28"/>
        </w:rPr>
        <w:t>u</w:t>
      </w:r>
      <w:r w:rsidRPr="009552BA">
        <w:rPr>
          <w:szCs w:val="28"/>
          <w:vertAlign w:val="subscript"/>
        </w:rPr>
        <w:t>n</w:t>
      </w:r>
      <w:r w:rsidRPr="009552BA">
        <w:rPr>
          <w:szCs w:val="28"/>
        </w:rPr>
        <w:t xml:space="preserve">; швидкохідної ступені – </w:t>
      </w:r>
      <w:r w:rsidRPr="009552BA">
        <w:rPr>
          <w:position w:val="-12"/>
          <w:szCs w:val="28"/>
        </w:rPr>
        <w:object w:dxaOrig="1600" w:dyaOrig="380" w14:anchorId="41FC87DF">
          <v:shape id="_x0000_i1026" type="#_x0000_t75" style="width:80.05pt;height:19pt" o:ole="" fillcolor="window">
            <v:imagedata r:id="rId12" o:title=""/>
          </v:shape>
          <o:OLEObject Type="Embed" ProgID="Equation.3" ShapeID="_x0000_i1026" DrawAspect="Content" ObjectID="_1768655269" r:id="rId13"/>
        </w:object>
      </w:r>
      <w:r w:rsidRPr="009552BA">
        <w:rPr>
          <w:szCs w:val="28"/>
        </w:rPr>
        <w:t>;  тихохідної ступені –</w:t>
      </w:r>
      <w:r w:rsidR="009552BA" w:rsidRPr="009552BA">
        <w:rPr>
          <w:szCs w:val="28"/>
        </w:rPr>
        <w:t xml:space="preserve"> </w:t>
      </w:r>
      <w:r w:rsidRPr="009552BA">
        <w:rPr>
          <w:i/>
          <w:szCs w:val="28"/>
        </w:rPr>
        <w:t>u</w:t>
      </w:r>
      <w:r w:rsidRPr="009552BA">
        <w:rPr>
          <w:szCs w:val="28"/>
          <w:vertAlign w:val="subscript"/>
        </w:rPr>
        <w:t xml:space="preserve">т </w:t>
      </w:r>
      <w:r w:rsidRPr="009552BA">
        <w:rPr>
          <w:szCs w:val="28"/>
        </w:rPr>
        <w:t xml:space="preserve">= </w:t>
      </w:r>
      <w:r w:rsidRPr="009552BA">
        <w:rPr>
          <w:i/>
          <w:szCs w:val="28"/>
        </w:rPr>
        <w:t>u</w:t>
      </w:r>
      <w:r w:rsidRPr="009552BA">
        <w:rPr>
          <w:szCs w:val="28"/>
          <w:vertAlign w:val="subscript"/>
        </w:rPr>
        <w:t>шв.т</w:t>
      </w:r>
      <w:r w:rsidRPr="009552BA">
        <w:rPr>
          <w:szCs w:val="28"/>
        </w:rPr>
        <w:t>/</w:t>
      </w:r>
      <w:r w:rsidRPr="009552BA">
        <w:rPr>
          <w:i/>
          <w:szCs w:val="28"/>
        </w:rPr>
        <w:t>u</w:t>
      </w:r>
      <w:r w:rsidRPr="009552BA">
        <w:rPr>
          <w:szCs w:val="28"/>
          <w:vertAlign w:val="subscript"/>
        </w:rPr>
        <w:t>шв</w:t>
      </w:r>
      <w:r w:rsidRPr="009552BA">
        <w:rPr>
          <w:szCs w:val="28"/>
        </w:rPr>
        <w:t>.</w:t>
      </w:r>
    </w:p>
    <w:p w14:paraId="589E6CBE" w14:textId="50BE9681" w:rsidR="00F87912" w:rsidRDefault="00F87912" w:rsidP="00260671">
      <w:pPr>
        <w:pStyle w:val="a5"/>
        <w:ind w:firstLine="426"/>
        <w:jc w:val="both"/>
        <w:rPr>
          <w:szCs w:val="28"/>
        </w:rPr>
      </w:pPr>
    </w:p>
    <w:p w14:paraId="3AA0B8C4" w14:textId="7FD4428D" w:rsidR="00F87912" w:rsidRDefault="00F87912" w:rsidP="00260671">
      <w:pPr>
        <w:pStyle w:val="a5"/>
        <w:ind w:firstLine="426"/>
        <w:jc w:val="both"/>
        <w:rPr>
          <w:szCs w:val="28"/>
        </w:rPr>
      </w:pPr>
      <w:r>
        <w:rPr>
          <w:szCs w:val="28"/>
        </w:rPr>
        <w:t>Завдання:</w:t>
      </w:r>
    </w:p>
    <w:p w14:paraId="0D0A2817" w14:textId="002B737E" w:rsidR="00F87912" w:rsidRPr="00F87912" w:rsidRDefault="00F87912" w:rsidP="00F87912">
      <w:pPr>
        <w:pStyle w:val="a5"/>
        <w:numPr>
          <w:ilvl w:val="0"/>
          <w:numId w:val="1"/>
        </w:numPr>
        <w:jc w:val="both"/>
        <w:rPr>
          <w:b/>
          <w:szCs w:val="28"/>
        </w:rPr>
      </w:pPr>
      <w:r>
        <w:rPr>
          <w:szCs w:val="28"/>
        </w:rPr>
        <w:t xml:space="preserve">Ознайомитись з </w:t>
      </w:r>
      <w:r w:rsidRPr="00392616">
        <w:rPr>
          <w:szCs w:val="28"/>
        </w:rPr>
        <w:t>значення</w:t>
      </w:r>
      <w:r>
        <w:rPr>
          <w:szCs w:val="28"/>
        </w:rPr>
        <w:t>ми</w:t>
      </w:r>
      <w:r w:rsidRPr="00392616">
        <w:rPr>
          <w:szCs w:val="28"/>
        </w:rPr>
        <w:t xml:space="preserve"> основних параметрів механічних передач</w:t>
      </w:r>
      <w:r>
        <w:rPr>
          <w:szCs w:val="28"/>
        </w:rPr>
        <w:t>;</w:t>
      </w:r>
    </w:p>
    <w:p w14:paraId="0D9F478B" w14:textId="5238F03F" w:rsidR="00F87912" w:rsidRPr="00F87912" w:rsidRDefault="00F87912" w:rsidP="00F87912">
      <w:pPr>
        <w:pStyle w:val="ab"/>
        <w:numPr>
          <w:ilvl w:val="0"/>
          <w:numId w:val="1"/>
        </w:numPr>
        <w:spacing w:after="6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F8791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Ознайомитись з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р</w:t>
      </w:r>
      <w:r w:rsidRPr="00F87912">
        <w:rPr>
          <w:rFonts w:ascii="Times New Roman" w:hAnsi="Times New Roman" w:cs="Times New Roman"/>
          <w:spacing w:val="-6"/>
          <w:sz w:val="28"/>
          <w:szCs w:val="28"/>
          <w:lang w:val="uk-UA"/>
        </w:rPr>
        <w:t>екомендован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ими</w:t>
      </w:r>
      <w:r w:rsidRPr="00F8791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значення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ми</w:t>
      </w:r>
      <w:r w:rsidRPr="00F8791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передаточних відношень механічних передач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4DD504BF" w14:textId="4495465F" w:rsidR="00260671" w:rsidRPr="00F87912" w:rsidRDefault="00F87912" w:rsidP="00260671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7912">
        <w:rPr>
          <w:bCs/>
          <w:szCs w:val="28"/>
        </w:rPr>
        <w:t xml:space="preserve">Описати які </w:t>
      </w:r>
      <w:r w:rsidRPr="00392616">
        <w:rPr>
          <w:szCs w:val="28"/>
        </w:rPr>
        <w:t>механічн</w:t>
      </w:r>
      <w:r>
        <w:rPr>
          <w:szCs w:val="28"/>
        </w:rPr>
        <w:t>і</w:t>
      </w:r>
      <w:r w:rsidRPr="00392616">
        <w:rPr>
          <w:szCs w:val="28"/>
        </w:rPr>
        <w:t xml:space="preserve"> передач</w:t>
      </w:r>
      <w:r>
        <w:rPr>
          <w:szCs w:val="28"/>
        </w:rPr>
        <w:t>і використовуються в автомобілі.</w:t>
      </w:r>
      <w:bookmarkStart w:id="5" w:name="_GoBack"/>
      <w:bookmarkEnd w:id="5"/>
    </w:p>
    <w:sectPr w:rsidR="00260671" w:rsidRPr="00F8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F0066"/>
    <w:multiLevelType w:val="hybridMultilevel"/>
    <w:tmpl w:val="A4305A26"/>
    <w:lvl w:ilvl="0" w:tplc="469C48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18"/>
    <w:rsid w:val="00071A84"/>
    <w:rsid w:val="001551B7"/>
    <w:rsid w:val="00260671"/>
    <w:rsid w:val="002F6BFD"/>
    <w:rsid w:val="00316860"/>
    <w:rsid w:val="00392616"/>
    <w:rsid w:val="00411818"/>
    <w:rsid w:val="005F76C3"/>
    <w:rsid w:val="006D4C69"/>
    <w:rsid w:val="00811690"/>
    <w:rsid w:val="009044B2"/>
    <w:rsid w:val="0091348E"/>
    <w:rsid w:val="00936EE4"/>
    <w:rsid w:val="009552BA"/>
    <w:rsid w:val="009974B4"/>
    <w:rsid w:val="00A83026"/>
    <w:rsid w:val="00BC40E8"/>
    <w:rsid w:val="00C13FD5"/>
    <w:rsid w:val="00C14C35"/>
    <w:rsid w:val="00CA376B"/>
    <w:rsid w:val="00D64C27"/>
    <w:rsid w:val="00E63B29"/>
    <w:rsid w:val="00E71BAD"/>
    <w:rsid w:val="00F17CC8"/>
    <w:rsid w:val="00F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CBE"/>
  <w15:chartTrackingRefBased/>
  <w15:docId w15:val="{6587C958-9769-46C7-9EC8-A677CB5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260671"/>
    <w:pPr>
      <w:keepNext/>
      <w:spacing w:before="240" w:after="240" w:line="220" w:lineRule="exact"/>
      <w:jc w:val="center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autoRedefine/>
    <w:qFormat/>
    <w:rsid w:val="00392616"/>
    <w:pPr>
      <w:keepNext/>
      <w:spacing w:before="240" w:after="120" w:line="240" w:lineRule="auto"/>
      <w:ind w:left="1086" w:hanging="543"/>
      <w:jc w:val="center"/>
      <w:outlineLvl w:val="1"/>
    </w:pPr>
    <w:rPr>
      <w:rFonts w:ascii="Times New Roman" w:eastAsia="Times New Roman" w:hAnsi="Times New Roman" w:cs="Times New Roman"/>
      <w:b/>
      <w:position w:val="-28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autoRedefine/>
    <w:qFormat/>
    <w:rsid w:val="00260671"/>
    <w:pPr>
      <w:keepNext/>
      <w:spacing w:before="120" w:after="120" w:line="240" w:lineRule="auto"/>
      <w:ind w:left="1086" w:hanging="542"/>
      <w:outlineLvl w:val="2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D4C69"/>
    <w:rPr>
      <w:color w:val="808080"/>
    </w:rPr>
  </w:style>
  <w:style w:type="character" w:customStyle="1" w:styleId="10">
    <w:name w:val="Заголовок 1 Знак"/>
    <w:basedOn w:val="a0"/>
    <w:link w:val="1"/>
    <w:rsid w:val="00260671"/>
    <w:rPr>
      <w:rFonts w:ascii="Times New Roman" w:eastAsia="Times New Roman" w:hAnsi="Times New Roman" w:cs="Times New Roman"/>
      <w:b/>
      <w:kern w:val="32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92616"/>
    <w:rPr>
      <w:rFonts w:ascii="Times New Roman" w:eastAsia="Times New Roman" w:hAnsi="Times New Roman" w:cs="Times New Roman"/>
      <w:b/>
      <w:position w:val="-28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60671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260671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606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semiHidden/>
    <w:rsid w:val="00260671"/>
    <w:pPr>
      <w:spacing w:after="0" w:line="240" w:lineRule="auto"/>
      <w:ind w:firstLine="363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semiHidden/>
    <w:rsid w:val="00260671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9">
    <w:name w:val="footer"/>
    <w:basedOn w:val="a"/>
    <w:link w:val="aa"/>
    <w:semiHidden/>
    <w:rsid w:val="002606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Нижний колонтитул Знак"/>
    <w:basedOn w:val="a0"/>
    <w:link w:val="a9"/>
    <w:semiHidden/>
    <w:rsid w:val="002606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F8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23</cp:revision>
  <dcterms:created xsi:type="dcterms:W3CDTF">2022-09-11T18:46:00Z</dcterms:created>
  <dcterms:modified xsi:type="dcterms:W3CDTF">2024-02-05T14:21:00Z</dcterms:modified>
</cp:coreProperties>
</file>