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2D" w:rsidRDefault="009E03A6">
      <w:pPr>
        <w:widowControl w:val="0"/>
        <w:shd w:val="clear" w:color="auto" w:fill="FFFFFF"/>
        <w:tabs>
          <w:tab w:val="left" w:pos="518"/>
          <w:tab w:val="left" w:pos="74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</w:pPr>
      <w:bookmarkStart w:id="0" w:name="_GoBack"/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>естові завдання з дисципліни «Проектний аналіз»</w:t>
      </w:r>
    </w:p>
    <w:bookmarkEnd w:id="0"/>
    <w:p w:rsidR="0076782D" w:rsidRDefault="0076782D">
      <w:pPr>
        <w:widowControl w:val="0"/>
        <w:shd w:val="clear" w:color="auto" w:fill="FFFFFF"/>
        <w:tabs>
          <w:tab w:val="left" w:pos="518"/>
          <w:tab w:val="left" w:pos="74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lang w:val="uk-UA"/>
        </w:rPr>
      </w:pPr>
    </w:p>
    <w:p w:rsidR="0076782D" w:rsidRDefault="009E03A6">
      <w:pPr>
        <w:widowControl w:val="0"/>
        <w:shd w:val="clear" w:color="auto" w:fill="FFFFFF"/>
        <w:tabs>
          <w:tab w:val="left" w:pos="518"/>
          <w:tab w:val="left" w:pos="74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lang w:val="uk-UA"/>
        </w:rPr>
      </w:pPr>
      <w:r>
        <w:rPr>
          <w:rFonts w:ascii="Times New Roman" w:eastAsia="Times New Roman" w:hAnsi="Times New Roman" w:cs="Times New Roman"/>
          <w:b/>
          <w:snapToGrid w:val="0"/>
          <w:lang w:val="uk-UA"/>
        </w:rPr>
        <w:t>Тема 6. Грошовий потік</w:t>
      </w:r>
    </w:p>
    <w:p w:rsidR="00CA2ED0" w:rsidRDefault="00CA2ED0" w:rsidP="00CA2ED0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highlight w:val="yellow"/>
          <w:lang w:val="uk-UA"/>
        </w:rPr>
      </w:pP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highlight w:val="yellow"/>
          <w:lang w:val="uk-UA"/>
        </w:rPr>
        <w:t>* тестові завдання, у вигляді задач, надати вирішення, як ви отримали цей реультат</w:t>
      </w:r>
    </w:p>
    <w:p w:rsidR="00CA2ED0" w:rsidRDefault="00CA2ED0">
      <w:pPr>
        <w:widowControl w:val="0"/>
        <w:shd w:val="clear" w:color="auto" w:fill="FFFFFF"/>
        <w:tabs>
          <w:tab w:val="left" w:pos="518"/>
          <w:tab w:val="left" w:pos="74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lang w:val="uk-UA"/>
        </w:rPr>
      </w:pPr>
    </w:p>
    <w:p w:rsidR="0076782D" w:rsidRDefault="0076782D">
      <w:pPr>
        <w:widowControl w:val="0"/>
        <w:shd w:val="clear" w:color="auto" w:fill="FFFFFF"/>
        <w:tabs>
          <w:tab w:val="left" w:pos="518"/>
          <w:tab w:val="left" w:pos="74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lang w:val="uk-UA"/>
        </w:rPr>
      </w:pPr>
    </w:p>
    <w:p w:rsidR="0076782D" w:rsidRDefault="009E03A6">
      <w:pPr>
        <w:widowControl w:val="0"/>
        <w:shd w:val="clear" w:color="auto" w:fill="FFFFFF"/>
        <w:tabs>
          <w:tab w:val="left" w:pos="518"/>
          <w:tab w:val="left" w:pos="74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napToGrid w:val="0"/>
          <w:lang w:val="uk-UA"/>
        </w:rPr>
      </w:pPr>
      <w:r>
        <w:rPr>
          <w:rFonts w:ascii="Times New Roman" w:eastAsia="Times New Roman" w:hAnsi="Times New Roman" w:cs="Times New Roman"/>
          <w:b/>
          <w:snapToGrid w:val="0"/>
          <w:lang w:val="uk-UA"/>
        </w:rPr>
        <w:t>1. Грошовий потік з активів не включає такі компоненти:</w:t>
      </w:r>
    </w:p>
    <w:p w:rsidR="0076782D" w:rsidRDefault="009E03A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18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>амортизаційні відрахування;</w:t>
      </w:r>
    </w:p>
    <w:p w:rsidR="0076782D" w:rsidRDefault="009E03A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18"/>
          <w:tab w:val="left" w:pos="709"/>
          <w:tab w:val="left" w:pos="377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>операційний грошовий потік;</w:t>
      </w:r>
    </w:p>
    <w:p w:rsidR="0076782D" w:rsidRDefault="009E03A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18"/>
          <w:tab w:val="left" w:pos="709"/>
          <w:tab w:val="left" w:pos="351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>капітальні витрати;</w:t>
      </w:r>
    </w:p>
    <w:p w:rsidR="0076782D" w:rsidRDefault="009E03A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18"/>
          <w:tab w:val="left" w:pos="709"/>
          <w:tab w:val="left" w:pos="351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>приріст чистого робочого капіталу;</w:t>
      </w:r>
    </w:p>
    <w:p w:rsidR="0076782D" w:rsidRDefault="009E03A6">
      <w:pPr>
        <w:widowControl w:val="0"/>
        <w:shd w:val="clear" w:color="auto" w:fill="FFFFFF"/>
        <w:tabs>
          <w:tab w:val="left" w:pos="518"/>
          <w:tab w:val="left" w:pos="709"/>
          <w:tab w:val="left" w:pos="351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>5) виручку від</w:t>
      </w:r>
      <w:r>
        <w:rPr>
          <w:rFonts w:ascii="Times New Roman" w:eastAsia="Times New Roman" w:hAnsi="Times New Roman" w:cs="Times New Roman"/>
          <w:snapToGrid w:val="0"/>
          <w:lang w:val="uk-UA"/>
        </w:rPr>
        <w:t xml:space="preserve"> реалізації.</w:t>
      </w:r>
    </w:p>
    <w:p w:rsidR="0076782D" w:rsidRDefault="009E03A6">
      <w:pPr>
        <w:widowControl w:val="0"/>
        <w:shd w:val="clear" w:color="auto" w:fill="FFFFFF"/>
        <w:tabs>
          <w:tab w:val="left" w:pos="518"/>
          <w:tab w:val="left" w:pos="74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napToGrid w:val="0"/>
          <w:lang w:val="uk-UA"/>
        </w:rPr>
      </w:pPr>
      <w:r>
        <w:rPr>
          <w:rFonts w:ascii="Times New Roman" w:eastAsia="Times New Roman" w:hAnsi="Times New Roman" w:cs="Times New Roman"/>
          <w:b/>
          <w:snapToGrid w:val="0"/>
          <w:lang w:val="uk-UA"/>
        </w:rPr>
        <w:t>2. Приріст чистого робочого капіталу – це:</w:t>
      </w:r>
    </w:p>
    <w:p w:rsidR="0076782D" w:rsidRDefault="009E03A6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485"/>
          <w:tab w:val="left" w:pos="518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>чисті витрати на придбання активів без продажу активів;</w:t>
      </w:r>
    </w:p>
    <w:p w:rsidR="0076782D" w:rsidRDefault="009E03A6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485"/>
          <w:tab w:val="left" w:pos="518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>різниця між збільшенням доходів фірми внаслідок реалізації проекту та автоматичним збільшенням витрат фірми;</w:t>
      </w:r>
    </w:p>
    <w:p w:rsidR="0076782D" w:rsidRDefault="009E03A6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485"/>
          <w:tab w:val="left" w:pos="518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>різниця між збільшенням оборотних а</w:t>
      </w:r>
      <w:r>
        <w:rPr>
          <w:rFonts w:ascii="Times New Roman" w:eastAsia="Times New Roman" w:hAnsi="Times New Roman" w:cs="Times New Roman"/>
          <w:snapToGrid w:val="0"/>
          <w:lang w:val="uk-UA"/>
        </w:rPr>
        <w:t>ктивів внаслідок реалізації нового проекту та автоматичним збільшенням кредиторських потоків і нарахувань;</w:t>
      </w:r>
    </w:p>
    <w:p w:rsidR="0076782D" w:rsidRDefault="009E03A6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485"/>
          <w:tab w:val="left" w:pos="518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>збільшення фінансових активів фірми в ході реалізації нового проекту, яке відображається у балансі даної фірми.</w:t>
      </w:r>
    </w:p>
    <w:p w:rsidR="0076782D" w:rsidRDefault="009E03A6">
      <w:pPr>
        <w:pStyle w:val="a3"/>
        <w:tabs>
          <w:tab w:val="left" w:pos="518"/>
          <w:tab w:val="left" w:pos="709"/>
        </w:tabs>
        <w:spacing w:before="0" w:beforeAutospacing="0" w:after="0" w:afterAutospacing="0"/>
        <w:ind w:firstLine="42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3. Різниця між грошовими надходженням</w:t>
      </w:r>
      <w:r>
        <w:rPr>
          <w:b/>
          <w:sz w:val="22"/>
          <w:szCs w:val="22"/>
          <w:lang w:val="uk-UA"/>
        </w:rPr>
        <w:t>и та витратами проекту – це:</w:t>
      </w:r>
    </w:p>
    <w:p w:rsidR="0076782D" w:rsidRDefault="009E03A6">
      <w:pPr>
        <w:pStyle w:val="a3"/>
        <w:numPr>
          <w:ilvl w:val="0"/>
          <w:numId w:val="3"/>
        </w:numPr>
        <w:tabs>
          <w:tab w:val="left" w:pos="518"/>
          <w:tab w:val="left" w:pos="709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грошовий потік;</w:t>
      </w:r>
    </w:p>
    <w:p w:rsidR="0076782D" w:rsidRDefault="009E03A6">
      <w:pPr>
        <w:pStyle w:val="a3"/>
        <w:numPr>
          <w:ilvl w:val="0"/>
          <w:numId w:val="3"/>
        </w:numPr>
        <w:tabs>
          <w:tab w:val="left" w:pos="518"/>
          <w:tab w:val="left" w:pos="709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позитивний грошовий потік;</w:t>
      </w:r>
    </w:p>
    <w:p w:rsidR="0076782D" w:rsidRDefault="009E03A6">
      <w:pPr>
        <w:pStyle w:val="a3"/>
        <w:numPr>
          <w:ilvl w:val="0"/>
          <w:numId w:val="3"/>
        </w:numPr>
        <w:tabs>
          <w:tab w:val="left" w:pos="518"/>
          <w:tab w:val="left" w:pos="709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негативний грошовий потік;</w:t>
      </w:r>
    </w:p>
    <w:p w:rsidR="0076782D" w:rsidRDefault="009E03A6">
      <w:pPr>
        <w:pStyle w:val="a3"/>
        <w:numPr>
          <w:ilvl w:val="0"/>
          <w:numId w:val="3"/>
        </w:numPr>
        <w:tabs>
          <w:tab w:val="left" w:pos="518"/>
          <w:tab w:val="left" w:pos="709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дисконтований грошовий потік.</w:t>
      </w:r>
    </w:p>
    <w:p w:rsidR="0076782D" w:rsidRDefault="009E03A6">
      <w:pPr>
        <w:pStyle w:val="a3"/>
        <w:tabs>
          <w:tab w:val="left" w:pos="518"/>
          <w:tab w:val="left" w:pos="709"/>
        </w:tabs>
        <w:spacing w:before="0" w:beforeAutospacing="0" w:after="0" w:afterAutospacing="0"/>
        <w:ind w:firstLine="42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4. Фактичні чисті грошові кошти, що надходять у фірму чи витрачаються нею протягом певного періоду, – це:</w:t>
      </w:r>
    </w:p>
    <w:p w:rsidR="0076782D" w:rsidRDefault="009E03A6">
      <w:pPr>
        <w:pStyle w:val="a3"/>
        <w:numPr>
          <w:ilvl w:val="0"/>
          <w:numId w:val="4"/>
        </w:numPr>
        <w:tabs>
          <w:tab w:val="left" w:pos="518"/>
          <w:tab w:val="left" w:pos="709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загальний грошовий </w:t>
      </w:r>
      <w:r>
        <w:rPr>
          <w:sz w:val="22"/>
          <w:szCs w:val="22"/>
          <w:lang w:val="uk-UA"/>
        </w:rPr>
        <w:t>потік;</w:t>
      </w:r>
    </w:p>
    <w:p w:rsidR="0076782D" w:rsidRDefault="009E03A6">
      <w:pPr>
        <w:pStyle w:val="a3"/>
        <w:numPr>
          <w:ilvl w:val="0"/>
          <w:numId w:val="4"/>
        </w:numPr>
        <w:tabs>
          <w:tab w:val="left" w:pos="518"/>
          <w:tab w:val="left" w:pos="709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операційний грошовий потік;</w:t>
      </w:r>
    </w:p>
    <w:p w:rsidR="0076782D" w:rsidRDefault="009E03A6">
      <w:pPr>
        <w:pStyle w:val="a3"/>
        <w:numPr>
          <w:ilvl w:val="0"/>
          <w:numId w:val="4"/>
        </w:numPr>
        <w:tabs>
          <w:tab w:val="left" w:pos="518"/>
          <w:tab w:val="left" w:pos="709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фінансовий грошовий потік;</w:t>
      </w:r>
    </w:p>
    <w:p w:rsidR="0076782D" w:rsidRDefault="009E03A6">
      <w:pPr>
        <w:pStyle w:val="a3"/>
        <w:numPr>
          <w:ilvl w:val="0"/>
          <w:numId w:val="4"/>
        </w:numPr>
        <w:tabs>
          <w:tab w:val="left" w:pos="518"/>
          <w:tab w:val="left" w:pos="709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чистий грошовий потік.</w:t>
      </w:r>
    </w:p>
    <w:p w:rsidR="0076782D" w:rsidRDefault="009E03A6">
      <w:pPr>
        <w:pStyle w:val="a3"/>
        <w:tabs>
          <w:tab w:val="left" w:pos="518"/>
          <w:tab w:val="left" w:pos="709"/>
        </w:tabs>
        <w:spacing w:before="0" w:beforeAutospacing="0" w:after="0" w:afterAutospacing="0"/>
        <w:ind w:firstLine="42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5. Надходження та витрати грошових коштів, пов'язані зі змінами власного та позикового довгострокового капіталу, – це:</w:t>
      </w:r>
    </w:p>
    <w:p w:rsidR="0076782D" w:rsidRDefault="009E03A6">
      <w:pPr>
        <w:pStyle w:val="a3"/>
        <w:numPr>
          <w:ilvl w:val="0"/>
          <w:numId w:val="5"/>
        </w:numPr>
        <w:tabs>
          <w:tab w:val="left" w:pos="518"/>
          <w:tab w:val="left" w:pos="709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загальний грошовий потік;</w:t>
      </w:r>
    </w:p>
    <w:p w:rsidR="0076782D" w:rsidRDefault="009E03A6">
      <w:pPr>
        <w:pStyle w:val="a3"/>
        <w:numPr>
          <w:ilvl w:val="0"/>
          <w:numId w:val="5"/>
        </w:numPr>
        <w:tabs>
          <w:tab w:val="left" w:pos="518"/>
          <w:tab w:val="left" w:pos="709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операційний грошовий потік</w:t>
      </w:r>
      <w:r>
        <w:rPr>
          <w:sz w:val="22"/>
          <w:szCs w:val="22"/>
          <w:lang w:val="uk-UA"/>
        </w:rPr>
        <w:t>;</w:t>
      </w:r>
    </w:p>
    <w:p w:rsidR="0076782D" w:rsidRDefault="009E03A6">
      <w:pPr>
        <w:pStyle w:val="a3"/>
        <w:numPr>
          <w:ilvl w:val="0"/>
          <w:numId w:val="5"/>
        </w:numPr>
        <w:tabs>
          <w:tab w:val="left" w:pos="518"/>
          <w:tab w:val="left" w:pos="709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фінансовий грошовий потік;</w:t>
      </w:r>
    </w:p>
    <w:p w:rsidR="0076782D" w:rsidRDefault="009E03A6">
      <w:pPr>
        <w:pStyle w:val="a3"/>
        <w:numPr>
          <w:ilvl w:val="0"/>
          <w:numId w:val="5"/>
        </w:numPr>
        <w:tabs>
          <w:tab w:val="left" w:pos="518"/>
          <w:tab w:val="left" w:pos="709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чистий грошовий потік.</w:t>
      </w:r>
    </w:p>
    <w:p w:rsidR="0076782D" w:rsidRDefault="009E03A6">
      <w:pPr>
        <w:pStyle w:val="a3"/>
        <w:tabs>
          <w:tab w:val="left" w:pos="518"/>
          <w:tab w:val="left" w:pos="709"/>
        </w:tabs>
        <w:spacing w:before="0" w:beforeAutospacing="0" w:after="0" w:afterAutospacing="0"/>
        <w:ind w:firstLine="42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6. Фактичні надходження або витрати грошових коштів у результаті поточної діяльності фірми – це:</w:t>
      </w:r>
    </w:p>
    <w:p w:rsidR="0076782D" w:rsidRDefault="009E03A6">
      <w:pPr>
        <w:pStyle w:val="a3"/>
        <w:numPr>
          <w:ilvl w:val="0"/>
          <w:numId w:val="6"/>
        </w:numPr>
        <w:tabs>
          <w:tab w:val="left" w:pos="518"/>
          <w:tab w:val="left" w:pos="709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загальний грошовий потік;</w:t>
      </w:r>
    </w:p>
    <w:p w:rsidR="0076782D" w:rsidRDefault="009E03A6">
      <w:pPr>
        <w:pStyle w:val="a3"/>
        <w:numPr>
          <w:ilvl w:val="0"/>
          <w:numId w:val="6"/>
        </w:numPr>
        <w:tabs>
          <w:tab w:val="left" w:pos="518"/>
          <w:tab w:val="left" w:pos="709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операційний грошовий потік;</w:t>
      </w:r>
    </w:p>
    <w:p w:rsidR="0076782D" w:rsidRDefault="009E03A6">
      <w:pPr>
        <w:pStyle w:val="a3"/>
        <w:numPr>
          <w:ilvl w:val="0"/>
          <w:numId w:val="6"/>
        </w:numPr>
        <w:tabs>
          <w:tab w:val="left" w:pos="518"/>
          <w:tab w:val="left" w:pos="709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фінансовий грошовий потік;</w:t>
      </w:r>
    </w:p>
    <w:p w:rsidR="0076782D" w:rsidRDefault="009E03A6">
      <w:pPr>
        <w:pStyle w:val="a3"/>
        <w:numPr>
          <w:ilvl w:val="0"/>
          <w:numId w:val="6"/>
        </w:numPr>
        <w:tabs>
          <w:tab w:val="left" w:pos="518"/>
          <w:tab w:val="left" w:pos="709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чистий грошовий потік.</w:t>
      </w:r>
    </w:p>
    <w:p w:rsidR="0076782D" w:rsidRDefault="009E03A6">
      <w:pPr>
        <w:pStyle w:val="a3"/>
        <w:tabs>
          <w:tab w:val="left" w:pos="518"/>
          <w:tab w:val="left" w:pos="709"/>
        </w:tabs>
        <w:spacing w:before="0" w:beforeAutospacing="0" w:after="0" w:afterAutospacing="0"/>
        <w:ind w:firstLine="42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7. </w:t>
      </w:r>
      <w:r>
        <w:rPr>
          <w:b/>
          <w:sz w:val="22"/>
          <w:szCs w:val="22"/>
          <w:lang w:val="uk-UA"/>
        </w:rPr>
        <w:t>Грошові потоки, що стосуються інвестиційного проекту, називають:</w:t>
      </w:r>
    </w:p>
    <w:p w:rsidR="0076782D" w:rsidRDefault="009E03A6">
      <w:pPr>
        <w:pStyle w:val="a3"/>
        <w:numPr>
          <w:ilvl w:val="0"/>
          <w:numId w:val="7"/>
        </w:numPr>
        <w:tabs>
          <w:tab w:val="left" w:pos="518"/>
          <w:tab w:val="left" w:pos="709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загальними грошовими потоками;</w:t>
      </w:r>
    </w:p>
    <w:p w:rsidR="0076782D" w:rsidRDefault="009E03A6">
      <w:pPr>
        <w:pStyle w:val="a3"/>
        <w:numPr>
          <w:ilvl w:val="0"/>
          <w:numId w:val="7"/>
        </w:numPr>
        <w:tabs>
          <w:tab w:val="left" w:pos="518"/>
          <w:tab w:val="left" w:pos="709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додатковими грошовими потоками;</w:t>
      </w:r>
    </w:p>
    <w:p w:rsidR="0076782D" w:rsidRDefault="009E03A6">
      <w:pPr>
        <w:pStyle w:val="a3"/>
        <w:numPr>
          <w:ilvl w:val="0"/>
          <w:numId w:val="7"/>
        </w:numPr>
        <w:tabs>
          <w:tab w:val="left" w:pos="518"/>
          <w:tab w:val="left" w:pos="709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кумулятивними грошовими потоками;</w:t>
      </w:r>
    </w:p>
    <w:p w:rsidR="0076782D" w:rsidRDefault="009E03A6">
      <w:pPr>
        <w:pStyle w:val="a3"/>
        <w:numPr>
          <w:ilvl w:val="0"/>
          <w:numId w:val="7"/>
        </w:numPr>
        <w:tabs>
          <w:tab w:val="left" w:pos="518"/>
          <w:tab w:val="left" w:pos="709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чистими грошовими потоками.</w:t>
      </w:r>
    </w:p>
    <w:p w:rsidR="0076782D" w:rsidRDefault="009E03A6">
      <w:pPr>
        <w:pStyle w:val="a3"/>
        <w:tabs>
          <w:tab w:val="left" w:pos="518"/>
        </w:tabs>
        <w:spacing w:before="0" w:beforeAutospacing="0" w:after="0" w:afterAutospacing="0"/>
        <w:ind w:firstLine="42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8. Чисті грошові потоки протягом тривалого періоду називають:</w:t>
      </w:r>
    </w:p>
    <w:p w:rsidR="0076782D" w:rsidRDefault="009E03A6">
      <w:pPr>
        <w:pStyle w:val="a3"/>
        <w:numPr>
          <w:ilvl w:val="0"/>
          <w:numId w:val="8"/>
        </w:numPr>
        <w:tabs>
          <w:tab w:val="left" w:pos="518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загальними грошовими потоками;</w:t>
      </w:r>
    </w:p>
    <w:p w:rsidR="0076782D" w:rsidRDefault="009E03A6">
      <w:pPr>
        <w:pStyle w:val="a3"/>
        <w:numPr>
          <w:ilvl w:val="0"/>
          <w:numId w:val="8"/>
        </w:numPr>
        <w:tabs>
          <w:tab w:val="left" w:pos="518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додатковими грошовими потоками;</w:t>
      </w:r>
    </w:p>
    <w:p w:rsidR="0076782D" w:rsidRDefault="009E03A6">
      <w:pPr>
        <w:pStyle w:val="a3"/>
        <w:numPr>
          <w:ilvl w:val="0"/>
          <w:numId w:val="8"/>
        </w:numPr>
        <w:tabs>
          <w:tab w:val="left" w:pos="518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кумулятивними грошовими потоками;</w:t>
      </w:r>
    </w:p>
    <w:p w:rsidR="0076782D" w:rsidRDefault="009E03A6">
      <w:pPr>
        <w:pStyle w:val="a3"/>
        <w:numPr>
          <w:ilvl w:val="0"/>
          <w:numId w:val="8"/>
        </w:numPr>
        <w:tabs>
          <w:tab w:val="left" w:pos="518"/>
        </w:tabs>
        <w:spacing w:before="0" w:beforeAutospacing="0" w:after="0" w:afterAutospacing="0"/>
        <w:ind w:left="0" w:firstLine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чистими грошовими потокам</w:t>
      </w:r>
    </w:p>
    <w:p w:rsidR="0076782D" w:rsidRDefault="009E03A6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napToGrid w:val="0"/>
          <w:lang w:val="uk-UA"/>
        </w:rPr>
      </w:pPr>
      <w:r>
        <w:rPr>
          <w:rFonts w:ascii="Times New Roman" w:eastAsia="Times New Roman" w:hAnsi="Times New Roman" w:cs="Times New Roman"/>
          <w:b/>
          <w:snapToGrid w:val="0"/>
          <w:lang w:val="uk-UA"/>
        </w:rPr>
        <w:t xml:space="preserve">9. Показники роботи фірми характеризуються такими даними, тис. грн.: виручка від реалізації – 1720, витрати – 945, амортизація – 85, </w:t>
      </w:r>
      <w:r>
        <w:rPr>
          <w:rFonts w:ascii="Times New Roman" w:eastAsia="Times New Roman" w:hAnsi="Times New Roman" w:cs="Times New Roman"/>
          <w:b/>
          <w:snapToGrid w:val="0"/>
          <w:lang w:val="uk-UA"/>
        </w:rPr>
        <w:t>виплата процентів – 74, прибуток до оподаткування – 616, податки – 207. Операційний грошовий потік підприємства дорівнює:</w:t>
      </w:r>
    </w:p>
    <w:p w:rsidR="0076782D" w:rsidRDefault="009E03A6">
      <w:pPr>
        <w:pStyle w:val="a4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 xml:space="preserve">409 тис. грн.; </w:t>
      </w:r>
    </w:p>
    <w:p w:rsidR="0076782D" w:rsidRDefault="009E03A6">
      <w:pPr>
        <w:pStyle w:val="a4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lastRenderedPageBreak/>
        <w:t>568 тис. грн.;</w:t>
      </w:r>
    </w:p>
    <w:p w:rsidR="0076782D" w:rsidRDefault="009E03A6">
      <w:pPr>
        <w:pStyle w:val="a4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 xml:space="preserve">483 тис. грн.; </w:t>
      </w:r>
    </w:p>
    <w:p w:rsidR="0076782D" w:rsidRDefault="009E03A6">
      <w:pPr>
        <w:pStyle w:val="a4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>775 тис. грн.;</w:t>
      </w:r>
    </w:p>
    <w:p w:rsidR="0076782D" w:rsidRDefault="009E03A6">
      <w:pPr>
        <w:pStyle w:val="a4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>494 тис. грн.</w:t>
      </w:r>
    </w:p>
    <w:p w:rsidR="0076782D" w:rsidRDefault="009E03A6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napToGrid w:val="0"/>
          <w:lang w:val="uk-UA"/>
        </w:rPr>
      </w:pPr>
      <w:r>
        <w:rPr>
          <w:rFonts w:ascii="Times New Roman" w:eastAsia="Times New Roman" w:hAnsi="Times New Roman" w:cs="Times New Roman"/>
          <w:b/>
          <w:snapToGrid w:val="0"/>
          <w:lang w:val="uk-UA"/>
        </w:rPr>
        <w:t xml:space="preserve">10. За проектом коефіцієнт маржинального доходу дорівнює </w:t>
      </w:r>
      <w:r>
        <w:rPr>
          <w:rFonts w:ascii="Times New Roman" w:eastAsia="Times New Roman" w:hAnsi="Times New Roman" w:cs="Times New Roman"/>
          <w:b/>
          <w:snapToGrid w:val="0"/>
          <w:lang w:val="uk-UA"/>
        </w:rPr>
        <w:t>0,7, обсяг реалізації – 50 тис. грн., постійні витрати – 25 тис. грн. Тоді поріг рентабельності дорівнює:</w:t>
      </w:r>
    </w:p>
    <w:p w:rsidR="0076782D" w:rsidRDefault="009E03A6">
      <w:pPr>
        <w:pStyle w:val="a4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 xml:space="preserve">25 тис. грн.; </w:t>
      </w:r>
      <w:r>
        <w:rPr>
          <w:rFonts w:ascii="Times New Roman" w:eastAsia="Times New Roman" w:hAnsi="Times New Roman" w:cs="Times New Roman"/>
          <w:snapToGrid w:val="0"/>
          <w:lang w:val="uk-UA"/>
        </w:rPr>
        <w:tab/>
      </w:r>
    </w:p>
    <w:p w:rsidR="0076782D" w:rsidRDefault="009E03A6">
      <w:pPr>
        <w:pStyle w:val="a4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>35,7 тис. грн.;</w:t>
      </w:r>
    </w:p>
    <w:p w:rsidR="0076782D" w:rsidRDefault="009E03A6">
      <w:pPr>
        <w:pStyle w:val="a4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 xml:space="preserve">40 тис. грн.; </w:t>
      </w:r>
      <w:r>
        <w:rPr>
          <w:rFonts w:ascii="Times New Roman" w:eastAsia="Times New Roman" w:hAnsi="Times New Roman" w:cs="Times New Roman"/>
          <w:snapToGrid w:val="0"/>
          <w:lang w:val="uk-UA"/>
        </w:rPr>
        <w:tab/>
      </w:r>
    </w:p>
    <w:p w:rsidR="0076782D" w:rsidRDefault="009E03A6">
      <w:pPr>
        <w:pStyle w:val="a4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>45 тис. грн.;</w:t>
      </w:r>
    </w:p>
    <w:p w:rsidR="0076782D" w:rsidRDefault="009E03A6">
      <w:pPr>
        <w:pStyle w:val="a4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>30 тис. грн..</w:t>
      </w:r>
    </w:p>
    <w:p w:rsidR="0076782D" w:rsidRDefault="009E03A6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napToGrid w:val="0"/>
          <w:lang w:val="uk-UA"/>
        </w:rPr>
      </w:pPr>
      <w:r>
        <w:rPr>
          <w:rFonts w:ascii="Times New Roman" w:eastAsia="Times New Roman" w:hAnsi="Times New Roman" w:cs="Times New Roman"/>
          <w:b/>
          <w:snapToGrid w:val="0"/>
          <w:lang w:val="uk-UA"/>
        </w:rPr>
        <w:t>11. Усі активи підприємства на початок періоду становили 3157 тис. грн., н</w:t>
      </w:r>
      <w:r>
        <w:rPr>
          <w:rFonts w:ascii="Times New Roman" w:eastAsia="Times New Roman" w:hAnsi="Times New Roman" w:cs="Times New Roman"/>
          <w:b/>
          <w:snapToGrid w:val="0"/>
          <w:lang w:val="uk-UA"/>
        </w:rPr>
        <w:t>а кінець періоду – 3925 тис. грн. Аналогічно вартість оборотних активів підприємства відповідно дорівнювала 1234 тис. грн. та 1565 тис. грн. Амортизація за звітний період становила 134 тис. грн. Чисті капітальні витрати підприємства:</w:t>
      </w:r>
    </w:p>
    <w:p w:rsidR="0076782D" w:rsidRDefault="009E03A6">
      <w:pPr>
        <w:pStyle w:val="a4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 xml:space="preserve">465 тис. грн.; </w:t>
      </w:r>
      <w:r>
        <w:rPr>
          <w:rFonts w:ascii="Times New Roman" w:eastAsia="Times New Roman" w:hAnsi="Times New Roman" w:cs="Times New Roman"/>
          <w:snapToGrid w:val="0"/>
          <w:lang w:val="uk-UA"/>
        </w:rPr>
        <w:tab/>
      </w:r>
    </w:p>
    <w:p w:rsidR="0076782D" w:rsidRDefault="009E03A6">
      <w:pPr>
        <w:pStyle w:val="a4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>725 т</w:t>
      </w:r>
      <w:r>
        <w:rPr>
          <w:rFonts w:ascii="Times New Roman" w:eastAsia="Times New Roman" w:hAnsi="Times New Roman" w:cs="Times New Roman"/>
          <w:snapToGrid w:val="0"/>
          <w:lang w:val="uk-UA"/>
        </w:rPr>
        <w:t>ис. грн.;</w:t>
      </w:r>
    </w:p>
    <w:p w:rsidR="0076782D" w:rsidRDefault="009E03A6">
      <w:pPr>
        <w:pStyle w:val="a4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 xml:space="preserve">571 тис. грн.; </w:t>
      </w:r>
      <w:r>
        <w:rPr>
          <w:rFonts w:ascii="Times New Roman" w:eastAsia="Times New Roman" w:hAnsi="Times New Roman" w:cs="Times New Roman"/>
          <w:snapToGrid w:val="0"/>
          <w:lang w:val="uk-UA"/>
        </w:rPr>
        <w:tab/>
      </w:r>
    </w:p>
    <w:p w:rsidR="0076782D" w:rsidRDefault="009E03A6">
      <w:pPr>
        <w:pStyle w:val="a4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>902 тис. грн.</w:t>
      </w:r>
    </w:p>
    <w:p w:rsidR="0076782D" w:rsidRDefault="009E03A6">
      <w:pPr>
        <w:pStyle w:val="a4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>634 тис. грн.;</w:t>
      </w:r>
    </w:p>
    <w:p w:rsidR="0076782D" w:rsidRDefault="009E03A6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napToGrid w:val="0"/>
          <w:lang w:val="uk-UA"/>
        </w:rPr>
      </w:pPr>
      <w:r>
        <w:rPr>
          <w:rFonts w:ascii="Times New Roman" w:eastAsia="Times New Roman" w:hAnsi="Times New Roman" w:cs="Times New Roman"/>
          <w:b/>
          <w:snapToGrid w:val="0"/>
          <w:lang w:val="uk-UA"/>
        </w:rPr>
        <w:t>12. Усі активи підприємства на початок періоду становили 2934 тис. грн., на кінець періоду –  3573 тис. грн., постійні активи – відповідно 1573 тис. грн. і 1694 тис. грн. Поточна заборгованість за дан</w:t>
      </w:r>
      <w:r>
        <w:rPr>
          <w:rFonts w:ascii="Times New Roman" w:eastAsia="Times New Roman" w:hAnsi="Times New Roman" w:cs="Times New Roman"/>
          <w:b/>
          <w:snapToGrid w:val="0"/>
          <w:lang w:val="uk-UA"/>
        </w:rPr>
        <w:t>ий період дорівнювала також відповідно 798 тис. грн. та 744 тис. грн. Амортизація становила 94 тис. грн. Приріст чистого робочого капіталу:</w:t>
      </w:r>
    </w:p>
    <w:p w:rsidR="0076782D" w:rsidRDefault="009E03A6">
      <w:pPr>
        <w:pStyle w:val="a4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 xml:space="preserve">175 тис. грн.; </w:t>
      </w:r>
      <w:r>
        <w:rPr>
          <w:rFonts w:ascii="Times New Roman" w:eastAsia="Times New Roman" w:hAnsi="Times New Roman" w:cs="Times New Roman"/>
          <w:snapToGrid w:val="0"/>
          <w:lang w:val="uk-UA"/>
        </w:rPr>
        <w:tab/>
      </w:r>
    </w:p>
    <w:p w:rsidR="0076782D" w:rsidRDefault="009E03A6">
      <w:pPr>
        <w:pStyle w:val="a4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>572 тис. грн.;</w:t>
      </w:r>
    </w:p>
    <w:p w:rsidR="0076782D" w:rsidRDefault="009E03A6">
      <w:pPr>
        <w:pStyle w:val="a4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 xml:space="preserve">269 тис. грн.; </w:t>
      </w:r>
      <w:r>
        <w:rPr>
          <w:rFonts w:ascii="Times New Roman" w:eastAsia="Times New Roman" w:hAnsi="Times New Roman" w:cs="Times New Roman"/>
          <w:snapToGrid w:val="0"/>
          <w:lang w:val="uk-UA"/>
        </w:rPr>
        <w:tab/>
      </w:r>
    </w:p>
    <w:p w:rsidR="0076782D" w:rsidRDefault="009E03A6">
      <w:pPr>
        <w:pStyle w:val="a4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>665 тис. грн.</w:t>
      </w:r>
    </w:p>
    <w:p w:rsidR="0076782D" w:rsidRDefault="009E03A6">
      <w:pPr>
        <w:pStyle w:val="a4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>478 тис. грн.;</w:t>
      </w:r>
    </w:p>
    <w:p w:rsidR="0076782D" w:rsidRDefault="009E03A6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napToGrid w:val="0"/>
          <w:lang w:val="uk-UA"/>
        </w:rPr>
      </w:pPr>
      <w:r>
        <w:rPr>
          <w:rFonts w:ascii="Times New Roman" w:eastAsia="Times New Roman" w:hAnsi="Times New Roman" w:cs="Times New Roman"/>
          <w:b/>
          <w:snapToGrid w:val="0"/>
          <w:lang w:val="uk-UA"/>
        </w:rPr>
        <w:t xml:space="preserve">13. Діяльність підприємства </w:t>
      </w:r>
      <w:r>
        <w:rPr>
          <w:rFonts w:ascii="Times New Roman" w:eastAsia="Times New Roman" w:hAnsi="Times New Roman" w:cs="Times New Roman"/>
          <w:b/>
          <w:snapToGrid w:val="0"/>
          <w:lang w:val="uk-UA"/>
        </w:rPr>
        <w:t>характеризується такими даними: виручка від реалізації – 2350 тис. грн., витрати – 1734 тис. грн., амортизація –  74 тис. грн. Постійні активи фірми на початок періоду становили 1124 тис. грн., на кінець періоду – 1205 тис. грн. Підприємство сплатило подат</w:t>
      </w:r>
      <w:r>
        <w:rPr>
          <w:rFonts w:ascii="Times New Roman" w:eastAsia="Times New Roman" w:hAnsi="Times New Roman" w:cs="Times New Roman"/>
          <w:b/>
          <w:snapToGrid w:val="0"/>
          <w:lang w:val="uk-UA"/>
        </w:rPr>
        <w:t>ків на суму 174 тис. грн. Приріст чистого капіталу за даний період дорівнював 174 тис. грн. Грошовий потік з активів:</w:t>
      </w:r>
    </w:p>
    <w:p w:rsidR="0076782D" w:rsidRDefault="009E03A6">
      <w:pPr>
        <w:pStyle w:val="a4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 xml:space="preserve">113 тис. грн.; </w:t>
      </w:r>
      <w:r>
        <w:rPr>
          <w:rFonts w:ascii="Times New Roman" w:eastAsia="Times New Roman" w:hAnsi="Times New Roman" w:cs="Times New Roman"/>
          <w:snapToGrid w:val="0"/>
          <w:lang w:val="uk-UA"/>
        </w:rPr>
        <w:tab/>
      </w:r>
    </w:p>
    <w:p w:rsidR="0076782D" w:rsidRDefault="009E03A6">
      <w:pPr>
        <w:pStyle w:val="a4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>187 тис. грн.;</w:t>
      </w:r>
    </w:p>
    <w:p w:rsidR="0076782D" w:rsidRDefault="009E03A6">
      <w:pPr>
        <w:pStyle w:val="a4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 xml:space="preserve">155 тис. грн.; </w:t>
      </w:r>
    </w:p>
    <w:p w:rsidR="0076782D" w:rsidRDefault="009E03A6">
      <w:pPr>
        <w:pStyle w:val="a4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>374 тис. грн.</w:t>
      </w:r>
    </w:p>
    <w:p w:rsidR="0076782D" w:rsidRDefault="009E03A6">
      <w:pPr>
        <w:pStyle w:val="a4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  <w:r>
        <w:rPr>
          <w:rFonts w:ascii="Times New Roman" w:eastAsia="Times New Roman" w:hAnsi="Times New Roman" w:cs="Times New Roman"/>
          <w:snapToGrid w:val="0"/>
          <w:lang w:val="uk-UA"/>
        </w:rPr>
        <w:t>268 тис. грн.;</w:t>
      </w:r>
    </w:p>
    <w:p w:rsidR="0076782D" w:rsidRDefault="0076782D"/>
    <w:sectPr w:rsidR="0076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3A6" w:rsidRDefault="009E03A6">
      <w:pPr>
        <w:spacing w:line="240" w:lineRule="auto"/>
      </w:pPr>
      <w:r>
        <w:separator/>
      </w:r>
    </w:p>
  </w:endnote>
  <w:endnote w:type="continuationSeparator" w:id="0">
    <w:p w:rsidR="009E03A6" w:rsidRDefault="009E03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3A6" w:rsidRDefault="009E03A6">
      <w:pPr>
        <w:spacing w:after="0"/>
      </w:pPr>
      <w:r>
        <w:separator/>
      </w:r>
    </w:p>
  </w:footnote>
  <w:footnote w:type="continuationSeparator" w:id="0">
    <w:p w:rsidR="009E03A6" w:rsidRDefault="009E03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992"/>
    <w:multiLevelType w:val="multilevel"/>
    <w:tmpl w:val="076B499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96B"/>
    <w:multiLevelType w:val="multilevel"/>
    <w:tmpl w:val="09C2196B"/>
    <w:lvl w:ilvl="0">
      <w:start w:val="1"/>
      <w:numFmt w:val="decimal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C6074A4"/>
    <w:multiLevelType w:val="multilevel"/>
    <w:tmpl w:val="0C6074A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D54A2"/>
    <w:multiLevelType w:val="multilevel"/>
    <w:tmpl w:val="0E9D54A2"/>
    <w:lvl w:ilvl="0">
      <w:start w:val="1"/>
      <w:numFmt w:val="decimal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2D243E1"/>
    <w:multiLevelType w:val="multilevel"/>
    <w:tmpl w:val="12D243E1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8A51EF"/>
    <w:multiLevelType w:val="multilevel"/>
    <w:tmpl w:val="218A51EF"/>
    <w:lvl w:ilvl="0">
      <w:start w:val="1"/>
      <w:numFmt w:val="decimal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4515F35"/>
    <w:multiLevelType w:val="multilevel"/>
    <w:tmpl w:val="24515F3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4360A"/>
    <w:multiLevelType w:val="multilevel"/>
    <w:tmpl w:val="2CF4360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56A79"/>
    <w:multiLevelType w:val="multilevel"/>
    <w:tmpl w:val="36756A79"/>
    <w:lvl w:ilvl="0">
      <w:start w:val="1"/>
      <w:numFmt w:val="decimal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5B00661A"/>
    <w:multiLevelType w:val="multilevel"/>
    <w:tmpl w:val="5B00661A"/>
    <w:lvl w:ilvl="0">
      <w:start w:val="1"/>
      <w:numFmt w:val="decimal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6E587C85"/>
    <w:multiLevelType w:val="multilevel"/>
    <w:tmpl w:val="6E587C85"/>
    <w:lvl w:ilvl="0">
      <w:start w:val="1"/>
      <w:numFmt w:val="decimal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740363E4"/>
    <w:multiLevelType w:val="multilevel"/>
    <w:tmpl w:val="740363E4"/>
    <w:lvl w:ilvl="0">
      <w:start w:val="1"/>
      <w:numFmt w:val="decimal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76446A23"/>
    <w:multiLevelType w:val="multilevel"/>
    <w:tmpl w:val="76446A23"/>
    <w:lvl w:ilvl="0">
      <w:start w:val="1"/>
      <w:numFmt w:val="decimal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1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38"/>
    <w:rsid w:val="00100A90"/>
    <w:rsid w:val="00237DD6"/>
    <w:rsid w:val="0032451D"/>
    <w:rsid w:val="00563799"/>
    <w:rsid w:val="0076782D"/>
    <w:rsid w:val="00841E75"/>
    <w:rsid w:val="009B5090"/>
    <w:rsid w:val="009E03A6"/>
    <w:rsid w:val="009E5123"/>
    <w:rsid w:val="009F72E4"/>
    <w:rsid w:val="00A33F33"/>
    <w:rsid w:val="00A66838"/>
    <w:rsid w:val="00C56042"/>
    <w:rsid w:val="00CA2ED0"/>
    <w:rsid w:val="00D86913"/>
    <w:rsid w:val="00E735D5"/>
    <w:rsid w:val="00E957F6"/>
    <w:rsid w:val="00EA0C4B"/>
    <w:rsid w:val="00F572BA"/>
    <w:rsid w:val="4B8E3F04"/>
    <w:rsid w:val="5023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D8D3D-7216-4995-9B7F-EE3D16F0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A386B-C724-4887-A759-5BB31FF3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ek_vvg</dc:creator>
  <cp:lastModifiedBy>Asus</cp:lastModifiedBy>
  <cp:revision>3</cp:revision>
  <cp:lastPrinted>2019-11-18T10:17:00Z</cp:lastPrinted>
  <dcterms:created xsi:type="dcterms:W3CDTF">2024-12-10T09:28:00Z</dcterms:created>
  <dcterms:modified xsi:type="dcterms:W3CDTF">2024-12-10T09:30:00Z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5EAB769410B0426AB560D37FE73CFD26_13</vt:lpwstr>
  </property>
</Properties>
</file>