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948" w:rsidRPr="00CF4D64" w:rsidRDefault="00CF4D64" w:rsidP="00CF4D64">
      <w:pPr>
        <w:jc w:val="center"/>
        <w:rPr>
          <w:rFonts w:cs="Times New Roman"/>
          <w:b/>
          <w:sz w:val="28"/>
          <w:szCs w:val="28"/>
          <w:lang w:val="uk-UA"/>
        </w:rPr>
      </w:pPr>
      <w:r w:rsidRPr="00CF4D64">
        <w:rPr>
          <w:rFonts w:cs="Times New Roman"/>
          <w:b/>
          <w:sz w:val="28"/>
          <w:szCs w:val="28"/>
          <w:lang w:val="uk-UA"/>
        </w:rPr>
        <w:t>Лекція 6</w:t>
      </w:r>
      <w:r>
        <w:rPr>
          <w:rFonts w:cs="Times New Roman"/>
          <w:b/>
          <w:sz w:val="28"/>
          <w:szCs w:val="28"/>
          <w:lang w:val="uk-UA"/>
        </w:rPr>
        <w:t>-7</w:t>
      </w:r>
    </w:p>
    <w:p w:rsidR="00CF4D64" w:rsidRDefault="00CF4D64">
      <w:pPr>
        <w:rPr>
          <w:rFonts w:cs="Times New Roman"/>
          <w:b/>
          <w:sz w:val="28"/>
          <w:szCs w:val="28"/>
          <w:lang w:val="uk-UA"/>
        </w:rPr>
      </w:pPr>
      <w:r w:rsidRPr="00CF4D64">
        <w:rPr>
          <w:rFonts w:cs="Times New Roman"/>
          <w:b/>
          <w:sz w:val="28"/>
          <w:szCs w:val="28"/>
          <w:lang w:val="uk-UA"/>
        </w:rPr>
        <w:t>Тема. СИЛЬНОДІЮЧІ ОТРУЙНІ ТА ЯДУЧІ РЕЧОВИНИ (СДОР) або (СДЯР)</w:t>
      </w:r>
    </w:p>
    <w:p w:rsidR="00CF4D64" w:rsidRDefault="00CF4D64" w:rsidP="00CF4D64">
      <w:pPr>
        <w:jc w:val="center"/>
        <w:rPr>
          <w:rFonts w:cs="Times New Roman"/>
          <w:b/>
          <w:sz w:val="28"/>
          <w:szCs w:val="28"/>
          <w:lang w:val="uk-UA"/>
        </w:rPr>
      </w:pPr>
      <w:r>
        <w:rPr>
          <w:rFonts w:cs="Times New Roman"/>
          <w:b/>
          <w:sz w:val="28"/>
          <w:szCs w:val="28"/>
          <w:lang w:val="uk-UA"/>
        </w:rPr>
        <w:t>ПЛАН</w:t>
      </w:r>
    </w:p>
    <w:p w:rsidR="00CF4D64" w:rsidRPr="00CF4D64" w:rsidRDefault="00CF4D64" w:rsidP="00CF4D64">
      <w:pPr>
        <w:pStyle w:val="a3"/>
        <w:numPr>
          <w:ilvl w:val="0"/>
          <w:numId w:val="1"/>
        </w:numPr>
        <w:tabs>
          <w:tab w:val="left" w:pos="284"/>
        </w:tabs>
        <w:ind w:left="0" w:firstLine="0"/>
        <w:rPr>
          <w:rFonts w:cs="Times New Roman"/>
          <w:b/>
          <w:sz w:val="28"/>
          <w:szCs w:val="28"/>
          <w:lang w:val="uk-UA"/>
        </w:rPr>
      </w:pPr>
      <w:r w:rsidRPr="00CF4D64">
        <w:rPr>
          <w:rFonts w:cs="Times New Roman"/>
          <w:b/>
          <w:sz w:val="28"/>
          <w:szCs w:val="28"/>
          <w:lang w:val="uk-UA"/>
        </w:rPr>
        <w:t>Сильнодіючі отруйні речовини.</w:t>
      </w:r>
    </w:p>
    <w:p w:rsidR="00CF4D64" w:rsidRPr="00CF4D64" w:rsidRDefault="00CF4D64" w:rsidP="00CF4D64">
      <w:pPr>
        <w:pStyle w:val="a3"/>
        <w:numPr>
          <w:ilvl w:val="0"/>
          <w:numId w:val="1"/>
        </w:numPr>
        <w:tabs>
          <w:tab w:val="left" w:pos="284"/>
        </w:tabs>
        <w:ind w:left="0" w:firstLine="0"/>
        <w:rPr>
          <w:rFonts w:cs="Times New Roman"/>
          <w:b/>
          <w:sz w:val="28"/>
          <w:szCs w:val="28"/>
          <w:lang w:val="uk-UA"/>
        </w:rPr>
      </w:pPr>
      <w:r w:rsidRPr="00CF4D64">
        <w:rPr>
          <w:rFonts w:cs="Times New Roman"/>
          <w:b/>
          <w:sz w:val="28"/>
          <w:szCs w:val="28"/>
          <w:lang w:val="uk-UA"/>
        </w:rPr>
        <w:t>Механізм токсичної дії.</w:t>
      </w:r>
    </w:p>
    <w:p w:rsidR="00CF4D64" w:rsidRPr="00CF4D64" w:rsidRDefault="00CF4D64" w:rsidP="00CF4D64">
      <w:pPr>
        <w:pStyle w:val="a3"/>
        <w:numPr>
          <w:ilvl w:val="0"/>
          <w:numId w:val="1"/>
        </w:numPr>
        <w:tabs>
          <w:tab w:val="left" w:pos="284"/>
        </w:tabs>
        <w:ind w:left="0" w:firstLine="0"/>
        <w:rPr>
          <w:rFonts w:cs="Times New Roman"/>
          <w:b/>
          <w:sz w:val="28"/>
          <w:szCs w:val="28"/>
          <w:lang w:val="uk-UA"/>
        </w:rPr>
      </w:pPr>
      <w:r w:rsidRPr="00CF4D64">
        <w:rPr>
          <w:rFonts w:cs="Times New Roman"/>
          <w:b/>
          <w:sz w:val="28"/>
          <w:szCs w:val="28"/>
          <w:lang w:val="uk-UA"/>
        </w:rPr>
        <w:t>Отруйні речовини Нервово-паралітичні дії.</w:t>
      </w:r>
    </w:p>
    <w:p w:rsidR="00CF4D64" w:rsidRDefault="00CF4D64" w:rsidP="00CF4D64">
      <w:pPr>
        <w:pStyle w:val="a3"/>
        <w:numPr>
          <w:ilvl w:val="0"/>
          <w:numId w:val="1"/>
        </w:numPr>
        <w:tabs>
          <w:tab w:val="left" w:pos="284"/>
        </w:tabs>
        <w:ind w:left="0" w:firstLine="0"/>
        <w:rPr>
          <w:rFonts w:cs="Times New Roman"/>
          <w:b/>
          <w:sz w:val="28"/>
          <w:szCs w:val="28"/>
          <w:lang w:val="uk-UA"/>
        </w:rPr>
      </w:pPr>
      <w:r w:rsidRPr="00CF4D64">
        <w:rPr>
          <w:rFonts w:cs="Times New Roman"/>
          <w:b/>
          <w:sz w:val="28"/>
          <w:szCs w:val="28"/>
          <w:lang w:val="uk-UA"/>
        </w:rPr>
        <w:t>Отруйні речовини Шкірно-наривної дії.</w:t>
      </w:r>
    </w:p>
    <w:p w:rsidR="00CF4D64" w:rsidRDefault="00CF4D64" w:rsidP="00CF4D64">
      <w:pPr>
        <w:pStyle w:val="a3"/>
        <w:numPr>
          <w:ilvl w:val="0"/>
          <w:numId w:val="1"/>
        </w:numPr>
        <w:tabs>
          <w:tab w:val="left" w:pos="284"/>
        </w:tabs>
        <w:ind w:left="0" w:firstLine="0"/>
        <w:rPr>
          <w:rFonts w:cs="Times New Roman"/>
          <w:b/>
          <w:sz w:val="28"/>
          <w:szCs w:val="28"/>
          <w:lang w:val="uk-UA"/>
        </w:rPr>
      </w:pPr>
      <w:r w:rsidRPr="00CF4D64">
        <w:rPr>
          <w:rFonts w:cs="Times New Roman"/>
          <w:b/>
          <w:sz w:val="28"/>
          <w:szCs w:val="28"/>
          <w:lang w:val="uk-UA"/>
        </w:rPr>
        <w:t xml:space="preserve">Отруйні речовини </w:t>
      </w:r>
      <w:r>
        <w:rPr>
          <w:rFonts w:cs="Times New Roman"/>
          <w:b/>
          <w:sz w:val="28"/>
          <w:szCs w:val="28"/>
          <w:lang w:val="uk-UA"/>
        </w:rPr>
        <w:t>Загально-</w:t>
      </w:r>
      <w:r w:rsidRPr="00CF4D64">
        <w:rPr>
          <w:rFonts w:cs="Times New Roman"/>
          <w:b/>
          <w:sz w:val="28"/>
          <w:szCs w:val="28"/>
          <w:lang w:val="uk-UA"/>
        </w:rPr>
        <w:t>токсичні речовини</w:t>
      </w:r>
      <w:r>
        <w:rPr>
          <w:rFonts w:cs="Times New Roman"/>
          <w:b/>
          <w:sz w:val="28"/>
          <w:szCs w:val="28"/>
          <w:lang w:val="uk-UA"/>
        </w:rPr>
        <w:t>.</w:t>
      </w:r>
    </w:p>
    <w:p w:rsidR="00CF4D64" w:rsidRDefault="00CF4D64" w:rsidP="00CF4D64">
      <w:pPr>
        <w:pStyle w:val="a3"/>
        <w:numPr>
          <w:ilvl w:val="0"/>
          <w:numId w:val="1"/>
        </w:numPr>
        <w:tabs>
          <w:tab w:val="left" w:pos="284"/>
        </w:tabs>
        <w:ind w:left="0" w:firstLine="0"/>
        <w:rPr>
          <w:rFonts w:cs="Times New Roman"/>
          <w:b/>
          <w:sz w:val="28"/>
          <w:szCs w:val="28"/>
          <w:lang w:val="uk-UA"/>
        </w:rPr>
      </w:pPr>
      <w:r w:rsidRPr="00CF4D64">
        <w:rPr>
          <w:rFonts w:cs="Times New Roman"/>
          <w:b/>
          <w:sz w:val="28"/>
          <w:szCs w:val="28"/>
          <w:lang w:val="uk-UA"/>
        </w:rPr>
        <w:t>Отруйні речовини задушливої дії</w:t>
      </w:r>
    </w:p>
    <w:p w:rsidR="00CF4D64" w:rsidRDefault="00CF4D64" w:rsidP="00CF4D64">
      <w:pPr>
        <w:pStyle w:val="a3"/>
        <w:numPr>
          <w:ilvl w:val="0"/>
          <w:numId w:val="1"/>
        </w:numPr>
        <w:tabs>
          <w:tab w:val="left" w:pos="284"/>
        </w:tabs>
        <w:ind w:left="0" w:firstLine="0"/>
        <w:rPr>
          <w:rFonts w:cs="Times New Roman"/>
          <w:b/>
          <w:sz w:val="28"/>
          <w:szCs w:val="28"/>
          <w:lang w:val="uk-UA"/>
        </w:rPr>
      </w:pPr>
      <w:r w:rsidRPr="00CF4D64">
        <w:rPr>
          <w:rFonts w:cs="Times New Roman"/>
          <w:b/>
          <w:sz w:val="28"/>
          <w:szCs w:val="28"/>
          <w:lang w:val="uk-UA"/>
        </w:rPr>
        <w:t>Отруйні речовини Подразнюючі Дії</w:t>
      </w:r>
    </w:p>
    <w:p w:rsidR="00CF4D64" w:rsidRDefault="00CF4D64" w:rsidP="00CF4D64">
      <w:pPr>
        <w:pStyle w:val="a3"/>
        <w:numPr>
          <w:ilvl w:val="0"/>
          <w:numId w:val="1"/>
        </w:numPr>
        <w:tabs>
          <w:tab w:val="left" w:pos="284"/>
        </w:tabs>
        <w:ind w:left="0" w:firstLine="0"/>
        <w:rPr>
          <w:rFonts w:cs="Times New Roman"/>
          <w:b/>
          <w:sz w:val="28"/>
          <w:szCs w:val="28"/>
          <w:lang w:val="uk-UA"/>
        </w:rPr>
      </w:pPr>
      <w:r w:rsidRPr="00CF4D64">
        <w:rPr>
          <w:rFonts w:cs="Times New Roman"/>
          <w:b/>
          <w:sz w:val="28"/>
          <w:szCs w:val="28"/>
          <w:lang w:val="uk-UA"/>
        </w:rPr>
        <w:t>Особливості надання медичної допомоги. Етапність надання медичної допомоги.</w:t>
      </w:r>
    </w:p>
    <w:p w:rsidR="00CF4D64" w:rsidRDefault="00CF4D64" w:rsidP="00CF4D64">
      <w:pPr>
        <w:pStyle w:val="a3"/>
        <w:numPr>
          <w:ilvl w:val="0"/>
          <w:numId w:val="1"/>
        </w:numPr>
        <w:tabs>
          <w:tab w:val="left" w:pos="284"/>
        </w:tabs>
        <w:ind w:left="0" w:firstLine="0"/>
        <w:rPr>
          <w:rFonts w:cs="Times New Roman"/>
          <w:b/>
          <w:sz w:val="28"/>
          <w:szCs w:val="28"/>
          <w:lang w:val="uk-UA"/>
        </w:rPr>
      </w:pPr>
      <w:r w:rsidRPr="00CF4D64">
        <w:rPr>
          <w:rFonts w:cs="Times New Roman"/>
          <w:b/>
          <w:sz w:val="28"/>
          <w:szCs w:val="28"/>
          <w:lang w:val="uk-UA"/>
        </w:rPr>
        <w:t>Антидотна терапія</w:t>
      </w:r>
    </w:p>
    <w:p w:rsidR="00CF4D64" w:rsidRDefault="00CF4D64" w:rsidP="00CF4D64">
      <w:pPr>
        <w:pStyle w:val="a3"/>
        <w:tabs>
          <w:tab w:val="left" w:pos="284"/>
        </w:tabs>
        <w:ind w:left="0"/>
        <w:rPr>
          <w:rFonts w:cs="Times New Roman"/>
          <w:b/>
          <w:sz w:val="28"/>
          <w:szCs w:val="28"/>
          <w:lang w:val="uk-UA"/>
        </w:rPr>
      </w:pPr>
    </w:p>
    <w:p w:rsidR="00CF4D64" w:rsidRDefault="00CF4D64" w:rsidP="00CF4D64">
      <w:pPr>
        <w:pStyle w:val="a3"/>
        <w:tabs>
          <w:tab w:val="left" w:pos="284"/>
        </w:tabs>
        <w:ind w:left="0"/>
        <w:rPr>
          <w:rFonts w:cs="Times New Roman"/>
          <w:b/>
          <w:sz w:val="28"/>
          <w:szCs w:val="28"/>
          <w:lang w:val="uk-UA"/>
        </w:rPr>
      </w:pPr>
    </w:p>
    <w:p w:rsidR="00CF4D64" w:rsidRDefault="00CF4D64" w:rsidP="00CF4D64">
      <w:pPr>
        <w:pStyle w:val="a3"/>
        <w:tabs>
          <w:tab w:val="left" w:pos="284"/>
        </w:tabs>
        <w:ind w:left="0"/>
        <w:rPr>
          <w:rFonts w:cs="Times New Roman"/>
          <w:b/>
          <w:sz w:val="28"/>
          <w:szCs w:val="28"/>
          <w:lang w:val="uk-UA"/>
        </w:rPr>
      </w:pPr>
      <w:r>
        <w:rPr>
          <w:rFonts w:cs="Times New Roman"/>
          <w:b/>
          <w:sz w:val="28"/>
          <w:szCs w:val="28"/>
          <w:lang w:val="uk-UA"/>
        </w:rPr>
        <w:t>Відповіді</w:t>
      </w:r>
    </w:p>
    <w:p w:rsidR="00CF4D64" w:rsidRDefault="00CF4D64" w:rsidP="00CF4D64">
      <w:pPr>
        <w:pStyle w:val="a3"/>
        <w:tabs>
          <w:tab w:val="left" w:pos="284"/>
        </w:tabs>
        <w:ind w:left="0"/>
        <w:rPr>
          <w:rFonts w:cs="Times New Roman"/>
          <w:b/>
          <w:sz w:val="28"/>
          <w:szCs w:val="28"/>
          <w:lang w:val="uk-UA"/>
        </w:rPr>
      </w:pPr>
    </w:p>
    <w:p w:rsidR="00CF4D64" w:rsidRDefault="00CF4D64" w:rsidP="00CF4D64">
      <w:pPr>
        <w:pStyle w:val="a3"/>
        <w:tabs>
          <w:tab w:val="left" w:pos="284"/>
        </w:tabs>
        <w:ind w:left="0"/>
        <w:rPr>
          <w:rFonts w:cs="Times New Roman"/>
          <w:b/>
          <w:sz w:val="28"/>
          <w:szCs w:val="28"/>
          <w:lang w:val="uk-UA"/>
        </w:rPr>
      </w:pPr>
      <w:r w:rsidRPr="00CF4D64">
        <w:rPr>
          <w:rFonts w:cs="Times New Roman"/>
          <w:b/>
          <w:sz w:val="28"/>
          <w:szCs w:val="28"/>
          <w:lang w:val="uk-UA"/>
        </w:rPr>
        <w:t>1.</w:t>
      </w:r>
      <w:r w:rsidRPr="00CF4D64">
        <w:rPr>
          <w:rFonts w:cs="Times New Roman"/>
          <w:b/>
          <w:sz w:val="28"/>
          <w:szCs w:val="28"/>
          <w:lang w:val="uk-UA"/>
        </w:rPr>
        <w:tab/>
        <w:t>Сильнодіючі отруйні речовини.</w:t>
      </w:r>
    </w:p>
    <w:p w:rsidR="00CF4D64" w:rsidRPr="00CF4D64" w:rsidRDefault="00CF4D64" w:rsidP="00CF4D64">
      <w:pPr>
        <w:shd w:val="clear" w:color="auto" w:fill="FFFFFF"/>
        <w:spacing w:after="0" w:line="360" w:lineRule="auto"/>
        <w:ind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 xml:space="preserve">Надзвичайна ситуація з масовим враженням людей, внаслідок дії СДОР може виникнути при техногенних, </w:t>
      </w:r>
      <w:proofErr w:type="gramStart"/>
      <w:r w:rsidRPr="00CF4D64">
        <w:rPr>
          <w:rFonts w:eastAsia="Times New Roman" w:cs="Times New Roman"/>
          <w:color w:val="1D1D1B"/>
          <w:sz w:val="28"/>
          <w:szCs w:val="28"/>
          <w:bdr w:val="none" w:sz="0" w:space="0" w:color="auto" w:frame="1"/>
          <w:lang w:eastAsia="ru-RU"/>
        </w:rPr>
        <w:t>природніх  катастрофах</w:t>
      </w:r>
      <w:proofErr w:type="gramEnd"/>
      <w:r w:rsidRPr="00CF4D64">
        <w:rPr>
          <w:rFonts w:eastAsia="Times New Roman" w:cs="Times New Roman"/>
          <w:color w:val="1D1D1B"/>
          <w:sz w:val="28"/>
          <w:szCs w:val="28"/>
          <w:bdr w:val="none" w:sz="0" w:space="0" w:color="auto" w:frame="1"/>
          <w:lang w:eastAsia="ru-RU"/>
        </w:rPr>
        <w:t xml:space="preserve"> та  терористичних актах. Вплив токсичних речовин може бути одноразовим або повторним, прямим або опосередкованим.</w:t>
      </w:r>
    </w:p>
    <w:p w:rsidR="00CF4D64" w:rsidRPr="00CF4D64" w:rsidRDefault="00CF4D64" w:rsidP="00CF4D64">
      <w:pPr>
        <w:shd w:val="clear" w:color="auto" w:fill="FFFFFF"/>
        <w:spacing w:after="0" w:line="360" w:lineRule="auto"/>
        <w:ind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 xml:space="preserve">При катастрофах можлива </w:t>
      </w:r>
      <w:proofErr w:type="gramStart"/>
      <w:r w:rsidRPr="00CF4D64">
        <w:rPr>
          <w:rFonts w:eastAsia="Times New Roman" w:cs="Times New Roman"/>
          <w:color w:val="1D1D1B"/>
          <w:sz w:val="28"/>
          <w:szCs w:val="28"/>
          <w:bdr w:val="none" w:sz="0" w:space="0" w:color="auto" w:frame="1"/>
          <w:lang w:eastAsia="ru-RU"/>
        </w:rPr>
        <w:t>комбінація  двох</w:t>
      </w:r>
      <w:proofErr w:type="gramEnd"/>
      <w:r w:rsidRPr="00CF4D64">
        <w:rPr>
          <w:rFonts w:eastAsia="Times New Roman" w:cs="Times New Roman"/>
          <w:color w:val="1D1D1B"/>
          <w:sz w:val="28"/>
          <w:szCs w:val="28"/>
          <w:bdr w:val="none" w:sz="0" w:space="0" w:color="auto" w:frame="1"/>
          <w:lang w:eastAsia="ru-RU"/>
        </w:rPr>
        <w:t xml:space="preserve"> і більше токсичних агентів, що може призвести до впливу на організм декількох отрут, або при наявності інших етіологічних факторів (наприклад травми при вибухах) - до комбінованого ураження.</w:t>
      </w:r>
    </w:p>
    <w:p w:rsidR="00CF4D64" w:rsidRPr="00CF4D64" w:rsidRDefault="00CF4D64" w:rsidP="00CF4D64">
      <w:pPr>
        <w:shd w:val="clear" w:color="auto" w:fill="FFFFFF"/>
        <w:spacing w:after="0" w:line="360" w:lineRule="auto"/>
        <w:ind w:firstLine="709"/>
        <w:jc w:val="both"/>
        <w:rPr>
          <w:rFonts w:eastAsia="Times New Roman" w:cs="Times New Roman"/>
          <w:color w:val="1D1D1B"/>
          <w:sz w:val="28"/>
          <w:szCs w:val="28"/>
          <w:lang w:eastAsia="ru-RU"/>
        </w:rPr>
      </w:pPr>
      <w:r w:rsidRPr="00CF4D64">
        <w:rPr>
          <w:rFonts w:eastAsia="Times New Roman" w:cs="Times New Roman"/>
          <w:b/>
          <w:bCs/>
          <w:color w:val="1D1D1B"/>
          <w:sz w:val="28"/>
          <w:szCs w:val="28"/>
          <w:bdr w:val="none" w:sz="0" w:space="0" w:color="auto" w:frame="1"/>
          <w:lang w:eastAsia="ru-RU"/>
        </w:rPr>
        <w:t xml:space="preserve">Особливості надання невідкладної медичної допомоги на догоспітальному та початковому госпітальному </w:t>
      </w:r>
      <w:proofErr w:type="gramStart"/>
      <w:r w:rsidRPr="00CF4D64">
        <w:rPr>
          <w:rFonts w:eastAsia="Times New Roman" w:cs="Times New Roman"/>
          <w:b/>
          <w:bCs/>
          <w:color w:val="1D1D1B"/>
          <w:sz w:val="28"/>
          <w:szCs w:val="28"/>
          <w:bdr w:val="none" w:sz="0" w:space="0" w:color="auto" w:frame="1"/>
          <w:lang w:eastAsia="ru-RU"/>
        </w:rPr>
        <w:t>етапах  потерпілим</w:t>
      </w:r>
      <w:proofErr w:type="gramEnd"/>
      <w:r w:rsidRPr="00CF4D64">
        <w:rPr>
          <w:rFonts w:eastAsia="Times New Roman" w:cs="Times New Roman"/>
          <w:b/>
          <w:bCs/>
          <w:color w:val="1D1D1B"/>
          <w:sz w:val="28"/>
          <w:szCs w:val="28"/>
          <w:bdr w:val="none" w:sz="0" w:space="0" w:color="auto" w:frame="1"/>
          <w:lang w:eastAsia="ru-RU"/>
        </w:rPr>
        <w:t> при дії токсичних речовин:</w:t>
      </w:r>
    </w:p>
    <w:p w:rsidR="00CF4D64" w:rsidRPr="00CF4D64" w:rsidRDefault="00CF4D64" w:rsidP="00CF4D64">
      <w:pPr>
        <w:numPr>
          <w:ilvl w:val="0"/>
          <w:numId w:val="2"/>
        </w:numPr>
        <w:shd w:val="clear" w:color="auto" w:fill="FFFFFF"/>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 xml:space="preserve">отримання точної інформації з ідентифікації небезпечних матеріалів та їх впливу на здоров¢я людини, для проведення відповідної оцінки </w:t>
      </w:r>
      <w:proofErr w:type="gramStart"/>
      <w:r w:rsidRPr="00CF4D64">
        <w:rPr>
          <w:rFonts w:eastAsia="Times New Roman" w:cs="Times New Roman"/>
          <w:color w:val="1D1D1B"/>
          <w:sz w:val="28"/>
          <w:szCs w:val="28"/>
          <w:bdr w:val="none" w:sz="0" w:space="0" w:color="auto" w:frame="1"/>
          <w:lang w:eastAsia="ru-RU"/>
        </w:rPr>
        <w:t>обстановки,  проведення</w:t>
      </w:r>
      <w:proofErr w:type="gramEnd"/>
      <w:r w:rsidRPr="00CF4D64">
        <w:rPr>
          <w:rFonts w:eastAsia="Times New Roman" w:cs="Times New Roman"/>
          <w:color w:val="1D1D1B"/>
          <w:sz w:val="28"/>
          <w:szCs w:val="28"/>
          <w:bdr w:val="none" w:sz="0" w:space="0" w:color="auto" w:frame="1"/>
          <w:lang w:eastAsia="ru-RU"/>
        </w:rPr>
        <w:t xml:space="preserve"> медичного сортування та надання невідкладної медичної допомоги</w:t>
      </w:r>
    </w:p>
    <w:p w:rsidR="00CF4D64" w:rsidRPr="00CF4D64" w:rsidRDefault="00CF4D64" w:rsidP="00CF4D64">
      <w:pPr>
        <w:numPr>
          <w:ilvl w:val="0"/>
          <w:numId w:val="2"/>
        </w:numPr>
        <w:shd w:val="clear" w:color="auto" w:fill="FFFFFF"/>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lastRenderedPageBreak/>
        <w:t>запобігання можливого забруднення транспортного засобу чи обладнання на догоспітальному етапі </w:t>
      </w:r>
    </w:p>
    <w:p w:rsidR="00CF4D64" w:rsidRPr="00CF4D64" w:rsidRDefault="00CF4D64" w:rsidP="00CF4D64">
      <w:pPr>
        <w:numPr>
          <w:ilvl w:val="0"/>
          <w:numId w:val="2"/>
        </w:numPr>
        <w:shd w:val="clear" w:color="auto" w:fill="FFFFFF"/>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санітарна обробка (деконтамінація) потерпілих уражених стійкими СДОР, перед транспортуванням до лікарні, або при поступленні до лікарні</w:t>
      </w:r>
    </w:p>
    <w:p w:rsidR="00CF4D64" w:rsidRPr="00CF4D64" w:rsidRDefault="00CF4D64" w:rsidP="00CF4D64">
      <w:pPr>
        <w:numPr>
          <w:ilvl w:val="0"/>
          <w:numId w:val="2"/>
        </w:numPr>
        <w:shd w:val="clear" w:color="auto" w:fill="FFFFFF"/>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захист пацієнта, або зведення до мінімуму токсичного впливу отруйних речовин шляхом, запобігання забрудненню території, приміщень лікувального закладу, медичного персоналу, медичного обладнання та оточуючих осіб та використанням засобів індивідуального захисту (шкіри та дихальних шляхів), антидотів.</w:t>
      </w:r>
    </w:p>
    <w:p w:rsidR="00CF4D64" w:rsidRPr="00CF4D64" w:rsidRDefault="00CF4D64" w:rsidP="00CF4D64">
      <w:pPr>
        <w:shd w:val="clear" w:color="auto" w:fill="FFFFFF"/>
        <w:spacing w:after="0" w:line="360" w:lineRule="auto"/>
        <w:ind w:firstLine="709"/>
        <w:outlineLvl w:val="1"/>
        <w:rPr>
          <w:rFonts w:eastAsia="Times New Roman" w:cs="Times New Roman"/>
          <w:color w:val="333333"/>
          <w:sz w:val="28"/>
          <w:szCs w:val="28"/>
          <w:lang w:eastAsia="ru-RU"/>
        </w:rPr>
      </w:pPr>
      <w:r w:rsidRPr="00CF4D64">
        <w:rPr>
          <w:rFonts w:eastAsia="Times New Roman" w:cs="Times New Roman"/>
          <w:i/>
          <w:iCs/>
          <w:color w:val="333333"/>
          <w:sz w:val="28"/>
          <w:szCs w:val="28"/>
          <w:bdr w:val="none" w:sz="0" w:space="0" w:color="auto" w:frame="1"/>
          <w:lang w:eastAsia="ru-RU"/>
        </w:rPr>
        <w:t> Загальна характеристика СДОР.</w:t>
      </w:r>
    </w:p>
    <w:p w:rsidR="00CF4D64" w:rsidRPr="00CF4D64" w:rsidRDefault="00CF4D64" w:rsidP="00CF4D64">
      <w:pPr>
        <w:shd w:val="clear" w:color="auto" w:fill="FFFFFF"/>
        <w:spacing w:after="0" w:line="360" w:lineRule="auto"/>
        <w:ind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Основним шляхом надходження СДОР (пароподібний або аерозольний стан) до організму людини є інгаляційний, тому найбільшу небезпеку становлять газоподібні високолетючі рідини (з високою щільністю відносно повітря) та тверді речовини, які легко диспергуються у повітрі. Якщо щільність пару речовини менше за 1, то це означає, що вона легша за повітря і буде швидко розсіюватись.  Більшу небезпеку викликають СДОР, відносна щільність яких більше за 1, вони більш тривалий час утримуються біля поверхні землі (наприклад - хлор), накопичуються в низинах і мають більш тривалий термін уражаючої дії.</w:t>
      </w:r>
    </w:p>
    <w:p w:rsidR="00CF4D64" w:rsidRPr="00CF4D64" w:rsidRDefault="00CF4D64" w:rsidP="00CF4D64">
      <w:pPr>
        <w:shd w:val="clear" w:color="auto" w:fill="FFFFFF"/>
        <w:spacing w:after="0" w:line="360" w:lineRule="auto"/>
        <w:ind w:firstLine="709"/>
        <w:jc w:val="both"/>
        <w:rPr>
          <w:rFonts w:eastAsia="Times New Roman" w:cs="Times New Roman"/>
          <w:color w:val="1D1D1B"/>
          <w:sz w:val="28"/>
          <w:szCs w:val="28"/>
          <w:lang w:eastAsia="ru-RU"/>
        </w:rPr>
      </w:pPr>
      <w:r w:rsidRPr="00CF4D64">
        <w:rPr>
          <w:rFonts w:eastAsia="Times New Roman" w:cs="Times New Roman"/>
          <w:b/>
          <w:bCs/>
          <w:color w:val="1D1D1B"/>
          <w:sz w:val="28"/>
          <w:szCs w:val="28"/>
          <w:bdr w:val="none" w:sz="0" w:space="0" w:color="auto" w:frame="1"/>
          <w:lang w:eastAsia="ru-RU"/>
        </w:rPr>
        <w:t>СДОР мають такі особливості:</w:t>
      </w:r>
    </w:p>
    <w:p w:rsidR="00CF4D64" w:rsidRPr="00CF4D64" w:rsidRDefault="00CF4D64" w:rsidP="00CF4D64">
      <w:pPr>
        <w:numPr>
          <w:ilvl w:val="0"/>
          <w:numId w:val="3"/>
        </w:numPr>
        <w:shd w:val="clear" w:color="auto" w:fill="FFFFFF"/>
        <w:tabs>
          <w:tab w:val="left" w:pos="993"/>
        </w:tabs>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 xml:space="preserve">можливість переноситься з вітром на </w:t>
      </w:r>
      <w:proofErr w:type="gramStart"/>
      <w:r w:rsidRPr="00CF4D64">
        <w:rPr>
          <w:rFonts w:eastAsia="Times New Roman" w:cs="Times New Roman"/>
          <w:color w:val="1D1D1B"/>
          <w:sz w:val="28"/>
          <w:szCs w:val="28"/>
          <w:bdr w:val="none" w:sz="0" w:space="0" w:color="auto" w:frame="1"/>
          <w:lang w:eastAsia="ru-RU"/>
        </w:rPr>
        <w:t>великі  відстані</w:t>
      </w:r>
      <w:proofErr w:type="gramEnd"/>
      <w:r w:rsidRPr="00CF4D64">
        <w:rPr>
          <w:rFonts w:eastAsia="Times New Roman" w:cs="Times New Roman"/>
          <w:color w:val="1D1D1B"/>
          <w:sz w:val="28"/>
          <w:szCs w:val="28"/>
          <w:bdr w:val="none" w:sz="0" w:space="0" w:color="auto" w:frame="1"/>
          <w:lang w:eastAsia="ru-RU"/>
        </w:rPr>
        <w:t>, та викликати при цьому ураження людей.</w:t>
      </w:r>
    </w:p>
    <w:p w:rsidR="00CF4D64" w:rsidRPr="00CF4D64" w:rsidRDefault="00CF4D64" w:rsidP="00CF4D64">
      <w:pPr>
        <w:numPr>
          <w:ilvl w:val="0"/>
          <w:numId w:val="3"/>
        </w:numPr>
        <w:shd w:val="clear" w:color="auto" w:fill="FFFFFF"/>
        <w:tabs>
          <w:tab w:val="left" w:pos="993"/>
        </w:tabs>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 xml:space="preserve">об’ємність дії - можливість розповсюджуватись згідно ландшафту місцевості, проникати в </w:t>
      </w:r>
      <w:proofErr w:type="gramStart"/>
      <w:r w:rsidRPr="00CF4D64">
        <w:rPr>
          <w:rFonts w:eastAsia="Times New Roman" w:cs="Times New Roman"/>
          <w:color w:val="1D1D1B"/>
          <w:sz w:val="28"/>
          <w:szCs w:val="28"/>
          <w:bdr w:val="none" w:sz="0" w:space="0" w:color="auto" w:frame="1"/>
          <w:lang w:eastAsia="ru-RU"/>
        </w:rPr>
        <w:t>негерметизовані  приміщення</w:t>
      </w:r>
      <w:proofErr w:type="gramEnd"/>
      <w:r w:rsidRPr="00CF4D64">
        <w:rPr>
          <w:rFonts w:eastAsia="Times New Roman" w:cs="Times New Roman"/>
          <w:color w:val="1D1D1B"/>
          <w:sz w:val="28"/>
          <w:szCs w:val="28"/>
          <w:bdr w:val="none" w:sz="0" w:space="0" w:color="auto" w:frame="1"/>
          <w:lang w:eastAsia="ru-RU"/>
        </w:rPr>
        <w:t xml:space="preserve"> і т.п..</w:t>
      </w:r>
    </w:p>
    <w:p w:rsidR="00CF4D64" w:rsidRPr="00CF4D64" w:rsidRDefault="00CF4D64" w:rsidP="00CF4D64">
      <w:pPr>
        <w:numPr>
          <w:ilvl w:val="0"/>
          <w:numId w:val="3"/>
        </w:numPr>
        <w:shd w:val="clear" w:color="auto" w:fill="FFFFFF"/>
        <w:tabs>
          <w:tab w:val="left" w:pos="993"/>
        </w:tabs>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велика різноманітність СДОР, що викликає труднощі в створенні засобів захисту, проведенні специфічного лікування.</w:t>
      </w:r>
    </w:p>
    <w:p w:rsidR="00CF4D64" w:rsidRPr="00CF4D64" w:rsidRDefault="00CF4D64" w:rsidP="00CF4D64">
      <w:pPr>
        <w:numPr>
          <w:ilvl w:val="0"/>
          <w:numId w:val="3"/>
        </w:numPr>
        <w:shd w:val="clear" w:color="auto" w:fill="FFFFFF"/>
        <w:tabs>
          <w:tab w:val="left" w:pos="993"/>
        </w:tabs>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lastRenderedPageBreak/>
        <w:t xml:space="preserve">здатність багатьох СДОР викликати не </w:t>
      </w:r>
      <w:proofErr w:type="gramStart"/>
      <w:r w:rsidRPr="00CF4D64">
        <w:rPr>
          <w:rFonts w:eastAsia="Times New Roman" w:cs="Times New Roman"/>
          <w:color w:val="1D1D1B"/>
          <w:sz w:val="28"/>
          <w:szCs w:val="28"/>
          <w:bdr w:val="none" w:sz="0" w:space="0" w:color="auto" w:frame="1"/>
          <w:lang w:eastAsia="ru-RU"/>
        </w:rPr>
        <w:t>тільки  безпосередню</w:t>
      </w:r>
      <w:proofErr w:type="gramEnd"/>
      <w:r w:rsidRPr="00CF4D64">
        <w:rPr>
          <w:rFonts w:eastAsia="Times New Roman" w:cs="Times New Roman"/>
          <w:color w:val="1D1D1B"/>
          <w:sz w:val="28"/>
          <w:szCs w:val="28"/>
          <w:bdr w:val="none" w:sz="0" w:space="0" w:color="auto" w:frame="1"/>
          <w:lang w:eastAsia="ru-RU"/>
        </w:rPr>
        <w:t xml:space="preserve"> дію, але і уражати людей через отруєну воду, продукти харчування, одяг, оточуючі предмети.</w:t>
      </w:r>
    </w:p>
    <w:p w:rsidR="00CF4D64" w:rsidRPr="00CF4D64" w:rsidRDefault="00CF4D64" w:rsidP="00CF4D64">
      <w:pPr>
        <w:pStyle w:val="a3"/>
        <w:tabs>
          <w:tab w:val="left" w:pos="284"/>
        </w:tabs>
        <w:ind w:left="0"/>
        <w:rPr>
          <w:rFonts w:cs="Times New Roman"/>
          <w:b/>
          <w:sz w:val="28"/>
          <w:szCs w:val="28"/>
          <w:lang w:val="uk-UA"/>
        </w:rPr>
      </w:pPr>
    </w:p>
    <w:p w:rsidR="00CF4D64" w:rsidRDefault="00CF4D64" w:rsidP="00CF4D64">
      <w:pPr>
        <w:pStyle w:val="a3"/>
        <w:tabs>
          <w:tab w:val="left" w:pos="284"/>
        </w:tabs>
        <w:ind w:left="0"/>
        <w:rPr>
          <w:rFonts w:cs="Times New Roman"/>
          <w:b/>
          <w:sz w:val="28"/>
          <w:szCs w:val="28"/>
          <w:lang w:val="uk-UA"/>
        </w:rPr>
      </w:pPr>
      <w:r w:rsidRPr="00CF4D64">
        <w:rPr>
          <w:rFonts w:cs="Times New Roman"/>
          <w:b/>
          <w:sz w:val="28"/>
          <w:szCs w:val="28"/>
          <w:lang w:val="uk-UA"/>
        </w:rPr>
        <w:t>2.</w:t>
      </w:r>
      <w:r w:rsidRPr="00CF4D64">
        <w:rPr>
          <w:rFonts w:cs="Times New Roman"/>
          <w:b/>
          <w:sz w:val="28"/>
          <w:szCs w:val="28"/>
          <w:lang w:val="uk-UA"/>
        </w:rPr>
        <w:tab/>
        <w:t>Механізм токсичної дії.</w:t>
      </w:r>
    </w:p>
    <w:p w:rsidR="00CF4D64" w:rsidRPr="00CF4D64" w:rsidRDefault="00CF4D64" w:rsidP="00B84432">
      <w:pPr>
        <w:shd w:val="clear" w:color="auto" w:fill="FFFFFF"/>
        <w:spacing w:after="0" w:line="360" w:lineRule="auto"/>
        <w:ind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По механізму токсичної дії СДОР розділяють на групи:</w:t>
      </w:r>
    </w:p>
    <w:p w:rsidR="00CF4D64" w:rsidRPr="00CF4D64" w:rsidRDefault="00CF4D64" w:rsidP="00B84432">
      <w:pPr>
        <w:numPr>
          <w:ilvl w:val="0"/>
          <w:numId w:val="4"/>
        </w:numPr>
        <w:shd w:val="clear" w:color="auto" w:fill="FFFFFF"/>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речовини з переважно задушливою дією (хлор, трьоххлористий фосфор, фосген, хлорпікрин);</w:t>
      </w:r>
    </w:p>
    <w:p w:rsidR="00CF4D64" w:rsidRPr="00CF4D64" w:rsidRDefault="00CF4D64" w:rsidP="00B84432">
      <w:pPr>
        <w:numPr>
          <w:ilvl w:val="0"/>
          <w:numId w:val="4"/>
        </w:numPr>
        <w:shd w:val="clear" w:color="auto" w:fill="FFFFFF"/>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речовини з переважно загальноотруйною дією (чадний газ, синильна кислота, сірчаний ангідрид, дінітрофенол);</w:t>
      </w:r>
    </w:p>
    <w:p w:rsidR="00CF4D64" w:rsidRPr="00CF4D64" w:rsidRDefault="00CF4D64" w:rsidP="00B84432">
      <w:pPr>
        <w:numPr>
          <w:ilvl w:val="0"/>
          <w:numId w:val="4"/>
        </w:numPr>
        <w:shd w:val="clear" w:color="auto" w:fill="FFFFFF"/>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речовини, що мають задушливу та загальноотруйну дію (акрилонітрил, окисли азоту, сірководень);</w:t>
      </w:r>
    </w:p>
    <w:p w:rsidR="00CF4D64" w:rsidRPr="00CF4D64" w:rsidRDefault="00CF4D64" w:rsidP="00B84432">
      <w:pPr>
        <w:numPr>
          <w:ilvl w:val="0"/>
          <w:numId w:val="4"/>
        </w:numPr>
        <w:shd w:val="clear" w:color="auto" w:fill="FFFFFF"/>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 xml:space="preserve">нейротропні отрути (фосфорорганічні </w:t>
      </w:r>
      <w:proofErr w:type="gramStart"/>
      <w:r w:rsidRPr="00CF4D64">
        <w:rPr>
          <w:rFonts w:eastAsia="Times New Roman" w:cs="Times New Roman"/>
          <w:color w:val="1D1D1B"/>
          <w:sz w:val="28"/>
          <w:szCs w:val="28"/>
          <w:bdr w:val="none" w:sz="0" w:space="0" w:color="auto" w:frame="1"/>
          <w:lang w:eastAsia="ru-RU"/>
        </w:rPr>
        <w:t>сполуки,  сірковуглець</w:t>
      </w:r>
      <w:proofErr w:type="gramEnd"/>
      <w:r w:rsidRPr="00CF4D64">
        <w:rPr>
          <w:rFonts w:eastAsia="Times New Roman" w:cs="Times New Roman"/>
          <w:color w:val="1D1D1B"/>
          <w:sz w:val="28"/>
          <w:szCs w:val="28"/>
          <w:bdr w:val="none" w:sz="0" w:space="0" w:color="auto" w:frame="1"/>
          <w:lang w:eastAsia="ru-RU"/>
        </w:rPr>
        <w:t>);</w:t>
      </w:r>
    </w:p>
    <w:p w:rsidR="00CF4D64" w:rsidRPr="00CF4D64" w:rsidRDefault="00CF4D64" w:rsidP="00B84432">
      <w:pPr>
        <w:numPr>
          <w:ilvl w:val="0"/>
          <w:numId w:val="4"/>
        </w:numPr>
        <w:shd w:val="clear" w:color="auto" w:fill="FFFFFF"/>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речовини, що мають задушливу та нейротропну дію (аміак);</w:t>
      </w:r>
    </w:p>
    <w:p w:rsidR="00CF4D64" w:rsidRPr="00CF4D64" w:rsidRDefault="00CF4D64" w:rsidP="00B84432">
      <w:pPr>
        <w:numPr>
          <w:ilvl w:val="0"/>
          <w:numId w:val="4"/>
        </w:numPr>
        <w:shd w:val="clear" w:color="auto" w:fill="FFFFFF"/>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метаболічні отрути (діоксин, метилбромід).</w:t>
      </w:r>
    </w:p>
    <w:p w:rsidR="00CF4D64" w:rsidRPr="00CF4D64" w:rsidRDefault="00CF4D64" w:rsidP="00B84432">
      <w:pPr>
        <w:shd w:val="clear" w:color="auto" w:fill="FFFFFF"/>
        <w:spacing w:after="0" w:line="360" w:lineRule="auto"/>
        <w:ind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 xml:space="preserve">Окрім того, в залежності від характеру токсичної дії, можна виділити подразнюючі, припікаючі, що викликають різні типи гіпоксії – легеневу, гемічну, гістотоксичну, мають загальнорезорбтивну, органотропну, кумулятивну дію та </w:t>
      </w:r>
      <w:proofErr w:type="gramStart"/>
      <w:r w:rsidRPr="00CF4D64">
        <w:rPr>
          <w:rFonts w:eastAsia="Times New Roman" w:cs="Times New Roman"/>
          <w:color w:val="1D1D1B"/>
          <w:sz w:val="28"/>
          <w:szCs w:val="28"/>
          <w:bdr w:val="none" w:sz="0" w:space="0" w:color="auto" w:frame="1"/>
          <w:lang w:eastAsia="ru-RU"/>
        </w:rPr>
        <w:t>ін..</w:t>
      </w:r>
      <w:proofErr w:type="gramEnd"/>
    </w:p>
    <w:p w:rsidR="00CF4D64" w:rsidRPr="00CF4D64" w:rsidRDefault="00CF4D64" w:rsidP="00B84432">
      <w:pPr>
        <w:shd w:val="clear" w:color="auto" w:fill="FFFFFF"/>
        <w:spacing w:after="0" w:line="360" w:lineRule="auto"/>
        <w:ind w:firstLine="709"/>
        <w:jc w:val="both"/>
        <w:outlineLvl w:val="1"/>
        <w:rPr>
          <w:rFonts w:eastAsia="Times New Roman" w:cs="Times New Roman"/>
          <w:color w:val="333333"/>
          <w:sz w:val="28"/>
          <w:szCs w:val="28"/>
          <w:lang w:eastAsia="ru-RU"/>
        </w:rPr>
      </w:pPr>
      <w:r w:rsidRPr="00CF4D64">
        <w:rPr>
          <w:rFonts w:eastAsia="Times New Roman" w:cs="Times New Roman"/>
          <w:color w:val="333333"/>
          <w:sz w:val="28"/>
          <w:szCs w:val="28"/>
          <w:lang w:eastAsia="ru-RU"/>
        </w:rPr>
        <w:t> </w:t>
      </w:r>
      <w:r w:rsidRPr="00CF4D64">
        <w:rPr>
          <w:rFonts w:eastAsia="Times New Roman" w:cs="Times New Roman"/>
          <w:i/>
          <w:iCs/>
          <w:color w:val="333333"/>
          <w:sz w:val="28"/>
          <w:szCs w:val="28"/>
          <w:bdr w:val="none" w:sz="0" w:space="0" w:color="auto" w:frame="1"/>
          <w:lang w:eastAsia="ru-RU"/>
        </w:rPr>
        <w:t xml:space="preserve">Особливості хімічних </w:t>
      </w:r>
      <w:proofErr w:type="gramStart"/>
      <w:r w:rsidRPr="00CF4D64">
        <w:rPr>
          <w:rFonts w:eastAsia="Times New Roman" w:cs="Times New Roman"/>
          <w:i/>
          <w:iCs/>
          <w:color w:val="333333"/>
          <w:sz w:val="28"/>
          <w:szCs w:val="28"/>
          <w:bdr w:val="none" w:sz="0" w:space="0" w:color="auto" w:frame="1"/>
          <w:lang w:eastAsia="ru-RU"/>
        </w:rPr>
        <w:t>речовин,  що</w:t>
      </w:r>
      <w:proofErr w:type="gramEnd"/>
      <w:r w:rsidRPr="00CF4D64">
        <w:rPr>
          <w:rFonts w:eastAsia="Times New Roman" w:cs="Times New Roman"/>
          <w:i/>
          <w:iCs/>
          <w:color w:val="333333"/>
          <w:sz w:val="28"/>
          <w:szCs w:val="28"/>
          <w:bdr w:val="none" w:sz="0" w:space="0" w:color="auto" w:frame="1"/>
          <w:lang w:eastAsia="ru-RU"/>
        </w:rPr>
        <w:t xml:space="preserve"> визначають їх привабливість до потенційного застосування при терористичних актах:</w:t>
      </w:r>
    </w:p>
    <w:p w:rsidR="00CF4D64" w:rsidRPr="00CF4D64" w:rsidRDefault="00CF4D64" w:rsidP="00B84432">
      <w:pPr>
        <w:numPr>
          <w:ilvl w:val="0"/>
          <w:numId w:val="5"/>
        </w:numPr>
        <w:shd w:val="clear" w:color="auto" w:fill="FFFFFF"/>
        <w:tabs>
          <w:tab w:val="left" w:pos="993"/>
        </w:tabs>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вплив хімічних агентів може бути негайним чи відстроченим, що дає можливість терористам обрати потрібний агент в залежності від передбачених цілей</w:t>
      </w:r>
    </w:p>
    <w:p w:rsidR="00CF4D64" w:rsidRPr="00CF4D64" w:rsidRDefault="00CF4D64" w:rsidP="00B84432">
      <w:pPr>
        <w:numPr>
          <w:ilvl w:val="0"/>
          <w:numId w:val="5"/>
        </w:numPr>
        <w:shd w:val="clear" w:color="auto" w:fill="FFFFFF"/>
        <w:tabs>
          <w:tab w:val="left" w:pos="993"/>
        </w:tabs>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можуть бути доставлені різними способами</w:t>
      </w:r>
    </w:p>
    <w:p w:rsidR="00CF4D64" w:rsidRPr="00CF4D64" w:rsidRDefault="00CF4D64" w:rsidP="00B84432">
      <w:pPr>
        <w:numPr>
          <w:ilvl w:val="0"/>
          <w:numId w:val="5"/>
        </w:numPr>
        <w:shd w:val="clear" w:color="auto" w:fill="FFFFFF"/>
        <w:tabs>
          <w:tab w:val="left" w:pos="993"/>
        </w:tabs>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не є дорогими у виробництві</w:t>
      </w:r>
    </w:p>
    <w:p w:rsidR="00CF4D64" w:rsidRPr="00CF4D64" w:rsidRDefault="00CF4D64" w:rsidP="00B84432">
      <w:pPr>
        <w:numPr>
          <w:ilvl w:val="0"/>
          <w:numId w:val="5"/>
        </w:numPr>
        <w:shd w:val="clear" w:color="auto" w:fill="FFFFFF"/>
        <w:tabs>
          <w:tab w:val="left" w:pos="993"/>
        </w:tabs>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багато хімічних речовин чи їх інгредієнтів є легко доступними</w:t>
      </w:r>
    </w:p>
    <w:p w:rsidR="00CF4D64" w:rsidRPr="00CF4D64" w:rsidRDefault="00CF4D64" w:rsidP="00B84432">
      <w:pPr>
        <w:numPr>
          <w:ilvl w:val="0"/>
          <w:numId w:val="5"/>
        </w:numPr>
        <w:shd w:val="clear" w:color="auto" w:fill="FFFFFF"/>
        <w:tabs>
          <w:tab w:val="left" w:pos="993"/>
        </w:tabs>
        <w:spacing w:after="0" w:line="360" w:lineRule="auto"/>
        <w:ind w:left="0" w:right="450" w:firstLine="709"/>
        <w:jc w:val="both"/>
        <w:rPr>
          <w:rFonts w:eastAsia="Times New Roman" w:cs="Times New Roman"/>
          <w:color w:val="1D1D1B"/>
          <w:sz w:val="28"/>
          <w:szCs w:val="28"/>
          <w:lang w:eastAsia="ru-RU"/>
        </w:rPr>
      </w:pPr>
      <w:r w:rsidRPr="00CF4D64">
        <w:rPr>
          <w:rFonts w:eastAsia="Times New Roman" w:cs="Times New Roman"/>
          <w:color w:val="1D1D1B"/>
          <w:sz w:val="28"/>
          <w:szCs w:val="28"/>
          <w:bdr w:val="none" w:sz="0" w:space="0" w:color="auto" w:frame="1"/>
          <w:lang w:eastAsia="ru-RU"/>
        </w:rPr>
        <w:t xml:space="preserve">транспортування хімічних речовин (фосген, ціаніди, ангідрид амонію, хлор) </w:t>
      </w:r>
      <w:proofErr w:type="gramStart"/>
      <w:r w:rsidRPr="00CF4D64">
        <w:rPr>
          <w:rFonts w:eastAsia="Times New Roman" w:cs="Times New Roman"/>
          <w:color w:val="1D1D1B"/>
          <w:sz w:val="28"/>
          <w:szCs w:val="28"/>
          <w:bdr w:val="none" w:sz="0" w:space="0" w:color="auto" w:frame="1"/>
          <w:lang w:eastAsia="ru-RU"/>
        </w:rPr>
        <w:t>не  є</w:t>
      </w:r>
      <w:proofErr w:type="gramEnd"/>
      <w:r w:rsidRPr="00CF4D64">
        <w:rPr>
          <w:rFonts w:eastAsia="Times New Roman" w:cs="Times New Roman"/>
          <w:color w:val="1D1D1B"/>
          <w:sz w:val="28"/>
          <w:szCs w:val="28"/>
          <w:bdr w:val="none" w:sz="0" w:space="0" w:color="auto" w:frame="1"/>
          <w:lang w:eastAsia="ru-RU"/>
        </w:rPr>
        <w:t xml:space="preserve"> захищеним від нападу</w:t>
      </w:r>
      <w:r w:rsidR="00B84432">
        <w:rPr>
          <w:rFonts w:eastAsia="Times New Roman" w:cs="Times New Roman"/>
          <w:color w:val="1D1D1B"/>
          <w:sz w:val="28"/>
          <w:szCs w:val="28"/>
          <w:bdr w:val="none" w:sz="0" w:space="0" w:color="auto" w:frame="1"/>
          <w:lang w:val="uk-UA" w:eastAsia="ru-RU"/>
        </w:rPr>
        <w:t>.</w:t>
      </w:r>
    </w:p>
    <w:p w:rsidR="00B84432" w:rsidRDefault="00B84432" w:rsidP="00B84432">
      <w:pPr>
        <w:pStyle w:val="a3"/>
        <w:tabs>
          <w:tab w:val="left" w:pos="284"/>
        </w:tabs>
        <w:ind w:left="0"/>
        <w:jc w:val="center"/>
        <w:rPr>
          <w:rFonts w:cs="Times New Roman"/>
          <w:b/>
          <w:sz w:val="28"/>
          <w:szCs w:val="28"/>
        </w:rPr>
      </w:pPr>
    </w:p>
    <w:p w:rsidR="00B84432" w:rsidRDefault="00B84432" w:rsidP="00B84432">
      <w:pPr>
        <w:pStyle w:val="a3"/>
        <w:tabs>
          <w:tab w:val="left" w:pos="284"/>
        </w:tabs>
        <w:ind w:left="0"/>
        <w:jc w:val="center"/>
        <w:rPr>
          <w:rFonts w:cs="Times New Roman"/>
          <w:b/>
          <w:sz w:val="28"/>
          <w:szCs w:val="28"/>
        </w:rPr>
      </w:pPr>
    </w:p>
    <w:p w:rsidR="00CF4D64" w:rsidRPr="00CF4D64" w:rsidRDefault="00B84432" w:rsidP="00B84432">
      <w:pPr>
        <w:pStyle w:val="a3"/>
        <w:tabs>
          <w:tab w:val="left" w:pos="284"/>
        </w:tabs>
        <w:ind w:left="0"/>
        <w:jc w:val="center"/>
        <w:rPr>
          <w:rFonts w:cs="Times New Roman"/>
          <w:b/>
          <w:sz w:val="28"/>
          <w:szCs w:val="28"/>
        </w:rPr>
      </w:pPr>
      <w:r w:rsidRPr="00B84432">
        <w:rPr>
          <w:rFonts w:cs="Times New Roman"/>
          <w:b/>
          <w:sz w:val="28"/>
          <w:szCs w:val="28"/>
        </w:rPr>
        <w:lastRenderedPageBreak/>
        <w:t>Фізичні властивості бойових отруйних речовин.</w:t>
      </w:r>
    </w:p>
    <w:p w:rsidR="00CF4D64" w:rsidRDefault="00CF4D64" w:rsidP="00CF4D64">
      <w:pPr>
        <w:pStyle w:val="a3"/>
        <w:tabs>
          <w:tab w:val="left" w:pos="284"/>
        </w:tabs>
        <w:ind w:left="0"/>
        <w:rPr>
          <w:rFonts w:cs="Times New Roman"/>
          <w:b/>
          <w:sz w:val="28"/>
          <w:szCs w:val="28"/>
          <w:lang w:val="uk-UA"/>
        </w:rPr>
      </w:pPr>
    </w:p>
    <w:tbl>
      <w:tblPr>
        <w:tblW w:w="9913" w:type="dxa"/>
        <w:jc w:val="center"/>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2967"/>
        <w:gridCol w:w="6946"/>
      </w:tblGrid>
      <w:tr w:rsidR="00B84432" w:rsidRPr="00B84432" w:rsidTr="00B84432">
        <w:trPr>
          <w:jc w:val="center"/>
        </w:trPr>
        <w:tc>
          <w:tcPr>
            <w:tcW w:w="296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B84432" w:rsidRPr="00B84432" w:rsidRDefault="00B84432" w:rsidP="00B84432">
            <w:pPr>
              <w:pStyle w:val="a3"/>
              <w:tabs>
                <w:tab w:val="left" w:pos="284"/>
              </w:tabs>
              <w:spacing w:line="240" w:lineRule="auto"/>
              <w:rPr>
                <w:rFonts w:cs="Times New Roman"/>
              </w:rPr>
            </w:pPr>
            <w:r w:rsidRPr="00B84432">
              <w:rPr>
                <w:rFonts w:cs="Times New Roman"/>
                <w:bCs/>
              </w:rPr>
              <w:t>Агент</w:t>
            </w:r>
          </w:p>
        </w:tc>
        <w:tc>
          <w:tcPr>
            <w:tcW w:w="69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rPr>
            </w:pPr>
            <w:r w:rsidRPr="00B84432">
              <w:rPr>
                <w:rFonts w:cs="Times New Roman"/>
                <w:bCs/>
              </w:rPr>
              <w:t>Зовнішній вигляд та властивості</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rPr>
            </w:pPr>
            <w:r w:rsidRPr="00B84432">
              <w:rPr>
                <w:rFonts w:cs="Times New Roman"/>
                <w:bCs/>
              </w:rPr>
              <w:t>Табун (</w:t>
            </w:r>
            <w:r w:rsidRPr="00B84432">
              <w:rPr>
                <w:rFonts w:cs="Times New Roman"/>
                <w:bCs/>
                <w:lang w:val="en-US"/>
              </w:rPr>
              <w:t>GA)</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rPr>
            </w:pPr>
            <w:r w:rsidRPr="00B84432">
              <w:rPr>
                <w:rFonts w:cs="Times New Roman"/>
              </w:rPr>
              <w:t>Прозора рідина без кольору та смаку, хімічно подібна до фосфороорганічних речовин та пестицидів, таких, як малатіон чи паратіон. Має легкий фруктовий аромат. Розчинність: змішується з водою (Н</w:t>
            </w:r>
            <w:r w:rsidRPr="00B84432">
              <w:rPr>
                <w:rFonts w:cs="Times New Roman"/>
                <w:vertAlign w:val="subscript"/>
              </w:rPr>
              <w:t>2</w:t>
            </w:r>
            <w:r w:rsidRPr="00B84432">
              <w:rPr>
                <w:rFonts w:cs="Times New Roman"/>
              </w:rPr>
              <w:t>О).</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b/>
              </w:rPr>
            </w:pPr>
            <w:r w:rsidRPr="00B84432">
              <w:rPr>
                <w:rFonts w:cs="Times New Roman"/>
                <w:b/>
                <w:bCs/>
              </w:rPr>
              <w:t>Зарин </w:t>
            </w:r>
            <w:r w:rsidRPr="00B84432">
              <w:rPr>
                <w:rFonts w:cs="Times New Roman"/>
                <w:b/>
                <w:bCs/>
                <w:lang w:val="en-US"/>
              </w:rPr>
              <w:t>(GB)</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b/>
              </w:rPr>
            </w:pPr>
            <w:r w:rsidRPr="00B84432">
              <w:rPr>
                <w:rFonts w:cs="Times New Roman"/>
                <w:b/>
              </w:rPr>
              <w:t>Прозора рідина без кольору та смаку. Має слабкий солодкий запах. У вигляді пару та очищена – запаху не має. Розчинність: змішується з водою.</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b/>
              </w:rPr>
            </w:pPr>
            <w:r w:rsidRPr="00B84432">
              <w:rPr>
                <w:rFonts w:cs="Times New Roman"/>
                <w:b/>
                <w:bCs/>
              </w:rPr>
              <w:t>Зоман (</w:t>
            </w:r>
            <w:r w:rsidRPr="00B84432">
              <w:rPr>
                <w:rFonts w:cs="Times New Roman"/>
                <w:b/>
                <w:bCs/>
                <w:lang w:val="en-US"/>
              </w:rPr>
              <w:t>GD</w:t>
            </w:r>
            <w:r w:rsidRPr="00B84432">
              <w:rPr>
                <w:rFonts w:cs="Times New Roman"/>
                <w:b/>
                <w:bCs/>
              </w:rPr>
              <w:t>)</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b/>
              </w:rPr>
            </w:pPr>
            <w:r w:rsidRPr="00B84432">
              <w:rPr>
                <w:rFonts w:cs="Times New Roman"/>
                <w:b/>
              </w:rPr>
              <w:t>Прозора рідина без кольору та смаку. Має слабкий запах камфори, який зникає при випаровуванні.</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rPr>
            </w:pPr>
            <w:r w:rsidRPr="00B84432">
              <w:rPr>
                <w:rFonts w:cs="Times New Roman"/>
                <w:bCs/>
                <w:lang w:val="en-US"/>
              </w:rPr>
              <w:t>GF</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rPr>
            </w:pPr>
            <w:r w:rsidRPr="00B84432">
              <w:rPr>
                <w:rFonts w:cs="Times New Roman"/>
              </w:rPr>
              <w:t>Рідина з солодким запахом або запахом запліснявілих персиків.</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rPr>
            </w:pPr>
            <w:r w:rsidRPr="00B84432">
              <w:rPr>
                <w:rFonts w:cs="Times New Roman"/>
                <w:bCs/>
                <w:lang w:val="en-US"/>
              </w:rPr>
              <w:t>VX</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rPr>
            </w:pPr>
            <w:r w:rsidRPr="00B84432">
              <w:rPr>
                <w:rFonts w:cs="Times New Roman"/>
              </w:rPr>
              <w:t>Масляниста прозора рідина без кольору та запаху. Її янтарний колір на зовнішній вигляд нагадує моторну олію. Помірно розчинний у воді.</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rPr>
            </w:pPr>
            <w:r w:rsidRPr="00B84432">
              <w:rPr>
                <w:rFonts w:cs="Times New Roman"/>
                <w:bCs/>
                <w:lang w:val="en-US"/>
              </w:rPr>
              <w:t>V</w:t>
            </w:r>
            <w:r w:rsidRPr="00B84432">
              <w:rPr>
                <w:rFonts w:cs="Times New Roman"/>
                <w:bCs/>
                <w:vertAlign w:val="subscript"/>
                <w:lang w:val="en-US"/>
              </w:rPr>
              <w:t>x</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rPr>
            </w:pPr>
            <w:r w:rsidRPr="00B84432">
              <w:rPr>
                <w:rFonts w:cs="Times New Roman"/>
              </w:rPr>
              <w:t>Рідина зі слабким запахом риби.</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b/>
              </w:rPr>
            </w:pPr>
            <w:r w:rsidRPr="00B84432">
              <w:rPr>
                <w:rFonts w:cs="Times New Roman"/>
                <w:b/>
                <w:bCs/>
              </w:rPr>
              <w:t>Сірчистий іприт</w:t>
            </w:r>
          </w:p>
          <w:p w:rsidR="00B84432" w:rsidRPr="00B84432" w:rsidRDefault="00B84432" w:rsidP="00B84432">
            <w:pPr>
              <w:pStyle w:val="a3"/>
              <w:tabs>
                <w:tab w:val="left" w:pos="284"/>
              </w:tabs>
              <w:spacing w:line="240" w:lineRule="auto"/>
              <w:ind w:left="22"/>
              <w:rPr>
                <w:rFonts w:cs="Times New Roman"/>
                <w:b/>
              </w:rPr>
            </w:pPr>
            <w:r w:rsidRPr="00B84432">
              <w:rPr>
                <w:rFonts w:cs="Times New Roman"/>
                <w:b/>
                <w:bCs/>
              </w:rPr>
              <w:t>(</w:t>
            </w:r>
            <w:r w:rsidRPr="00B84432">
              <w:rPr>
                <w:rFonts w:cs="Times New Roman"/>
                <w:b/>
                <w:bCs/>
                <w:lang w:val="en-US"/>
              </w:rPr>
              <w:t>H</w:t>
            </w:r>
            <w:r w:rsidRPr="00B84432">
              <w:rPr>
                <w:rFonts w:cs="Times New Roman"/>
                <w:b/>
                <w:bCs/>
              </w:rPr>
              <w:t> та </w:t>
            </w:r>
            <w:r w:rsidRPr="00B84432">
              <w:rPr>
                <w:rFonts w:cs="Times New Roman"/>
                <w:b/>
                <w:bCs/>
                <w:lang w:val="en-US"/>
              </w:rPr>
              <w:t>HD</w:t>
            </w:r>
            <w:r w:rsidRPr="00B84432">
              <w:rPr>
                <w:rFonts w:cs="Times New Roman"/>
                <w:b/>
                <w:bCs/>
              </w:rPr>
              <w:t>)</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b/>
              </w:rPr>
            </w:pPr>
            <w:r w:rsidRPr="00B84432">
              <w:rPr>
                <w:rFonts w:cs="Times New Roman"/>
                <w:b/>
              </w:rPr>
              <w:t>В звичайному стані – масляниста рідина з кольором від жовтого до брунатного, в очищеному стані – рідина без кольору. Пар безколірний, з легким запахом часнику чи гірчиці. Слабко розчиняється у воді; добре – в органічних розчинниках.</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b/>
              </w:rPr>
            </w:pPr>
            <w:r w:rsidRPr="00B84432">
              <w:rPr>
                <w:rFonts w:cs="Times New Roman"/>
                <w:b/>
                <w:bCs/>
              </w:rPr>
              <w:t>Сірчистий іприт Т-суміш (</w:t>
            </w:r>
            <w:r w:rsidRPr="00B84432">
              <w:rPr>
                <w:rFonts w:cs="Times New Roman"/>
                <w:b/>
                <w:bCs/>
                <w:lang w:val="en-US"/>
              </w:rPr>
              <w:t>HT</w:t>
            </w:r>
            <w:r w:rsidRPr="00B84432">
              <w:rPr>
                <w:rFonts w:cs="Times New Roman"/>
                <w:b/>
                <w:bCs/>
              </w:rPr>
              <w:t>)</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b/>
              </w:rPr>
            </w:pPr>
            <w:r w:rsidRPr="00B84432">
              <w:rPr>
                <w:rFonts w:cs="Times New Roman"/>
                <w:b/>
              </w:rPr>
              <w:t>Суміш 60% </w:t>
            </w:r>
            <w:r w:rsidRPr="00B84432">
              <w:rPr>
                <w:rFonts w:cs="Times New Roman"/>
                <w:b/>
                <w:lang w:val="en-US"/>
              </w:rPr>
              <w:t>HD</w:t>
            </w:r>
            <w:r w:rsidRPr="00B84432">
              <w:rPr>
                <w:rFonts w:cs="Times New Roman"/>
                <w:b/>
              </w:rPr>
              <w:t> та 40% Т. Т –це суміш сірки, кисню та хлору, подібна до </w:t>
            </w:r>
            <w:r w:rsidRPr="00B84432">
              <w:rPr>
                <w:rFonts w:cs="Times New Roman"/>
                <w:b/>
                <w:lang w:val="en-US"/>
              </w:rPr>
              <w:t>HD</w:t>
            </w:r>
            <w:r w:rsidRPr="00B84432">
              <w:rPr>
                <w:rFonts w:cs="Times New Roman"/>
                <w:b/>
              </w:rPr>
              <w:t>. Це прозора жовтувата рідина зі слабким часниковим чи гірчичним запахом. Розчинна у воді.</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b/>
              </w:rPr>
            </w:pPr>
            <w:r w:rsidRPr="00B84432">
              <w:rPr>
                <w:rFonts w:cs="Times New Roman"/>
                <w:b/>
                <w:bCs/>
              </w:rPr>
              <w:t>Азотний іприт</w:t>
            </w:r>
          </w:p>
          <w:p w:rsidR="00B84432" w:rsidRPr="00B84432" w:rsidRDefault="00B84432" w:rsidP="00B84432">
            <w:pPr>
              <w:pStyle w:val="a3"/>
              <w:tabs>
                <w:tab w:val="left" w:pos="284"/>
              </w:tabs>
              <w:spacing w:line="240" w:lineRule="auto"/>
              <w:ind w:left="22"/>
              <w:rPr>
                <w:rFonts w:cs="Times New Roman"/>
                <w:b/>
              </w:rPr>
            </w:pPr>
            <w:r w:rsidRPr="00B84432">
              <w:rPr>
                <w:rFonts w:cs="Times New Roman"/>
                <w:b/>
                <w:bCs/>
              </w:rPr>
              <w:t>(</w:t>
            </w:r>
            <w:r w:rsidRPr="00B84432">
              <w:rPr>
                <w:rFonts w:cs="Times New Roman"/>
                <w:b/>
                <w:bCs/>
                <w:lang w:val="en-US"/>
              </w:rPr>
              <w:t>HN</w:t>
            </w:r>
            <w:r w:rsidRPr="00B84432">
              <w:rPr>
                <w:rFonts w:cs="Times New Roman"/>
                <w:b/>
                <w:bCs/>
              </w:rPr>
              <w:t>-1)</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b/>
              </w:rPr>
            </w:pPr>
            <w:r w:rsidRPr="00B84432">
              <w:rPr>
                <w:rFonts w:cs="Times New Roman"/>
                <w:b/>
              </w:rPr>
              <w:t>Олія, від безкольорового до блідо-жовтого кольору, зі слабким запахом риби або плісняви. Розчинна в органічних розчинниках.</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b/>
              </w:rPr>
            </w:pPr>
            <w:r w:rsidRPr="00B84432">
              <w:rPr>
                <w:rFonts w:cs="Times New Roman"/>
                <w:b/>
                <w:bCs/>
              </w:rPr>
              <w:t>Азотний іприт</w:t>
            </w:r>
          </w:p>
          <w:p w:rsidR="00B84432" w:rsidRPr="00B84432" w:rsidRDefault="00B84432" w:rsidP="00B84432">
            <w:pPr>
              <w:pStyle w:val="a3"/>
              <w:tabs>
                <w:tab w:val="left" w:pos="284"/>
              </w:tabs>
              <w:spacing w:line="240" w:lineRule="auto"/>
              <w:ind w:left="22"/>
              <w:rPr>
                <w:rFonts w:cs="Times New Roman"/>
                <w:b/>
              </w:rPr>
            </w:pPr>
            <w:r w:rsidRPr="00B84432">
              <w:rPr>
                <w:rFonts w:cs="Times New Roman"/>
                <w:b/>
                <w:bCs/>
              </w:rPr>
              <w:t>(</w:t>
            </w:r>
            <w:r w:rsidRPr="00B84432">
              <w:rPr>
                <w:rFonts w:cs="Times New Roman"/>
                <w:b/>
                <w:bCs/>
                <w:lang w:val="en-US"/>
              </w:rPr>
              <w:t>HN</w:t>
            </w:r>
            <w:r w:rsidRPr="00B84432">
              <w:rPr>
                <w:rFonts w:cs="Times New Roman"/>
                <w:b/>
                <w:bCs/>
              </w:rPr>
              <w:t>-2)</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b/>
              </w:rPr>
            </w:pPr>
            <w:r w:rsidRPr="00B84432">
              <w:rPr>
                <w:rFonts w:cs="Times New Roman"/>
                <w:b/>
              </w:rPr>
              <w:t>Масляниста рідина, яка має колір від блідо-янтарного до жовтого. У високих концентраціях має фруктовий аромат, в низьких – запах рідкого мила з ароматом риби. Розчиняється в органічних розчинниках.</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b/>
              </w:rPr>
            </w:pPr>
            <w:r w:rsidRPr="00B84432">
              <w:rPr>
                <w:rFonts w:cs="Times New Roman"/>
                <w:b/>
                <w:bCs/>
              </w:rPr>
              <w:t>Азотний іприт</w:t>
            </w:r>
          </w:p>
          <w:p w:rsidR="00B84432" w:rsidRPr="00B84432" w:rsidRDefault="00B84432" w:rsidP="00B84432">
            <w:pPr>
              <w:pStyle w:val="a3"/>
              <w:tabs>
                <w:tab w:val="left" w:pos="284"/>
              </w:tabs>
              <w:spacing w:line="240" w:lineRule="auto"/>
              <w:ind w:left="22"/>
              <w:rPr>
                <w:rFonts w:cs="Times New Roman"/>
                <w:b/>
              </w:rPr>
            </w:pPr>
            <w:r w:rsidRPr="00B84432">
              <w:rPr>
                <w:rFonts w:cs="Times New Roman"/>
                <w:b/>
                <w:bCs/>
              </w:rPr>
              <w:t>(</w:t>
            </w:r>
            <w:r w:rsidRPr="00B84432">
              <w:rPr>
                <w:rFonts w:cs="Times New Roman"/>
                <w:b/>
                <w:bCs/>
                <w:lang w:val="en-US"/>
              </w:rPr>
              <w:t>HN</w:t>
            </w:r>
            <w:r w:rsidRPr="00B84432">
              <w:rPr>
                <w:rFonts w:cs="Times New Roman"/>
                <w:b/>
                <w:bCs/>
              </w:rPr>
              <w:t>-3)</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b/>
              </w:rPr>
            </w:pPr>
            <w:r w:rsidRPr="00B84432">
              <w:rPr>
                <w:rFonts w:cs="Times New Roman"/>
                <w:b/>
              </w:rPr>
              <w:t xml:space="preserve">Від безкольорової до блідо-жовтого </w:t>
            </w:r>
            <w:proofErr w:type="gramStart"/>
            <w:r w:rsidRPr="00B84432">
              <w:rPr>
                <w:rFonts w:cs="Times New Roman"/>
                <w:b/>
              </w:rPr>
              <w:t>кольору  рідина</w:t>
            </w:r>
            <w:proofErr w:type="gramEnd"/>
            <w:r w:rsidRPr="00B84432">
              <w:rPr>
                <w:rFonts w:cs="Times New Roman"/>
                <w:b/>
              </w:rPr>
              <w:t xml:space="preserve"> з запахом мигдального масла;  найбільш стабільний при зберіганні серед трьох азотних іпритів. Не розчиняється у воді, розчиняється в органічних розчинниках.</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b/>
              </w:rPr>
            </w:pPr>
            <w:r w:rsidRPr="00B84432">
              <w:rPr>
                <w:rFonts w:cs="Times New Roman"/>
                <w:b/>
                <w:bCs/>
              </w:rPr>
              <w:t>Люїзит (</w:t>
            </w:r>
            <w:r w:rsidRPr="00B84432">
              <w:rPr>
                <w:rFonts w:cs="Times New Roman"/>
                <w:b/>
                <w:bCs/>
                <w:lang w:val="en-US"/>
              </w:rPr>
              <w:t>L</w:t>
            </w:r>
            <w:r w:rsidRPr="00B84432">
              <w:rPr>
                <w:rFonts w:cs="Times New Roman"/>
                <w:b/>
                <w:bCs/>
              </w:rPr>
              <w:t>)</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b/>
              </w:rPr>
            </w:pPr>
            <w:r w:rsidRPr="00B84432">
              <w:rPr>
                <w:rFonts w:cs="Times New Roman"/>
                <w:b/>
              </w:rPr>
              <w:t xml:space="preserve">В очищеному </w:t>
            </w:r>
            <w:proofErr w:type="gramStart"/>
            <w:r w:rsidRPr="00B84432">
              <w:rPr>
                <w:rFonts w:cs="Times New Roman"/>
                <w:b/>
              </w:rPr>
              <w:t>вигляді  люїзит</w:t>
            </w:r>
            <w:proofErr w:type="gramEnd"/>
            <w:r w:rsidRPr="00B84432">
              <w:rPr>
                <w:rFonts w:cs="Times New Roman"/>
                <w:b/>
              </w:rPr>
              <w:t xml:space="preserve"> – безкольорова рідина без запаху, але звичайно він містить невелику кількість домішок, які надають йому брунатного кольору та запаху, який нагадує масло герані. Він більш важчий, ніж іприт, погано розчиняється у воді, але розчиняється в органічних розчинниках.</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b/>
              </w:rPr>
            </w:pPr>
            <w:r w:rsidRPr="00B84432">
              <w:rPr>
                <w:rFonts w:cs="Times New Roman"/>
                <w:b/>
                <w:bCs/>
              </w:rPr>
              <w:lastRenderedPageBreak/>
              <w:t>Суміш іприту / люїзиту (</w:t>
            </w:r>
            <w:r w:rsidRPr="00B84432">
              <w:rPr>
                <w:rFonts w:cs="Times New Roman"/>
                <w:b/>
                <w:bCs/>
                <w:lang w:val="en-US"/>
              </w:rPr>
              <w:t>HL</w:t>
            </w:r>
            <w:r w:rsidRPr="00B84432">
              <w:rPr>
                <w:rFonts w:cs="Times New Roman"/>
                <w:b/>
                <w:bCs/>
              </w:rPr>
              <w:t>)</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b/>
              </w:rPr>
            </w:pPr>
            <w:r w:rsidRPr="00B84432">
              <w:rPr>
                <w:rFonts w:cs="Times New Roman"/>
                <w:b/>
              </w:rPr>
              <w:t>Темна масляниста рідина, яка випаровується у безкольоровий пар. Має часниковий запах завдяки вмісту </w:t>
            </w:r>
            <w:r w:rsidRPr="00B84432">
              <w:rPr>
                <w:rFonts w:cs="Times New Roman"/>
                <w:b/>
                <w:lang w:val="en-US"/>
              </w:rPr>
              <w:t>HD</w:t>
            </w:r>
            <w:r w:rsidRPr="00B84432">
              <w:rPr>
                <w:rFonts w:cs="Times New Roman"/>
                <w:b/>
              </w:rPr>
              <w:t>. Нерозчинний у воді.</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b/>
              </w:rPr>
            </w:pPr>
            <w:r w:rsidRPr="00B84432">
              <w:rPr>
                <w:rFonts w:cs="Times New Roman"/>
                <w:b/>
                <w:bCs/>
              </w:rPr>
              <w:t>Фосген - оксим</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b/>
              </w:rPr>
            </w:pPr>
            <w:r w:rsidRPr="00B84432">
              <w:rPr>
                <w:rFonts w:cs="Times New Roman"/>
                <w:b/>
              </w:rPr>
              <w:t>Може зустрічатись у вигляді безкольорового, з низькою температурою плавлення твердого тіла (кристалу) або у вигляді рідини. Має високий тиск пару, повільно розпадається при нормальних температурах. Має неприємний проникливий запах.</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b/>
              </w:rPr>
            </w:pPr>
            <w:r w:rsidRPr="00B84432">
              <w:rPr>
                <w:rFonts w:cs="Times New Roman"/>
                <w:b/>
                <w:bCs/>
              </w:rPr>
              <w:t>Фосген </w:t>
            </w:r>
            <w:r w:rsidRPr="00B84432">
              <w:rPr>
                <w:rFonts w:cs="Times New Roman"/>
                <w:b/>
                <w:bCs/>
                <w:lang w:val="en-US"/>
              </w:rPr>
              <w:t>(CG)</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b/>
              </w:rPr>
            </w:pPr>
            <w:r w:rsidRPr="00B84432">
              <w:rPr>
                <w:rFonts w:cs="Times New Roman"/>
                <w:b/>
              </w:rPr>
              <w:t>В початкових концентраціях нагадує туман, але по мірі розповсюдження стає безкольоровим. Має запах свіжоскошеного сіна або зеленої трави та дуже токсичний задушливий аромат. Надзвичайно летючий і нестійкий агент.</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b/>
              </w:rPr>
            </w:pPr>
            <w:r w:rsidRPr="00B84432">
              <w:rPr>
                <w:rFonts w:cs="Times New Roman"/>
                <w:b/>
                <w:bCs/>
              </w:rPr>
              <w:t>Дифосген (</w:t>
            </w:r>
            <w:r w:rsidRPr="00B84432">
              <w:rPr>
                <w:rFonts w:cs="Times New Roman"/>
                <w:b/>
                <w:bCs/>
                <w:lang w:val="en-US"/>
              </w:rPr>
              <w:t>DP)</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b/>
              </w:rPr>
            </w:pPr>
            <w:r w:rsidRPr="00B84432">
              <w:rPr>
                <w:rFonts w:cs="Times New Roman"/>
                <w:b/>
              </w:rPr>
              <w:t>Безкольорова рідина. Має запах свіжоскошеного сіна чи зеленої трави.</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rPr>
            </w:pPr>
            <w:r w:rsidRPr="00B84432">
              <w:rPr>
                <w:rFonts w:cs="Times New Roman"/>
                <w:bCs/>
              </w:rPr>
              <w:t>Ціанід водню (АС)</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rPr>
            </w:pPr>
            <w:r w:rsidRPr="00B84432">
              <w:rPr>
                <w:rFonts w:cs="Times New Roman"/>
              </w:rPr>
              <w:t>Нестійка, безкольорова рідина, надзвичайно летюча. Має слабкий аромат, який нагадує гіркий мигдаль, але іноді його неможливо уловити навіть при летальних концентраціях (11% населення не можуть розпізнати цей запах).</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rPr>
            </w:pPr>
            <w:r w:rsidRPr="00B84432">
              <w:rPr>
                <w:rFonts w:cs="Times New Roman"/>
                <w:bCs/>
              </w:rPr>
              <w:t>Ціаністий хлорид (СК)</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rPr>
            </w:pPr>
            <w:r w:rsidRPr="00B84432">
              <w:rPr>
                <w:rFonts w:cs="Times New Roman"/>
              </w:rPr>
              <w:t>Безкольоровий газ з різким запахом перцю, як і більшість сльозоточивих газів. Запах СК часто лишається непоміченим через подразнюючий вплив на слизові оболонки. Слабо розчиняється у воді.</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b/>
              </w:rPr>
            </w:pPr>
            <w:r w:rsidRPr="00B84432">
              <w:rPr>
                <w:rFonts w:cs="Times New Roman"/>
                <w:b/>
                <w:bCs/>
              </w:rPr>
              <w:t>Адамсит (</w:t>
            </w:r>
            <w:r w:rsidRPr="00B84432">
              <w:rPr>
                <w:rFonts w:cs="Times New Roman"/>
                <w:b/>
                <w:bCs/>
                <w:lang w:val="en-US"/>
              </w:rPr>
              <w:t>DM)</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b/>
              </w:rPr>
            </w:pPr>
            <w:r w:rsidRPr="00B84432">
              <w:rPr>
                <w:rFonts w:cs="Times New Roman"/>
                <w:b/>
              </w:rPr>
              <w:t xml:space="preserve">При кімнатній температурі – кристали від світло-зеленого до жовтого кольору. Подразнює носову порожнину подібно до перцю. </w:t>
            </w:r>
            <w:proofErr w:type="gramStart"/>
            <w:r w:rsidRPr="00B84432">
              <w:rPr>
                <w:rFonts w:cs="Times New Roman"/>
                <w:b/>
              </w:rPr>
              <w:t>Без запаху</w:t>
            </w:r>
            <w:proofErr w:type="gramEnd"/>
            <w:r w:rsidRPr="00B84432">
              <w:rPr>
                <w:rFonts w:cs="Times New Roman"/>
                <w:b/>
              </w:rPr>
              <w:t>, але з подразнюючим ефектом. Не розчиняється у воді. Слабко розчиняється у більшості органічних розчинників.</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rPr>
            </w:pPr>
            <w:r w:rsidRPr="00B84432">
              <w:rPr>
                <w:rFonts w:cs="Times New Roman"/>
                <w:bCs/>
              </w:rPr>
              <w:t>Діфенілхлорарзин (</w:t>
            </w:r>
            <w:r w:rsidRPr="00B84432">
              <w:rPr>
                <w:rFonts w:cs="Times New Roman"/>
                <w:bCs/>
                <w:lang w:val="en-US"/>
              </w:rPr>
              <w:t>DA)</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rPr>
            </w:pPr>
            <w:r w:rsidRPr="00B84432">
              <w:rPr>
                <w:rFonts w:cs="Times New Roman"/>
              </w:rPr>
              <w:t>Безкольорові кристали. Має запах парів гуталіну. Пари мають білий чи сірий колір.</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rPr>
            </w:pPr>
            <w:r w:rsidRPr="00B84432">
              <w:rPr>
                <w:rFonts w:cs="Times New Roman"/>
                <w:bCs/>
              </w:rPr>
              <w:t>Діфенілціанарзин (</w:t>
            </w:r>
            <w:r w:rsidRPr="00B84432">
              <w:rPr>
                <w:rFonts w:cs="Times New Roman"/>
                <w:bCs/>
                <w:lang w:val="en-US"/>
              </w:rPr>
              <w:t>DC)</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rPr>
            </w:pPr>
            <w:r w:rsidRPr="00B84432">
              <w:rPr>
                <w:rFonts w:cs="Times New Roman"/>
              </w:rPr>
              <w:t>Безкольоровий у вигляді твердого тіла. Пари мають білий колір та запах часнику.</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rPr>
            </w:pPr>
            <w:r w:rsidRPr="00B84432">
              <w:rPr>
                <w:rFonts w:cs="Times New Roman"/>
                <w:bCs/>
              </w:rPr>
              <w:t>Хлорацетофенон </w:t>
            </w:r>
            <w:r w:rsidRPr="00B84432">
              <w:rPr>
                <w:rFonts w:cs="Times New Roman"/>
                <w:bCs/>
                <w:lang w:val="en-US"/>
              </w:rPr>
              <w:t>(CN)</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rPr>
            </w:pPr>
            <w:r w:rsidRPr="00B84432">
              <w:rPr>
                <w:rFonts w:cs="Times New Roman"/>
              </w:rPr>
              <w:t>Кристалічне тіло від безкольорового до сірого відтінку з різким подразнюючим квітковим ароматом. Порогова концентрація </w:t>
            </w:r>
            <w:r w:rsidRPr="00B84432">
              <w:rPr>
                <w:rFonts w:cs="Times New Roman"/>
                <w:lang w:val="en-US"/>
              </w:rPr>
              <w:t>CN</w:t>
            </w:r>
            <w:r w:rsidRPr="00B84432">
              <w:rPr>
                <w:rFonts w:cs="Times New Roman"/>
              </w:rPr>
              <w:t>, при якій відчувається запах – 0,1 мг/м</w:t>
            </w:r>
            <w:r w:rsidRPr="00B84432">
              <w:rPr>
                <w:rFonts w:cs="Times New Roman"/>
                <w:vertAlign w:val="superscript"/>
              </w:rPr>
              <w:t>3</w:t>
            </w:r>
            <w:r w:rsidRPr="00B84432">
              <w:rPr>
                <w:rFonts w:cs="Times New Roman"/>
              </w:rPr>
              <w:t>. Не розчиняється у воді.</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rPr>
            </w:pPr>
            <w:r w:rsidRPr="00B84432">
              <w:rPr>
                <w:rFonts w:cs="Times New Roman"/>
                <w:bCs/>
              </w:rPr>
              <w:t>Бромбензілціанід </w:t>
            </w:r>
            <w:r w:rsidRPr="00B84432">
              <w:rPr>
                <w:rFonts w:cs="Times New Roman"/>
                <w:bCs/>
                <w:lang w:val="en-US"/>
              </w:rPr>
              <w:t>(CA)</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rPr>
            </w:pPr>
            <w:r w:rsidRPr="00B84432">
              <w:rPr>
                <w:rFonts w:cs="Times New Roman"/>
              </w:rPr>
              <w:t>В очищеному вигляді – кристалічне тіло з кислим чи гнилим фруктовим запахом. Не розчиняється у воді. Дим білого кольору.</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rPr>
            </w:pPr>
            <w:r w:rsidRPr="00B84432">
              <w:rPr>
                <w:rFonts w:cs="Times New Roman"/>
                <w:bCs/>
              </w:rPr>
              <w:t>Хлорацетофенон та хлорпікрин в хлороформі (</w:t>
            </w:r>
            <w:r w:rsidRPr="00B84432">
              <w:rPr>
                <w:rFonts w:cs="Times New Roman"/>
                <w:bCs/>
                <w:lang w:val="en-US"/>
              </w:rPr>
              <w:t>CNS</w:t>
            </w:r>
            <w:r w:rsidRPr="00B84432">
              <w:rPr>
                <w:rFonts w:cs="Times New Roman"/>
                <w:bCs/>
              </w:rPr>
              <w:t>)</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rPr>
            </w:pPr>
            <w:r w:rsidRPr="00B84432">
              <w:rPr>
                <w:rFonts w:cs="Times New Roman"/>
              </w:rPr>
              <w:t>Прозора рідина з запахом паперу для знищення мух. Має негайний сильний подразнюючий ефект на очі та дихальні шляхи. Може викликати сильну нудоту.</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rPr>
            </w:pPr>
            <w:r w:rsidRPr="00B84432">
              <w:rPr>
                <w:rFonts w:cs="Times New Roman"/>
                <w:bCs/>
              </w:rPr>
              <w:t>Хлороформ (</w:t>
            </w:r>
            <w:r w:rsidRPr="00B84432">
              <w:rPr>
                <w:rFonts w:cs="Times New Roman"/>
                <w:bCs/>
                <w:lang w:val="en-US"/>
              </w:rPr>
              <w:t>(PS)</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rPr>
            </w:pPr>
            <w:r w:rsidRPr="00B84432">
              <w:rPr>
                <w:rFonts w:cs="Times New Roman"/>
              </w:rPr>
              <w:t>Безкольорова масляниста рідина з їдучим гострим запахом. Не розчиняється у воді. Розчинна в органічних розчинниках.</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rPr>
            </w:pPr>
            <w:r w:rsidRPr="00B84432">
              <w:rPr>
                <w:rFonts w:cs="Times New Roman"/>
                <w:bCs/>
              </w:rPr>
              <w:t>Малонітрил О-хлорбензілідену (</w:t>
            </w:r>
            <w:r w:rsidRPr="00B84432">
              <w:rPr>
                <w:rFonts w:cs="Times New Roman"/>
                <w:bCs/>
                <w:lang w:val="en-US"/>
              </w:rPr>
              <w:t>CS)</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rPr>
            </w:pPr>
            <w:r w:rsidRPr="00B84432">
              <w:rPr>
                <w:rFonts w:cs="Times New Roman"/>
              </w:rPr>
              <w:t>Біле кристалічне тіло. Згоряє з утворенням безкольорового газу з різким запахом перцю.</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rPr>
            </w:pPr>
            <w:r w:rsidRPr="00B84432">
              <w:rPr>
                <w:rFonts w:cs="Times New Roman"/>
                <w:bCs/>
              </w:rPr>
              <w:lastRenderedPageBreak/>
              <w:t>Дібензоксазепін (С</w:t>
            </w:r>
            <w:r w:rsidRPr="00B84432">
              <w:rPr>
                <w:rFonts w:cs="Times New Roman"/>
                <w:bCs/>
                <w:lang w:val="en-US"/>
              </w:rPr>
              <w:t>R)</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rPr>
            </w:pPr>
            <w:r w:rsidRPr="00B84432">
              <w:rPr>
                <w:rFonts w:cs="Times New Roman"/>
              </w:rPr>
              <w:t>Блідо-жовте кристалічне тіло. Має запах перцю.</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rPr>
            </w:pPr>
            <w:r w:rsidRPr="00B84432">
              <w:rPr>
                <w:rFonts w:cs="Times New Roman"/>
                <w:bCs/>
              </w:rPr>
              <w:t>3-квінуклідініл бензилат (</w:t>
            </w:r>
            <w:r w:rsidRPr="00B84432">
              <w:rPr>
                <w:rFonts w:cs="Times New Roman"/>
                <w:bCs/>
                <w:lang w:val="en-US"/>
              </w:rPr>
              <w:t>BZ)</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rPr>
            </w:pPr>
            <w:r w:rsidRPr="00B84432">
              <w:rPr>
                <w:rFonts w:cs="Times New Roman"/>
              </w:rPr>
              <w:t xml:space="preserve">Біле кристалічне тіло </w:t>
            </w:r>
            <w:proofErr w:type="gramStart"/>
            <w:r w:rsidRPr="00B84432">
              <w:rPr>
                <w:rFonts w:cs="Times New Roman"/>
              </w:rPr>
              <w:t>без запаху</w:t>
            </w:r>
            <w:proofErr w:type="gramEnd"/>
            <w:r w:rsidRPr="00B84432">
              <w:rPr>
                <w:rFonts w:cs="Times New Roman"/>
              </w:rPr>
              <w:t>. Слабко розчиняється у воді. Розчиняється у розведених кислотах.</w:t>
            </w:r>
          </w:p>
        </w:tc>
      </w:tr>
      <w:tr w:rsidR="00B84432" w:rsidRPr="00B84432" w:rsidTr="00B84432">
        <w:trPr>
          <w:jc w:val="center"/>
        </w:trPr>
        <w:tc>
          <w:tcPr>
            <w:tcW w:w="2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22"/>
              <w:rPr>
                <w:rFonts w:cs="Times New Roman"/>
              </w:rPr>
            </w:pPr>
            <w:r w:rsidRPr="00B84432">
              <w:rPr>
                <w:rFonts w:cs="Times New Roman"/>
                <w:bCs/>
              </w:rPr>
              <w:t>Диетіламід </w:t>
            </w:r>
            <w:r w:rsidRPr="00B84432">
              <w:rPr>
                <w:rFonts w:cs="Times New Roman"/>
                <w:bCs/>
                <w:lang w:val="en-US"/>
              </w:rPr>
              <w:t>D</w:t>
            </w:r>
            <w:r w:rsidRPr="00B84432">
              <w:rPr>
                <w:rFonts w:cs="Times New Roman"/>
                <w:bCs/>
              </w:rPr>
              <w:t>-лізергінової кислоти (</w:t>
            </w:r>
            <w:r w:rsidRPr="00B84432">
              <w:rPr>
                <w:rFonts w:cs="Times New Roman"/>
                <w:bCs/>
                <w:lang w:val="en-US"/>
              </w:rPr>
              <w:t>LSD</w:t>
            </w:r>
            <w:r w:rsidRPr="00B84432">
              <w:rPr>
                <w:rFonts w:cs="Times New Roman"/>
                <w:bCs/>
              </w:rPr>
              <w:t>)</w:t>
            </w:r>
          </w:p>
        </w:tc>
        <w:tc>
          <w:tcPr>
            <w:tcW w:w="6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pStyle w:val="a3"/>
              <w:tabs>
                <w:tab w:val="left" w:pos="284"/>
              </w:tabs>
              <w:spacing w:line="240" w:lineRule="auto"/>
              <w:ind w:left="45"/>
              <w:jc w:val="both"/>
              <w:rPr>
                <w:rFonts w:cs="Times New Roman"/>
              </w:rPr>
            </w:pPr>
            <w:r w:rsidRPr="00B84432">
              <w:rPr>
                <w:rFonts w:cs="Times New Roman"/>
              </w:rPr>
              <w:t>Тверде тіло, яке розчиняється у воді.</w:t>
            </w:r>
          </w:p>
        </w:tc>
      </w:tr>
    </w:tbl>
    <w:p w:rsidR="00B84432" w:rsidRPr="00B84432" w:rsidRDefault="00B84432" w:rsidP="00CF4D64">
      <w:pPr>
        <w:pStyle w:val="a3"/>
        <w:tabs>
          <w:tab w:val="left" w:pos="284"/>
        </w:tabs>
        <w:ind w:left="0"/>
        <w:rPr>
          <w:rFonts w:cs="Times New Roman"/>
          <w:b/>
          <w:sz w:val="28"/>
          <w:szCs w:val="28"/>
        </w:rPr>
      </w:pPr>
    </w:p>
    <w:p w:rsidR="00B84432" w:rsidRDefault="00B84432" w:rsidP="00CF4D64">
      <w:pPr>
        <w:pStyle w:val="a3"/>
        <w:tabs>
          <w:tab w:val="left" w:pos="284"/>
        </w:tabs>
        <w:ind w:left="0"/>
        <w:rPr>
          <w:rFonts w:cs="Times New Roman"/>
          <w:b/>
          <w:sz w:val="28"/>
          <w:szCs w:val="28"/>
          <w:lang w:val="uk-UA"/>
        </w:rPr>
      </w:pPr>
    </w:p>
    <w:p w:rsidR="00CF4D64" w:rsidRPr="00CF4D64" w:rsidRDefault="00CF4D64" w:rsidP="00CF4D64">
      <w:pPr>
        <w:pStyle w:val="a3"/>
        <w:tabs>
          <w:tab w:val="left" w:pos="284"/>
        </w:tabs>
        <w:ind w:left="0"/>
        <w:rPr>
          <w:rFonts w:cs="Times New Roman"/>
          <w:b/>
          <w:sz w:val="28"/>
          <w:szCs w:val="28"/>
          <w:lang w:val="uk-UA"/>
        </w:rPr>
      </w:pPr>
      <w:r w:rsidRPr="00CF4D64">
        <w:rPr>
          <w:rFonts w:cs="Times New Roman"/>
          <w:b/>
          <w:sz w:val="28"/>
          <w:szCs w:val="28"/>
          <w:lang w:val="uk-UA"/>
        </w:rPr>
        <w:t>3.</w:t>
      </w:r>
      <w:r w:rsidRPr="00CF4D64">
        <w:rPr>
          <w:rFonts w:cs="Times New Roman"/>
          <w:b/>
          <w:sz w:val="28"/>
          <w:szCs w:val="28"/>
          <w:lang w:val="uk-UA"/>
        </w:rPr>
        <w:tab/>
        <w:t>Отруйні речовини Нервово-паралітичні дії.</w:t>
      </w:r>
    </w:p>
    <w:p w:rsidR="00B84432" w:rsidRDefault="00B84432" w:rsidP="00CF4D64">
      <w:pPr>
        <w:pStyle w:val="a3"/>
        <w:tabs>
          <w:tab w:val="left" w:pos="284"/>
        </w:tabs>
        <w:ind w:left="0"/>
        <w:rPr>
          <w:rFonts w:cs="Times New Roman"/>
          <w:b/>
          <w:sz w:val="28"/>
          <w:szCs w:val="28"/>
          <w:lang w:val="uk-UA"/>
        </w:rPr>
      </w:pPr>
    </w:p>
    <w:p w:rsidR="00B84432" w:rsidRPr="00B84432" w:rsidRDefault="00B84432" w:rsidP="00B84432">
      <w:pPr>
        <w:shd w:val="clear" w:color="auto" w:fill="FFFFFF"/>
        <w:spacing w:after="0" w:line="360" w:lineRule="auto"/>
        <w:jc w:val="both"/>
        <w:rPr>
          <w:rFonts w:eastAsia="Times New Roman" w:cs="Times New Roman"/>
          <w:color w:val="1D1D1B"/>
          <w:sz w:val="28"/>
          <w:szCs w:val="28"/>
          <w:lang w:val="uk-UA" w:eastAsia="ru-RU"/>
        </w:rPr>
      </w:pPr>
      <w:r w:rsidRPr="00B84432">
        <w:rPr>
          <w:rFonts w:eastAsia="Times New Roman" w:cs="Times New Roman"/>
          <w:color w:val="1D1D1B"/>
          <w:sz w:val="28"/>
          <w:szCs w:val="28"/>
          <w:bdr w:val="none" w:sz="0" w:space="0" w:color="auto" w:frame="1"/>
          <w:lang w:val="uk-UA" w:eastAsia="ru-RU"/>
        </w:rPr>
        <w:t>Характеристика агентів:</w:t>
      </w:r>
      <w:r w:rsidRPr="00B84432">
        <w:rPr>
          <w:rFonts w:eastAsia="Times New Roman" w:cs="Times New Roman"/>
          <w:color w:val="1D1D1B"/>
          <w:sz w:val="28"/>
          <w:szCs w:val="28"/>
          <w:bdr w:val="none" w:sz="0" w:space="0" w:color="auto" w:frame="1"/>
          <w:lang w:eastAsia="ru-RU"/>
        </w:rPr>
        <w:t> </w:t>
      </w:r>
      <w:r w:rsidRPr="00B84432">
        <w:rPr>
          <w:rFonts w:eastAsia="Times New Roman" w:cs="Times New Roman"/>
          <w:b/>
          <w:bCs/>
          <w:color w:val="1D1D1B"/>
          <w:sz w:val="28"/>
          <w:szCs w:val="28"/>
          <w:bdr w:val="none" w:sz="0" w:space="0" w:color="auto" w:frame="1"/>
          <w:lang w:val="uk-UA" w:eastAsia="ru-RU"/>
        </w:rPr>
        <w:t xml:space="preserve">зарін, зоман, </w:t>
      </w:r>
      <w:r w:rsidRPr="00B84432">
        <w:rPr>
          <w:rFonts w:eastAsia="Times New Roman" w:cs="Times New Roman"/>
          <w:b/>
          <w:bCs/>
          <w:color w:val="1D1D1B"/>
          <w:sz w:val="28"/>
          <w:szCs w:val="28"/>
          <w:bdr w:val="none" w:sz="0" w:space="0" w:color="auto" w:frame="1"/>
          <w:lang w:eastAsia="ru-RU"/>
        </w:rPr>
        <w:t>V</w:t>
      </w:r>
      <w:r w:rsidRPr="00B84432">
        <w:rPr>
          <w:rFonts w:eastAsia="Times New Roman" w:cs="Times New Roman"/>
          <w:b/>
          <w:bCs/>
          <w:color w:val="1D1D1B"/>
          <w:sz w:val="28"/>
          <w:szCs w:val="28"/>
          <w:bdr w:val="none" w:sz="0" w:space="0" w:color="auto" w:frame="1"/>
          <w:lang w:val="uk-UA" w:eastAsia="ru-RU"/>
        </w:rPr>
        <w:t>-гази</w:t>
      </w:r>
      <w:r w:rsidRPr="00B84432">
        <w:rPr>
          <w:rFonts w:eastAsia="Times New Roman" w:cs="Times New Roman"/>
          <w:color w:val="1D1D1B"/>
          <w:sz w:val="28"/>
          <w:szCs w:val="28"/>
          <w:bdr w:val="none" w:sz="0" w:space="0" w:color="auto" w:frame="1"/>
          <w:lang w:eastAsia="ru-RU"/>
        </w:rPr>
        <w:t> </w:t>
      </w:r>
      <w:r w:rsidRPr="00B84432">
        <w:rPr>
          <w:rFonts w:eastAsia="Times New Roman" w:cs="Times New Roman"/>
          <w:color w:val="1D1D1B"/>
          <w:sz w:val="28"/>
          <w:szCs w:val="28"/>
          <w:bdr w:val="none" w:sz="0" w:space="0" w:color="auto" w:frame="1"/>
          <w:lang w:val="uk-UA" w:eastAsia="ru-RU"/>
        </w:rPr>
        <w:t>– рідини без кольору, та практично без запаху, пари важчі за повітря, стійкі у оточуючому середовищі (від десятків годин до декількох місяців), швидкодіючі (симптоми ураження з’являються через декілька хвилин).</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val="uk-UA" w:eastAsia="ru-RU"/>
        </w:rPr>
      </w:pPr>
      <w:r w:rsidRPr="00B84432">
        <w:rPr>
          <w:rFonts w:eastAsia="Times New Roman" w:cs="Times New Roman"/>
          <w:b/>
          <w:bCs/>
          <w:color w:val="1D1D1B"/>
          <w:sz w:val="28"/>
          <w:szCs w:val="28"/>
          <w:bdr w:val="none" w:sz="0" w:space="0" w:color="auto" w:frame="1"/>
          <w:lang w:val="uk-UA" w:eastAsia="ru-RU"/>
        </w:rPr>
        <w:t>Антидоти:</w:t>
      </w:r>
      <w:r w:rsidRPr="00B84432">
        <w:rPr>
          <w:rFonts w:eastAsia="Times New Roman" w:cs="Times New Roman"/>
          <w:color w:val="1D1D1B"/>
          <w:sz w:val="28"/>
          <w:szCs w:val="28"/>
          <w:bdr w:val="none" w:sz="0" w:space="0" w:color="auto" w:frame="1"/>
          <w:lang w:eastAsia="ru-RU"/>
        </w:rPr>
        <w:t> </w:t>
      </w:r>
      <w:r w:rsidRPr="00B84432">
        <w:rPr>
          <w:rFonts w:eastAsia="Times New Roman" w:cs="Times New Roman"/>
          <w:b/>
          <w:bCs/>
          <w:color w:val="1D1D1B"/>
          <w:sz w:val="28"/>
          <w:szCs w:val="28"/>
          <w:bdr w:val="none" w:sz="0" w:space="0" w:color="auto" w:frame="1"/>
          <w:lang w:val="uk-UA" w:eastAsia="ru-RU"/>
        </w:rPr>
        <w:t>атропіну сульфат, реактиватори холінестерази (аллоксим, діетиксим, діпіроксим, ізонітрозин, пралідоксим), симптоматична терапія.</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val="uk-UA" w:eastAsia="ru-RU"/>
        </w:rPr>
      </w:pPr>
      <w:r w:rsidRPr="00B84432">
        <w:rPr>
          <w:rFonts w:eastAsia="Times New Roman" w:cs="Times New Roman"/>
          <w:color w:val="1D1D1B"/>
          <w:sz w:val="28"/>
          <w:szCs w:val="28"/>
          <w:bdr w:val="none" w:sz="0" w:space="0" w:color="auto" w:frame="1"/>
          <w:lang w:val="uk-UA" w:eastAsia="ru-RU"/>
        </w:rPr>
        <w:t>Шляхи впливу: інгаляційний, контактний (шкіра та слизові оболонки), інгаляційний (аерозольний), аліментарний.</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Вид ушкодження:</w:t>
      </w:r>
    </w:p>
    <w:p w:rsidR="00B84432" w:rsidRPr="00B84432" w:rsidRDefault="00B84432" w:rsidP="00B84432">
      <w:pPr>
        <w:numPr>
          <w:ilvl w:val="0"/>
          <w:numId w:val="6"/>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Хімічний (гостре отруєння).</w:t>
      </w:r>
    </w:p>
    <w:p w:rsidR="00B84432" w:rsidRPr="00B84432" w:rsidRDefault="00B84432" w:rsidP="00B84432">
      <w:pPr>
        <w:numPr>
          <w:ilvl w:val="0"/>
          <w:numId w:val="6"/>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Можливий термічний.</w:t>
      </w:r>
    </w:p>
    <w:p w:rsidR="00B84432" w:rsidRPr="00B84432" w:rsidRDefault="00B84432" w:rsidP="00B84432">
      <w:pPr>
        <w:numPr>
          <w:ilvl w:val="0"/>
          <w:numId w:val="6"/>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Можливий механічний.</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Симптоми ураження:</w:t>
      </w:r>
      <w:r w:rsidRPr="00B84432">
        <w:rPr>
          <w:rFonts w:eastAsia="Times New Roman" w:cs="Times New Roman"/>
          <w:color w:val="1D1D1B"/>
          <w:sz w:val="28"/>
          <w:szCs w:val="28"/>
          <w:bdr w:val="none" w:sz="0" w:space="0" w:color="auto" w:frame="1"/>
          <w:lang w:eastAsia="ru-RU"/>
        </w:rPr>
        <w:t> розлади дихання за рахунок бронхореї та гіперсалівації - задишка з вологими хрипами, можлива зупинка дихання; фібриляція м’язів, судоми, втрата свідомості, смерть; звужені зіниці (міоз), нежить, посилене потовиділення, нудота, блювота, діарея.</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Першочергові заходи догоспітального етапу</w:t>
      </w:r>
      <w:r w:rsidRPr="00B84432">
        <w:rPr>
          <w:rFonts w:eastAsia="Times New Roman" w:cs="Times New Roman"/>
          <w:color w:val="1D1D1B"/>
          <w:sz w:val="28"/>
          <w:szCs w:val="28"/>
          <w:bdr w:val="none" w:sz="0" w:space="0" w:color="auto" w:frame="1"/>
          <w:lang w:eastAsia="ru-RU"/>
        </w:rPr>
        <w:t>, які проводяться підрозділами ДСНС, а після деконтамінації -  службою ШМД:</w:t>
      </w:r>
    </w:p>
    <w:p w:rsidR="00B84432" w:rsidRPr="00B84432" w:rsidRDefault="00B84432" w:rsidP="00B84432">
      <w:pPr>
        <w:numPr>
          <w:ilvl w:val="0"/>
          <w:numId w:val="7"/>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Інформувати про інцидент уповноважені організації та особи.</w:t>
      </w:r>
    </w:p>
    <w:p w:rsidR="00B84432" w:rsidRPr="00B84432" w:rsidRDefault="00B84432" w:rsidP="00B84432">
      <w:pPr>
        <w:numPr>
          <w:ilvl w:val="0"/>
          <w:numId w:val="7"/>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 xml:space="preserve">Негайно розпочинати надання невідкладної допомоги – АВС, антидотна терапія (розчини атропіну сульфату, реактиватори </w:t>
      </w:r>
      <w:r w:rsidRPr="00B84432">
        <w:rPr>
          <w:rFonts w:eastAsia="Times New Roman" w:cs="Times New Roman"/>
          <w:color w:val="1D1D1B"/>
          <w:sz w:val="28"/>
          <w:szCs w:val="28"/>
          <w:bdr w:val="none" w:sz="0" w:space="0" w:color="auto" w:frame="1"/>
          <w:lang w:eastAsia="ru-RU"/>
        </w:rPr>
        <w:lastRenderedPageBreak/>
        <w:t>холінестерази – аллоксим, діетиксим, дипіроксим, ізонітрозин, пралідоксим), симптоматична терапія.</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Персональний захист:</w:t>
      </w:r>
    </w:p>
    <w:p w:rsidR="00B84432" w:rsidRPr="00B84432" w:rsidRDefault="00B84432" w:rsidP="00B84432">
      <w:pPr>
        <w:numPr>
          <w:ilvl w:val="0"/>
          <w:numId w:val="8"/>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Протигаз, костюм протихімічного захисту.</w:t>
      </w:r>
    </w:p>
    <w:p w:rsidR="00B84432" w:rsidRPr="00B84432" w:rsidRDefault="00B84432" w:rsidP="00B84432">
      <w:pPr>
        <w:numPr>
          <w:ilvl w:val="0"/>
          <w:numId w:val="9"/>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Наближуватись з навітряного боку, згори, за течією.</w:t>
      </w:r>
    </w:p>
    <w:p w:rsidR="00B84432" w:rsidRPr="00B84432" w:rsidRDefault="00B84432" w:rsidP="00B84432">
      <w:pPr>
        <w:numPr>
          <w:ilvl w:val="0"/>
          <w:numId w:val="9"/>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Стояти з навітряного боку.</w:t>
      </w:r>
    </w:p>
    <w:p w:rsidR="00B84432" w:rsidRPr="00B84432" w:rsidRDefault="00B84432" w:rsidP="00B84432">
      <w:pPr>
        <w:numPr>
          <w:ilvl w:val="0"/>
          <w:numId w:val="9"/>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Не допускати сторонніх людей.</w:t>
      </w:r>
    </w:p>
    <w:p w:rsidR="00B84432" w:rsidRPr="00B84432" w:rsidRDefault="00B84432" w:rsidP="00B84432">
      <w:pPr>
        <w:numPr>
          <w:ilvl w:val="0"/>
          <w:numId w:val="9"/>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 xml:space="preserve">Деконтамінація </w:t>
      </w:r>
      <w:proofErr w:type="gramStart"/>
      <w:r w:rsidRPr="00B84432">
        <w:rPr>
          <w:rFonts w:eastAsia="Times New Roman" w:cs="Times New Roman"/>
          <w:color w:val="1D1D1B"/>
          <w:sz w:val="28"/>
          <w:szCs w:val="28"/>
          <w:bdr w:val="none" w:sz="0" w:space="0" w:color="auto" w:frame="1"/>
          <w:lang w:eastAsia="ru-RU"/>
        </w:rPr>
        <w:t>проводиться  лужними</w:t>
      </w:r>
      <w:proofErr w:type="gramEnd"/>
      <w:r w:rsidRPr="00B84432">
        <w:rPr>
          <w:rFonts w:eastAsia="Times New Roman" w:cs="Times New Roman"/>
          <w:color w:val="1D1D1B"/>
          <w:sz w:val="28"/>
          <w:szCs w:val="28"/>
          <w:bdr w:val="none" w:sz="0" w:space="0" w:color="auto" w:frame="1"/>
          <w:lang w:eastAsia="ru-RU"/>
        </w:rPr>
        <w:t xml:space="preserve"> розчинами (5% р-ни лугів, 25% р-н аміаку).</w:t>
      </w:r>
    </w:p>
    <w:p w:rsidR="00B84432" w:rsidRPr="00B84432" w:rsidRDefault="00B84432" w:rsidP="00B84432">
      <w:pPr>
        <w:numPr>
          <w:ilvl w:val="0"/>
          <w:numId w:val="10"/>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Час – звести час контакту з невідомою речовиною до мінімуму.</w:t>
      </w:r>
    </w:p>
    <w:p w:rsidR="00B84432" w:rsidRPr="00B84432" w:rsidRDefault="00B84432" w:rsidP="00CF4D64">
      <w:pPr>
        <w:pStyle w:val="a3"/>
        <w:tabs>
          <w:tab w:val="left" w:pos="284"/>
        </w:tabs>
        <w:ind w:left="0"/>
        <w:rPr>
          <w:rFonts w:cs="Times New Roman"/>
          <w:b/>
          <w:sz w:val="28"/>
          <w:szCs w:val="28"/>
        </w:rPr>
      </w:pPr>
    </w:p>
    <w:p w:rsidR="00CF4D64" w:rsidRPr="00CF4D64" w:rsidRDefault="00CF4D64" w:rsidP="00CF4D64">
      <w:pPr>
        <w:pStyle w:val="a3"/>
        <w:tabs>
          <w:tab w:val="left" w:pos="284"/>
        </w:tabs>
        <w:ind w:left="0"/>
        <w:rPr>
          <w:rFonts w:cs="Times New Roman"/>
          <w:b/>
          <w:sz w:val="28"/>
          <w:szCs w:val="28"/>
          <w:lang w:val="uk-UA"/>
        </w:rPr>
      </w:pPr>
      <w:r w:rsidRPr="00CF4D64">
        <w:rPr>
          <w:rFonts w:cs="Times New Roman"/>
          <w:b/>
          <w:sz w:val="28"/>
          <w:szCs w:val="28"/>
          <w:lang w:val="uk-UA"/>
        </w:rPr>
        <w:t>4.</w:t>
      </w:r>
      <w:r w:rsidRPr="00CF4D64">
        <w:rPr>
          <w:rFonts w:cs="Times New Roman"/>
          <w:b/>
          <w:sz w:val="28"/>
          <w:szCs w:val="28"/>
          <w:lang w:val="uk-UA"/>
        </w:rPr>
        <w:tab/>
        <w:t>Отруйні речовини Шкірно-наривної дії.</w:t>
      </w:r>
    </w:p>
    <w:p w:rsidR="00B84432" w:rsidRPr="00B84432" w:rsidRDefault="00B84432" w:rsidP="00B84432">
      <w:pPr>
        <w:shd w:val="clear" w:color="auto" w:fill="FFFFFF"/>
        <w:spacing w:after="0" w:line="360" w:lineRule="auto"/>
        <w:jc w:val="center"/>
        <w:outlineLvl w:val="1"/>
        <w:rPr>
          <w:rFonts w:eastAsia="Times New Roman" w:cs="Times New Roman"/>
          <w:color w:val="333333"/>
          <w:sz w:val="28"/>
          <w:szCs w:val="28"/>
          <w:lang w:val="uk-UA" w:eastAsia="ru-RU"/>
        </w:rPr>
      </w:pPr>
      <w:r w:rsidRPr="00B84432">
        <w:rPr>
          <w:rFonts w:eastAsia="Times New Roman" w:cs="Times New Roman"/>
          <w:color w:val="333333"/>
          <w:sz w:val="28"/>
          <w:szCs w:val="28"/>
          <w:bdr w:val="none" w:sz="0" w:space="0" w:color="auto" w:frame="1"/>
          <w:lang w:val="uk-UA" w:eastAsia="ru-RU"/>
        </w:rPr>
        <w:t>Іприт</w:t>
      </w:r>
      <w:r w:rsidRPr="00B84432">
        <w:rPr>
          <w:rFonts w:eastAsia="Times New Roman" w:cs="Times New Roman"/>
          <w:i/>
          <w:iCs/>
          <w:color w:val="333333"/>
          <w:sz w:val="28"/>
          <w:szCs w:val="28"/>
          <w:bdr w:val="none" w:sz="0" w:space="0" w:color="auto" w:frame="1"/>
          <w:lang w:eastAsia="ru-RU"/>
        </w:rPr>
        <w:t> </w:t>
      </w:r>
      <w:r w:rsidRPr="00B84432">
        <w:rPr>
          <w:rFonts w:eastAsia="Times New Roman" w:cs="Times New Roman"/>
          <w:i/>
          <w:iCs/>
          <w:color w:val="333333"/>
          <w:sz w:val="28"/>
          <w:szCs w:val="28"/>
          <w:bdr w:val="none" w:sz="0" w:space="0" w:color="auto" w:frame="1"/>
          <w:lang w:val="uk-UA" w:eastAsia="ru-RU"/>
        </w:rPr>
        <w:t>(гірчичний газ)</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val="uk-UA" w:eastAsia="ru-RU"/>
        </w:rPr>
      </w:pPr>
      <w:r w:rsidRPr="00B84432">
        <w:rPr>
          <w:rFonts w:eastAsia="Times New Roman" w:cs="Times New Roman"/>
          <w:color w:val="1D1D1B"/>
          <w:sz w:val="28"/>
          <w:szCs w:val="28"/>
          <w:bdr w:val="none" w:sz="0" w:space="0" w:color="auto" w:frame="1"/>
          <w:lang w:val="uk-UA" w:eastAsia="ru-RU"/>
        </w:rPr>
        <w:t>Характеристика агентів: іприт, дистильований іприт, азотистий іприт - рідини без кольору, або з коричневим відтінком, важчі за воду, пари важчі за повітря, з запахом гірчиці, часнику, стійкі у оточуючому середовищі (від доби до декількох неділь), повільно діючі (симптоми ураження з’являються через 1 – 10 годин).</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Специфічні антидоти відсутні, терапія симптоматична.</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Шляхи впливу: інгаляційний, контактний, аліментарний.</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Вид ушкодження</w:t>
      </w:r>
      <w:r w:rsidRPr="00B84432">
        <w:rPr>
          <w:rFonts w:eastAsia="Times New Roman" w:cs="Times New Roman"/>
          <w:color w:val="1D1D1B"/>
          <w:sz w:val="28"/>
          <w:szCs w:val="28"/>
          <w:bdr w:val="none" w:sz="0" w:space="0" w:color="auto" w:frame="1"/>
          <w:lang w:eastAsia="ru-RU"/>
        </w:rPr>
        <w:t>:</w:t>
      </w:r>
    </w:p>
    <w:p w:rsidR="00B84432" w:rsidRPr="00B84432" w:rsidRDefault="00B84432" w:rsidP="00B84432">
      <w:pPr>
        <w:numPr>
          <w:ilvl w:val="0"/>
          <w:numId w:val="11"/>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Хімічний (гостре отруєння).</w:t>
      </w:r>
    </w:p>
    <w:p w:rsidR="00B84432" w:rsidRPr="00B84432" w:rsidRDefault="00B84432" w:rsidP="00B84432">
      <w:pPr>
        <w:numPr>
          <w:ilvl w:val="0"/>
          <w:numId w:val="11"/>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Можливий термічний.</w:t>
      </w:r>
    </w:p>
    <w:p w:rsidR="00B84432" w:rsidRPr="00B84432" w:rsidRDefault="00B84432" w:rsidP="00B84432">
      <w:pPr>
        <w:numPr>
          <w:ilvl w:val="0"/>
          <w:numId w:val="11"/>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Можливий механічний.</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Симптоми ураження:</w:t>
      </w:r>
      <w:r w:rsidRPr="00B84432">
        <w:rPr>
          <w:rFonts w:eastAsia="Times New Roman" w:cs="Times New Roman"/>
          <w:color w:val="1D1D1B"/>
          <w:sz w:val="28"/>
          <w:szCs w:val="28"/>
          <w:bdr w:val="none" w:sz="0" w:space="0" w:color="auto" w:frame="1"/>
          <w:lang w:eastAsia="ru-RU"/>
        </w:rPr>
        <w:t> запах часнику або гірчиці, ураження шкіри, очей, слизових оболонок - почервоніння шкіри, поява пухирів, кволість, апатія, сонливість, конвульсії, дихальна недостатність, можлива зупинка дихання.</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Першочергові заходи догоспітального етапу</w:t>
      </w:r>
      <w:r w:rsidRPr="00B84432">
        <w:rPr>
          <w:rFonts w:eastAsia="Times New Roman" w:cs="Times New Roman"/>
          <w:color w:val="1D1D1B"/>
          <w:sz w:val="28"/>
          <w:szCs w:val="28"/>
          <w:bdr w:val="none" w:sz="0" w:space="0" w:color="auto" w:frame="1"/>
          <w:lang w:eastAsia="ru-RU"/>
        </w:rPr>
        <w:t>, які проводяться підрозділами ДСНС, а після деконтамінації -  службою ШМД:</w:t>
      </w:r>
    </w:p>
    <w:p w:rsidR="00B84432" w:rsidRPr="00B84432" w:rsidRDefault="00B84432" w:rsidP="00B84432">
      <w:pPr>
        <w:numPr>
          <w:ilvl w:val="0"/>
          <w:numId w:val="12"/>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Інформувати про інцидент уповноважені організації та особи.</w:t>
      </w:r>
    </w:p>
    <w:p w:rsidR="00B84432" w:rsidRPr="00B84432" w:rsidRDefault="00B84432" w:rsidP="00B84432">
      <w:pPr>
        <w:numPr>
          <w:ilvl w:val="0"/>
          <w:numId w:val="13"/>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lastRenderedPageBreak/>
        <w:t>Негайно розпочинайте надання невідкладної допомоги -  АВС, антидоти відсутні, симптоматична терапія.</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Персональний захист:</w:t>
      </w:r>
    </w:p>
    <w:p w:rsidR="00B84432" w:rsidRPr="00B84432" w:rsidRDefault="00B84432" w:rsidP="00B84432">
      <w:pPr>
        <w:numPr>
          <w:ilvl w:val="0"/>
          <w:numId w:val="14"/>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Захист – костюм протихімічного захисту, протигаз.</w:t>
      </w:r>
    </w:p>
    <w:p w:rsidR="00B84432" w:rsidRPr="00B84432" w:rsidRDefault="00B84432" w:rsidP="00B84432">
      <w:pPr>
        <w:numPr>
          <w:ilvl w:val="0"/>
          <w:numId w:val="15"/>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Наближуватись з навітряного боку, згори, за течією.</w:t>
      </w:r>
    </w:p>
    <w:p w:rsidR="00B84432" w:rsidRPr="00B84432" w:rsidRDefault="00B84432" w:rsidP="00B84432">
      <w:pPr>
        <w:numPr>
          <w:ilvl w:val="0"/>
          <w:numId w:val="15"/>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Стояти з навітряного боку.</w:t>
      </w:r>
    </w:p>
    <w:p w:rsidR="00B84432" w:rsidRPr="00B84432" w:rsidRDefault="00B84432" w:rsidP="00B84432">
      <w:pPr>
        <w:numPr>
          <w:ilvl w:val="0"/>
          <w:numId w:val="15"/>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Не допускати сторонніх людей.</w:t>
      </w:r>
    </w:p>
    <w:p w:rsidR="00B84432" w:rsidRPr="00B84432" w:rsidRDefault="00B84432" w:rsidP="00B84432">
      <w:pPr>
        <w:numPr>
          <w:ilvl w:val="0"/>
          <w:numId w:val="16"/>
        </w:numPr>
        <w:shd w:val="clear" w:color="auto" w:fill="FFFFFF"/>
        <w:spacing w:after="0" w:line="360" w:lineRule="auto"/>
        <w:ind w:left="450" w:right="450"/>
        <w:jc w:val="both"/>
        <w:rPr>
          <w:rFonts w:eastAsia="Times New Roman" w:cs="Times New Roman"/>
          <w:color w:val="1D1D1B"/>
          <w:sz w:val="28"/>
          <w:szCs w:val="28"/>
          <w:lang w:eastAsia="ru-RU"/>
        </w:rPr>
      </w:pPr>
      <w:proofErr w:type="gramStart"/>
      <w:r w:rsidRPr="00B84432">
        <w:rPr>
          <w:rFonts w:eastAsia="Times New Roman" w:cs="Times New Roman"/>
          <w:color w:val="1D1D1B"/>
          <w:sz w:val="28"/>
          <w:szCs w:val="28"/>
          <w:bdr w:val="none" w:sz="0" w:space="0" w:color="auto" w:frame="1"/>
          <w:lang w:eastAsia="ru-RU"/>
        </w:rPr>
        <w:t>Деконтамінація  проводиться</w:t>
      </w:r>
      <w:proofErr w:type="gramEnd"/>
      <w:r w:rsidRPr="00B84432">
        <w:rPr>
          <w:rFonts w:eastAsia="Times New Roman" w:cs="Times New Roman"/>
          <w:color w:val="1D1D1B"/>
          <w:sz w:val="28"/>
          <w:szCs w:val="28"/>
          <w:bdr w:val="none" w:sz="0" w:space="0" w:color="auto" w:frame="1"/>
          <w:lang w:eastAsia="ru-RU"/>
        </w:rPr>
        <w:t>  хлорактивними речовинами (хлорне вапно, хлорамін та ін.).</w:t>
      </w:r>
    </w:p>
    <w:p w:rsidR="00B84432" w:rsidRPr="00B84432" w:rsidRDefault="00B84432" w:rsidP="00B84432">
      <w:pPr>
        <w:numPr>
          <w:ilvl w:val="0"/>
          <w:numId w:val="17"/>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Час – звести час контакту з невідомою речовиною до мінімуму.</w:t>
      </w:r>
    </w:p>
    <w:p w:rsidR="00B84432" w:rsidRPr="00B84432" w:rsidRDefault="00B84432" w:rsidP="00B84432">
      <w:pPr>
        <w:shd w:val="clear" w:color="auto" w:fill="FFFFFF"/>
        <w:spacing w:after="0" w:line="360" w:lineRule="auto"/>
        <w:jc w:val="center"/>
        <w:rPr>
          <w:rFonts w:eastAsia="Times New Roman" w:cs="Times New Roman"/>
          <w:color w:val="333333"/>
          <w:sz w:val="28"/>
          <w:szCs w:val="28"/>
          <w:lang w:eastAsia="ru-RU"/>
        </w:rPr>
      </w:pPr>
      <w:r w:rsidRPr="00B84432">
        <w:rPr>
          <w:rFonts w:eastAsia="Times New Roman" w:cs="Times New Roman"/>
          <w:color w:val="333333"/>
          <w:sz w:val="28"/>
          <w:szCs w:val="28"/>
          <w:bdr w:val="none" w:sz="0" w:space="0" w:color="auto" w:frame="1"/>
          <w:lang w:eastAsia="ru-RU"/>
        </w:rPr>
        <w:t>Люїзит</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Характеристика агенту:</w:t>
      </w:r>
      <w:r w:rsidRPr="00B84432">
        <w:rPr>
          <w:rFonts w:eastAsia="Times New Roman" w:cs="Times New Roman"/>
          <w:color w:val="1D1D1B"/>
          <w:sz w:val="28"/>
          <w:szCs w:val="28"/>
          <w:bdr w:val="none" w:sz="0" w:space="0" w:color="auto" w:frame="1"/>
          <w:lang w:eastAsia="ru-RU"/>
        </w:rPr>
        <w:t> хімічно чистий - рідина без кольору, технічний – темно бурого кольору, важчий за воду, пари важчі за повітря, з запахом герані, стійкий у оточуючому середовищі, швидкодіючий (симптоми ураження з’являються через 5 – 20 хвилин).</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Специфічний антидот – унітіол, симптоматична терапія</w:t>
      </w:r>
      <w:r w:rsidRPr="00B84432">
        <w:rPr>
          <w:rFonts w:eastAsia="Times New Roman" w:cs="Times New Roman"/>
          <w:color w:val="1D1D1B"/>
          <w:sz w:val="28"/>
          <w:szCs w:val="28"/>
          <w:bdr w:val="none" w:sz="0" w:space="0" w:color="auto" w:frame="1"/>
          <w:lang w:eastAsia="ru-RU"/>
        </w:rPr>
        <w:t>.</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Шляхи впливу: інгаляційний, контактний, аліментарний.</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Вид ушкодження:</w:t>
      </w:r>
    </w:p>
    <w:p w:rsidR="00B84432" w:rsidRPr="00B84432" w:rsidRDefault="00B84432" w:rsidP="00B84432">
      <w:pPr>
        <w:numPr>
          <w:ilvl w:val="0"/>
          <w:numId w:val="18"/>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Хімічний (гостре отруєння).</w:t>
      </w:r>
    </w:p>
    <w:p w:rsidR="00B84432" w:rsidRPr="00B84432" w:rsidRDefault="00B84432" w:rsidP="00B84432">
      <w:pPr>
        <w:numPr>
          <w:ilvl w:val="0"/>
          <w:numId w:val="18"/>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Можливий термічний.</w:t>
      </w:r>
    </w:p>
    <w:p w:rsidR="00B84432" w:rsidRPr="00B84432" w:rsidRDefault="00B84432" w:rsidP="00B84432">
      <w:pPr>
        <w:numPr>
          <w:ilvl w:val="0"/>
          <w:numId w:val="18"/>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Можливий механічний.</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Симптоми ураження:</w:t>
      </w:r>
      <w:r w:rsidRPr="00B84432">
        <w:rPr>
          <w:rFonts w:eastAsia="Times New Roman" w:cs="Times New Roman"/>
          <w:color w:val="1D1D1B"/>
          <w:sz w:val="28"/>
          <w:szCs w:val="28"/>
          <w:bdr w:val="none" w:sz="0" w:space="0" w:color="auto" w:frame="1"/>
          <w:lang w:eastAsia="ru-RU"/>
        </w:rPr>
        <w:t> запах герані, ураження шкіри, очей, слизових оболонок - швидка поява болю в очах і шкірі, втрата зору, почервоніння шкіри, нежить, нудота, блювота, захриплість, втрата голосу, підвищення температури, апатія, депресія, набряк легень, можлива зупинка дихання.</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 xml:space="preserve">Першочергові заходи догоспітального </w:t>
      </w:r>
      <w:proofErr w:type="gramStart"/>
      <w:r w:rsidRPr="00B84432">
        <w:rPr>
          <w:rFonts w:eastAsia="Times New Roman" w:cs="Times New Roman"/>
          <w:color w:val="1D1D1B"/>
          <w:sz w:val="28"/>
          <w:szCs w:val="28"/>
          <w:bdr w:val="none" w:sz="0" w:space="0" w:color="auto" w:frame="1"/>
          <w:lang w:eastAsia="ru-RU"/>
        </w:rPr>
        <w:t>етапу,які</w:t>
      </w:r>
      <w:proofErr w:type="gramEnd"/>
      <w:r w:rsidRPr="00B84432">
        <w:rPr>
          <w:rFonts w:eastAsia="Times New Roman" w:cs="Times New Roman"/>
          <w:color w:val="1D1D1B"/>
          <w:sz w:val="28"/>
          <w:szCs w:val="28"/>
          <w:bdr w:val="none" w:sz="0" w:space="0" w:color="auto" w:frame="1"/>
          <w:lang w:eastAsia="ru-RU"/>
        </w:rPr>
        <w:t xml:space="preserve"> проводяться підрозділами ДСНС та службою ШМД:</w:t>
      </w:r>
    </w:p>
    <w:p w:rsidR="00B84432" w:rsidRPr="00B84432" w:rsidRDefault="00B84432" w:rsidP="00B84432">
      <w:pPr>
        <w:numPr>
          <w:ilvl w:val="0"/>
          <w:numId w:val="19"/>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Інформувати про інцидент уповноважені організації та особи.</w:t>
      </w:r>
    </w:p>
    <w:p w:rsidR="00B84432" w:rsidRPr="00B84432" w:rsidRDefault="00B84432" w:rsidP="00B84432">
      <w:pPr>
        <w:numPr>
          <w:ilvl w:val="0"/>
          <w:numId w:val="20"/>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Негайно розпочинайте надання невідкладної допомоги - АВС, антидот унітіол, симптоматична терапія.</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lastRenderedPageBreak/>
        <w:t>Персональний захист:</w:t>
      </w:r>
    </w:p>
    <w:p w:rsidR="00B84432" w:rsidRPr="00B84432" w:rsidRDefault="00B84432" w:rsidP="00B84432">
      <w:pPr>
        <w:numPr>
          <w:ilvl w:val="0"/>
          <w:numId w:val="21"/>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Захист – костюм протихімічного захисту, протигаз.</w:t>
      </w:r>
    </w:p>
    <w:p w:rsidR="00B84432" w:rsidRPr="00B84432" w:rsidRDefault="00B84432" w:rsidP="00B84432">
      <w:pPr>
        <w:numPr>
          <w:ilvl w:val="0"/>
          <w:numId w:val="22"/>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Наближуватись з навітряного боку, згори, за течією.</w:t>
      </w:r>
    </w:p>
    <w:p w:rsidR="00B84432" w:rsidRPr="00B84432" w:rsidRDefault="00B84432" w:rsidP="00B84432">
      <w:pPr>
        <w:numPr>
          <w:ilvl w:val="0"/>
          <w:numId w:val="22"/>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Стояти з навітряного боку.</w:t>
      </w:r>
    </w:p>
    <w:p w:rsidR="00B84432" w:rsidRPr="00B84432" w:rsidRDefault="00B84432" w:rsidP="00B84432">
      <w:pPr>
        <w:numPr>
          <w:ilvl w:val="0"/>
          <w:numId w:val="22"/>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Не допускати сторонніх людей.</w:t>
      </w:r>
    </w:p>
    <w:p w:rsidR="00B84432" w:rsidRPr="00B84432" w:rsidRDefault="00B84432" w:rsidP="00B84432">
      <w:pPr>
        <w:numPr>
          <w:ilvl w:val="0"/>
          <w:numId w:val="23"/>
        </w:numPr>
        <w:shd w:val="clear" w:color="auto" w:fill="FFFFFF"/>
        <w:spacing w:after="0" w:line="360" w:lineRule="auto"/>
        <w:ind w:left="450" w:right="450"/>
        <w:jc w:val="both"/>
        <w:rPr>
          <w:rFonts w:eastAsia="Times New Roman" w:cs="Times New Roman"/>
          <w:color w:val="1D1D1B"/>
          <w:sz w:val="28"/>
          <w:szCs w:val="28"/>
          <w:lang w:eastAsia="ru-RU"/>
        </w:rPr>
      </w:pPr>
      <w:proofErr w:type="gramStart"/>
      <w:r w:rsidRPr="00B84432">
        <w:rPr>
          <w:rFonts w:eastAsia="Times New Roman" w:cs="Times New Roman"/>
          <w:color w:val="1D1D1B"/>
          <w:sz w:val="28"/>
          <w:szCs w:val="28"/>
          <w:bdr w:val="none" w:sz="0" w:space="0" w:color="auto" w:frame="1"/>
          <w:lang w:eastAsia="ru-RU"/>
        </w:rPr>
        <w:t>Деконтамінація  проводиться</w:t>
      </w:r>
      <w:proofErr w:type="gramEnd"/>
      <w:r w:rsidRPr="00B84432">
        <w:rPr>
          <w:rFonts w:eastAsia="Times New Roman" w:cs="Times New Roman"/>
          <w:color w:val="1D1D1B"/>
          <w:sz w:val="28"/>
          <w:szCs w:val="28"/>
          <w:bdr w:val="none" w:sz="0" w:space="0" w:color="auto" w:frame="1"/>
          <w:lang w:eastAsia="ru-RU"/>
        </w:rPr>
        <w:t>  хлорактивними речовинами (хлорне вапно, хлорамін та ін.).</w:t>
      </w:r>
    </w:p>
    <w:p w:rsidR="00B84432" w:rsidRPr="00B84432" w:rsidRDefault="00B84432" w:rsidP="00B84432">
      <w:pPr>
        <w:numPr>
          <w:ilvl w:val="0"/>
          <w:numId w:val="24"/>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Час – звести час контакту з невідомою речовиною до мінімуму.</w:t>
      </w:r>
    </w:p>
    <w:p w:rsidR="00B84432" w:rsidRPr="00B84432" w:rsidRDefault="00B84432" w:rsidP="00B84432">
      <w:pPr>
        <w:shd w:val="clear" w:color="auto" w:fill="FFFFFF"/>
        <w:spacing w:after="0" w:line="240" w:lineRule="auto"/>
        <w:jc w:val="both"/>
        <w:rPr>
          <w:rFonts w:ascii="Arial" w:eastAsia="Times New Roman" w:hAnsi="Arial"/>
          <w:color w:val="1D1D1B"/>
          <w:sz w:val="26"/>
          <w:szCs w:val="26"/>
          <w:lang w:eastAsia="ru-RU"/>
        </w:rPr>
      </w:pPr>
      <w:r w:rsidRPr="00B84432">
        <w:rPr>
          <w:rFonts w:ascii="Arial" w:eastAsia="Times New Roman" w:hAnsi="Arial"/>
          <w:color w:val="1D1D1B"/>
          <w:sz w:val="26"/>
          <w:szCs w:val="26"/>
          <w:lang w:eastAsia="ru-RU"/>
        </w:rPr>
        <w:t> </w:t>
      </w:r>
    </w:p>
    <w:p w:rsidR="00CF4D64" w:rsidRPr="00CF4D64" w:rsidRDefault="00B84432" w:rsidP="00CF4D64">
      <w:pPr>
        <w:pStyle w:val="a3"/>
        <w:tabs>
          <w:tab w:val="left" w:pos="284"/>
        </w:tabs>
        <w:ind w:left="0"/>
        <w:rPr>
          <w:rFonts w:cs="Times New Roman"/>
          <w:b/>
          <w:sz w:val="28"/>
          <w:szCs w:val="28"/>
          <w:lang w:val="uk-UA"/>
        </w:rPr>
      </w:pPr>
      <w:r>
        <w:rPr>
          <w:rFonts w:cs="Times New Roman"/>
          <w:b/>
          <w:sz w:val="28"/>
          <w:szCs w:val="28"/>
          <w:lang w:val="uk-UA"/>
        </w:rPr>
        <w:t>5.</w:t>
      </w:r>
      <w:r>
        <w:rPr>
          <w:rFonts w:cs="Times New Roman"/>
          <w:b/>
          <w:sz w:val="28"/>
          <w:szCs w:val="28"/>
          <w:lang w:val="uk-UA"/>
        </w:rPr>
        <w:tab/>
        <w:t>Отруйні речовини з</w:t>
      </w:r>
      <w:r w:rsidR="00CF4D64" w:rsidRPr="00CF4D64">
        <w:rPr>
          <w:rFonts w:cs="Times New Roman"/>
          <w:b/>
          <w:sz w:val="28"/>
          <w:szCs w:val="28"/>
          <w:lang w:val="uk-UA"/>
        </w:rPr>
        <w:t>агально-токсичні речовини.</w:t>
      </w:r>
    </w:p>
    <w:p w:rsidR="00B84432" w:rsidRDefault="00B84432" w:rsidP="00CF4D64">
      <w:pPr>
        <w:pStyle w:val="a3"/>
        <w:tabs>
          <w:tab w:val="left" w:pos="284"/>
        </w:tabs>
        <w:ind w:left="0"/>
        <w:rPr>
          <w:rFonts w:cs="Times New Roman"/>
          <w:b/>
          <w:sz w:val="28"/>
          <w:szCs w:val="28"/>
          <w:lang w:val="uk-UA"/>
        </w:rPr>
      </w:pP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Характеристика агентів:</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синільна кислота</w:t>
      </w:r>
      <w:r w:rsidRPr="00B84432">
        <w:rPr>
          <w:rFonts w:eastAsia="Times New Roman" w:cs="Times New Roman"/>
          <w:color w:val="1D1D1B"/>
          <w:sz w:val="28"/>
          <w:szCs w:val="28"/>
          <w:bdr w:val="none" w:sz="0" w:space="0" w:color="auto" w:frame="1"/>
          <w:lang w:eastAsia="ru-RU"/>
        </w:rPr>
        <w:t> – летуча рідина без кольору із запахом гіркого мигдалю, пари легші за повітря, температура кипіння +26 °С;</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хлорціан</w:t>
      </w:r>
      <w:r w:rsidRPr="00B84432">
        <w:rPr>
          <w:rFonts w:eastAsia="Times New Roman" w:cs="Times New Roman"/>
          <w:color w:val="1D1D1B"/>
          <w:sz w:val="28"/>
          <w:szCs w:val="28"/>
          <w:bdr w:val="none" w:sz="0" w:space="0" w:color="auto" w:frame="1"/>
          <w:lang w:eastAsia="ru-RU"/>
        </w:rPr>
        <w:t> – рідина без кольору, з різким подразнюючим запахом, пари важчі за повітря температура кипіння +13,4 °С; не стійкі у оточуючому середовищі (в літній час 20 – 30 хвилин), швидкодіючі (секунди – хвилини).</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Антидоти: кисень, нітрити (амілнітрит, нітрит натрію), хромосмон, тіосульфат натрію, гідроксикобаламін, дикобальту едетеат.</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Шляхи впливу:</w:t>
      </w:r>
      <w:r w:rsidRPr="00B84432">
        <w:rPr>
          <w:rFonts w:eastAsia="Times New Roman" w:cs="Times New Roman"/>
          <w:color w:val="1D1D1B"/>
          <w:sz w:val="28"/>
          <w:szCs w:val="28"/>
          <w:bdr w:val="none" w:sz="0" w:space="0" w:color="auto" w:frame="1"/>
          <w:lang w:eastAsia="ru-RU"/>
        </w:rPr>
        <w:t> інгаляційний, контактний, завдяки високому ступеню нестійкості, ці речовини швидко випаровуються і розповсюджуються.</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Вид ушкодження:</w:t>
      </w:r>
    </w:p>
    <w:p w:rsidR="00B84432" w:rsidRPr="00B84432" w:rsidRDefault="00B84432" w:rsidP="00B84432">
      <w:pPr>
        <w:numPr>
          <w:ilvl w:val="0"/>
          <w:numId w:val="25"/>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Хімічний (гостре отруєння).</w:t>
      </w:r>
    </w:p>
    <w:p w:rsidR="00B84432" w:rsidRPr="00B84432" w:rsidRDefault="00B84432" w:rsidP="00B84432">
      <w:pPr>
        <w:numPr>
          <w:ilvl w:val="0"/>
          <w:numId w:val="25"/>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Можливий термічний.</w:t>
      </w:r>
    </w:p>
    <w:p w:rsidR="00B84432" w:rsidRPr="00B84432" w:rsidRDefault="00B84432" w:rsidP="00B84432">
      <w:pPr>
        <w:numPr>
          <w:ilvl w:val="0"/>
          <w:numId w:val="25"/>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Можливий механічний.</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Симптоми ураження:</w:t>
      </w:r>
      <w:r w:rsidRPr="00B84432">
        <w:rPr>
          <w:rFonts w:eastAsia="Times New Roman" w:cs="Times New Roman"/>
          <w:color w:val="1D1D1B"/>
          <w:sz w:val="28"/>
          <w:szCs w:val="28"/>
          <w:bdr w:val="none" w:sz="0" w:space="0" w:color="auto" w:frame="1"/>
          <w:lang w:eastAsia="ru-RU"/>
        </w:rPr>
        <w:t> запах підсмаженого мигдального горіху або персикової кісточки, підвищена частота і глибина дихання, порушення дихання, можлива зупинка дихання, блювота, нудота, головокружіння, головний біль, судоми, симптоми гіпоксії міокарду, забарвлення шкіри – різні відтінки від рожевого до багряно - ціанотичного.</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lastRenderedPageBreak/>
        <w:t xml:space="preserve">Першочергові заходи догоспітального </w:t>
      </w:r>
      <w:proofErr w:type="gramStart"/>
      <w:r w:rsidRPr="00B84432">
        <w:rPr>
          <w:rFonts w:eastAsia="Times New Roman" w:cs="Times New Roman"/>
          <w:color w:val="1D1D1B"/>
          <w:sz w:val="28"/>
          <w:szCs w:val="28"/>
          <w:bdr w:val="none" w:sz="0" w:space="0" w:color="auto" w:frame="1"/>
          <w:lang w:eastAsia="ru-RU"/>
        </w:rPr>
        <w:t>етапу,які</w:t>
      </w:r>
      <w:proofErr w:type="gramEnd"/>
      <w:r w:rsidRPr="00B84432">
        <w:rPr>
          <w:rFonts w:eastAsia="Times New Roman" w:cs="Times New Roman"/>
          <w:color w:val="1D1D1B"/>
          <w:sz w:val="28"/>
          <w:szCs w:val="28"/>
          <w:bdr w:val="none" w:sz="0" w:space="0" w:color="auto" w:frame="1"/>
          <w:lang w:eastAsia="ru-RU"/>
        </w:rPr>
        <w:t xml:space="preserve"> проводяться підрозділами ДСНС та  службою ШМД:</w:t>
      </w:r>
    </w:p>
    <w:p w:rsidR="00B84432" w:rsidRPr="00B84432" w:rsidRDefault="00B84432" w:rsidP="00B84432">
      <w:pPr>
        <w:numPr>
          <w:ilvl w:val="0"/>
          <w:numId w:val="26"/>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Інформувати про інцидент уповноважені організації та особи.</w:t>
      </w:r>
    </w:p>
    <w:p w:rsidR="00B84432" w:rsidRPr="00B84432" w:rsidRDefault="00B84432" w:rsidP="00B84432">
      <w:pPr>
        <w:numPr>
          <w:ilvl w:val="0"/>
          <w:numId w:val="27"/>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Негайно розпочинайте надання невідкладної допомоги - АВС, антидотна терапія нітритами, хромосмоном, тіосульфатом натрію, гідроксикобаламіном, дикобальта едетеатом, інгаляція кисню, в подальшому гіпербарична оксигенація.</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Персональний захист:</w:t>
      </w:r>
    </w:p>
    <w:p w:rsidR="00B84432" w:rsidRPr="00B84432" w:rsidRDefault="00B84432" w:rsidP="00B84432">
      <w:pPr>
        <w:numPr>
          <w:ilvl w:val="0"/>
          <w:numId w:val="28"/>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Захист – протигаз.</w:t>
      </w:r>
    </w:p>
    <w:p w:rsidR="00B84432" w:rsidRPr="00B84432" w:rsidRDefault="00B84432" w:rsidP="00B84432">
      <w:pPr>
        <w:numPr>
          <w:ilvl w:val="0"/>
          <w:numId w:val="29"/>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Наближуватись з навітряного боку, згори, за течією.</w:t>
      </w:r>
    </w:p>
    <w:p w:rsidR="00B84432" w:rsidRPr="00B84432" w:rsidRDefault="00B84432" w:rsidP="00B84432">
      <w:pPr>
        <w:numPr>
          <w:ilvl w:val="0"/>
          <w:numId w:val="29"/>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Стояти з навітряного боку.</w:t>
      </w:r>
    </w:p>
    <w:p w:rsidR="00B84432" w:rsidRPr="00B84432" w:rsidRDefault="00B84432" w:rsidP="00B84432">
      <w:pPr>
        <w:numPr>
          <w:ilvl w:val="0"/>
          <w:numId w:val="30"/>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Не допускати сторонніх людей.</w:t>
      </w:r>
    </w:p>
    <w:p w:rsidR="00B84432" w:rsidRPr="00B84432" w:rsidRDefault="00B84432" w:rsidP="00B84432">
      <w:pPr>
        <w:numPr>
          <w:ilvl w:val="0"/>
          <w:numId w:val="31"/>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Час – звести час контакту з невідомою речовиною до мінімуму.</w:t>
      </w:r>
    </w:p>
    <w:p w:rsidR="00B84432" w:rsidRDefault="00B84432" w:rsidP="00CF4D64">
      <w:pPr>
        <w:pStyle w:val="a3"/>
        <w:tabs>
          <w:tab w:val="left" w:pos="284"/>
        </w:tabs>
        <w:ind w:left="0"/>
        <w:rPr>
          <w:rFonts w:cs="Times New Roman"/>
          <w:b/>
          <w:sz w:val="28"/>
          <w:szCs w:val="28"/>
          <w:lang w:val="uk-UA"/>
        </w:rPr>
      </w:pPr>
    </w:p>
    <w:p w:rsidR="00CF4D64" w:rsidRPr="00CF4D64" w:rsidRDefault="00CF4D64" w:rsidP="00CF4D64">
      <w:pPr>
        <w:pStyle w:val="a3"/>
        <w:tabs>
          <w:tab w:val="left" w:pos="284"/>
        </w:tabs>
        <w:ind w:left="0"/>
        <w:rPr>
          <w:rFonts w:cs="Times New Roman"/>
          <w:b/>
          <w:sz w:val="28"/>
          <w:szCs w:val="28"/>
          <w:lang w:val="uk-UA"/>
        </w:rPr>
      </w:pPr>
      <w:r w:rsidRPr="00CF4D64">
        <w:rPr>
          <w:rFonts w:cs="Times New Roman"/>
          <w:b/>
          <w:sz w:val="28"/>
          <w:szCs w:val="28"/>
          <w:lang w:val="uk-UA"/>
        </w:rPr>
        <w:t>6.</w:t>
      </w:r>
      <w:r w:rsidRPr="00CF4D64">
        <w:rPr>
          <w:rFonts w:cs="Times New Roman"/>
          <w:b/>
          <w:sz w:val="28"/>
          <w:szCs w:val="28"/>
          <w:lang w:val="uk-UA"/>
        </w:rPr>
        <w:tab/>
        <w:t>Отруйні речовини задушливої дії</w:t>
      </w:r>
    </w:p>
    <w:p w:rsidR="00B84432" w:rsidRDefault="00B84432" w:rsidP="00B84432">
      <w:pPr>
        <w:shd w:val="clear" w:color="auto" w:fill="FFFFFF"/>
        <w:spacing w:after="0" w:line="360" w:lineRule="auto"/>
        <w:jc w:val="both"/>
        <w:rPr>
          <w:rFonts w:eastAsia="Times New Roman" w:cs="Times New Roman"/>
          <w:b/>
          <w:bCs/>
          <w:color w:val="1D1D1B"/>
          <w:sz w:val="28"/>
          <w:szCs w:val="28"/>
          <w:bdr w:val="none" w:sz="0" w:space="0" w:color="auto" w:frame="1"/>
          <w:lang w:eastAsia="ru-RU"/>
        </w:rPr>
      </w:pP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Характеристика агентів:</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хлор</w:t>
      </w:r>
      <w:r w:rsidRPr="00B84432">
        <w:rPr>
          <w:rFonts w:eastAsia="Times New Roman" w:cs="Times New Roman"/>
          <w:color w:val="1D1D1B"/>
          <w:sz w:val="28"/>
          <w:szCs w:val="28"/>
          <w:bdr w:val="none" w:sz="0" w:space="0" w:color="auto" w:frame="1"/>
          <w:lang w:eastAsia="ru-RU"/>
        </w:rPr>
        <w:t> – газ жовто-зеленого кольору, з характерним запахом, важчий за повітря;</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фосген</w:t>
      </w:r>
      <w:r w:rsidRPr="00B84432">
        <w:rPr>
          <w:rFonts w:eastAsia="Times New Roman" w:cs="Times New Roman"/>
          <w:color w:val="1D1D1B"/>
          <w:sz w:val="28"/>
          <w:szCs w:val="28"/>
          <w:bdr w:val="none" w:sz="0" w:space="0" w:color="auto" w:frame="1"/>
          <w:lang w:eastAsia="ru-RU"/>
        </w:rPr>
        <w:t> – рідина без кольору, з запахоом </w:t>
      </w:r>
      <w:r w:rsidRPr="00B84432">
        <w:rPr>
          <w:rFonts w:eastAsia="Times New Roman" w:cs="Times New Roman"/>
          <w:b/>
          <w:bCs/>
          <w:color w:val="1D1D1B"/>
          <w:sz w:val="28"/>
          <w:szCs w:val="28"/>
          <w:bdr w:val="none" w:sz="0" w:space="0" w:color="auto" w:frame="1"/>
          <w:lang w:eastAsia="ru-RU"/>
        </w:rPr>
        <w:t>прілого сіна чи гнилих яблок</w:t>
      </w:r>
      <w:r w:rsidRPr="00B84432">
        <w:rPr>
          <w:rFonts w:eastAsia="Times New Roman" w:cs="Times New Roman"/>
          <w:color w:val="1D1D1B"/>
          <w:sz w:val="28"/>
          <w:szCs w:val="28"/>
          <w:bdr w:val="none" w:sz="0" w:space="0" w:color="auto" w:frame="1"/>
          <w:lang w:eastAsia="ru-RU"/>
        </w:rPr>
        <w:t>,</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температура кипіння +8,2°С, пари важчі за повітря; не стійкі у оточуючому середовищі (для фосгена в літній час 15 – 30 хвилин), швидкодіючі (секунди – десятки хвилин), набряк легень може розвиватись через 1 – 24 години.</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Специфічні антидоти відсутні, терапія симптоматична.</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Шляхи впливу: інгаляційний.</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Вид ушкодження:</w:t>
      </w:r>
    </w:p>
    <w:p w:rsidR="00B84432" w:rsidRPr="00B84432" w:rsidRDefault="00B84432" w:rsidP="00B84432">
      <w:pPr>
        <w:numPr>
          <w:ilvl w:val="0"/>
          <w:numId w:val="32"/>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Хімічний (гостре отруєння).</w:t>
      </w:r>
    </w:p>
    <w:p w:rsidR="00B84432" w:rsidRPr="00B84432" w:rsidRDefault="00B84432" w:rsidP="00B84432">
      <w:pPr>
        <w:numPr>
          <w:ilvl w:val="0"/>
          <w:numId w:val="32"/>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Можливий термічний.</w:t>
      </w:r>
    </w:p>
    <w:p w:rsidR="00B84432" w:rsidRPr="00B84432" w:rsidRDefault="00B84432" w:rsidP="00B84432">
      <w:pPr>
        <w:numPr>
          <w:ilvl w:val="0"/>
          <w:numId w:val="32"/>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Можливий механічний.</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Симптоми ураження:</w:t>
      </w:r>
      <w:r w:rsidRPr="00B84432">
        <w:rPr>
          <w:rFonts w:eastAsia="Times New Roman" w:cs="Times New Roman"/>
          <w:color w:val="1D1D1B"/>
          <w:sz w:val="28"/>
          <w:szCs w:val="28"/>
          <w:bdr w:val="none" w:sz="0" w:space="0" w:color="auto" w:frame="1"/>
          <w:lang w:eastAsia="ru-RU"/>
        </w:rPr>
        <w:t xml:space="preserve"> запах хлору, білил, плавальних басейнів, скошеного сіна або гнилих яблук (фосген), ураження очей, слизових оболонок, шкіри - </w:t>
      </w:r>
      <w:r w:rsidRPr="00B84432">
        <w:rPr>
          <w:rFonts w:eastAsia="Times New Roman" w:cs="Times New Roman"/>
          <w:color w:val="1D1D1B"/>
          <w:sz w:val="28"/>
          <w:szCs w:val="28"/>
          <w:bdr w:val="none" w:sz="0" w:space="0" w:color="auto" w:frame="1"/>
          <w:lang w:eastAsia="ru-RU"/>
        </w:rPr>
        <w:lastRenderedPageBreak/>
        <w:t>світобоязнь, нудота, блювота, кашель, задишка у тому числі з вологими хрипами, набряк легенів, можлива зупинка дихання.</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 xml:space="preserve">Першочергові заходи догоспітального </w:t>
      </w:r>
      <w:proofErr w:type="gramStart"/>
      <w:r w:rsidRPr="00B84432">
        <w:rPr>
          <w:rFonts w:eastAsia="Times New Roman" w:cs="Times New Roman"/>
          <w:b/>
          <w:bCs/>
          <w:color w:val="1D1D1B"/>
          <w:sz w:val="28"/>
          <w:szCs w:val="28"/>
          <w:bdr w:val="none" w:sz="0" w:space="0" w:color="auto" w:frame="1"/>
          <w:lang w:eastAsia="ru-RU"/>
        </w:rPr>
        <w:t>етапу,які</w:t>
      </w:r>
      <w:proofErr w:type="gramEnd"/>
      <w:r w:rsidRPr="00B84432">
        <w:rPr>
          <w:rFonts w:eastAsia="Times New Roman" w:cs="Times New Roman"/>
          <w:b/>
          <w:bCs/>
          <w:color w:val="1D1D1B"/>
          <w:sz w:val="28"/>
          <w:szCs w:val="28"/>
          <w:bdr w:val="none" w:sz="0" w:space="0" w:color="auto" w:frame="1"/>
          <w:lang w:eastAsia="ru-RU"/>
        </w:rPr>
        <w:t xml:space="preserve"> проводяться підрозділами ДСНС та  службою ШМД:</w:t>
      </w:r>
    </w:p>
    <w:p w:rsidR="00B84432" w:rsidRPr="00B84432" w:rsidRDefault="00B84432" w:rsidP="00B84432">
      <w:pPr>
        <w:numPr>
          <w:ilvl w:val="0"/>
          <w:numId w:val="33"/>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Інформувати про інцидент уповноважені організації та особи.</w:t>
      </w:r>
    </w:p>
    <w:p w:rsidR="00B84432" w:rsidRPr="00B84432" w:rsidRDefault="00B84432" w:rsidP="00B84432">
      <w:pPr>
        <w:numPr>
          <w:ilvl w:val="0"/>
          <w:numId w:val="34"/>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Негайно розпочинайте надання невідкладної допомоги - АВС, антидоти відсутні, симптоматична терапія.</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Персональний захист:</w:t>
      </w:r>
    </w:p>
    <w:p w:rsidR="00B84432" w:rsidRPr="00B84432" w:rsidRDefault="00B84432" w:rsidP="00B84432">
      <w:pPr>
        <w:numPr>
          <w:ilvl w:val="0"/>
          <w:numId w:val="35"/>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Захист – протигаз.</w:t>
      </w:r>
    </w:p>
    <w:p w:rsidR="00B84432" w:rsidRPr="00B84432" w:rsidRDefault="00B84432" w:rsidP="00B84432">
      <w:pPr>
        <w:numPr>
          <w:ilvl w:val="0"/>
          <w:numId w:val="36"/>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Наближуватись з навітряного боку, згори, за течією.</w:t>
      </w:r>
    </w:p>
    <w:p w:rsidR="00B84432" w:rsidRPr="00B84432" w:rsidRDefault="00B84432" w:rsidP="00B84432">
      <w:pPr>
        <w:numPr>
          <w:ilvl w:val="0"/>
          <w:numId w:val="36"/>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Стояти з навітряного боку.</w:t>
      </w:r>
    </w:p>
    <w:p w:rsidR="00B84432" w:rsidRPr="00B84432" w:rsidRDefault="00B84432" w:rsidP="00B84432">
      <w:pPr>
        <w:numPr>
          <w:ilvl w:val="0"/>
          <w:numId w:val="37"/>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Не допускати сторонніх людей.</w:t>
      </w:r>
    </w:p>
    <w:p w:rsidR="00B84432" w:rsidRPr="00B84432" w:rsidRDefault="00B84432" w:rsidP="00B84432">
      <w:pPr>
        <w:numPr>
          <w:ilvl w:val="0"/>
          <w:numId w:val="38"/>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Час – звести час контакту з невідомою речовиною до мінімуму.</w:t>
      </w:r>
    </w:p>
    <w:p w:rsidR="00B84432" w:rsidRPr="00B84432" w:rsidRDefault="00B84432" w:rsidP="00CF4D64">
      <w:pPr>
        <w:pStyle w:val="a3"/>
        <w:tabs>
          <w:tab w:val="left" w:pos="284"/>
        </w:tabs>
        <w:ind w:left="0"/>
        <w:rPr>
          <w:rFonts w:cs="Times New Roman"/>
          <w:b/>
          <w:sz w:val="28"/>
          <w:szCs w:val="28"/>
        </w:rPr>
      </w:pPr>
    </w:p>
    <w:p w:rsidR="00CF4D64" w:rsidRPr="00CF4D64" w:rsidRDefault="00CF4D64" w:rsidP="00CF4D64">
      <w:pPr>
        <w:pStyle w:val="a3"/>
        <w:tabs>
          <w:tab w:val="left" w:pos="284"/>
        </w:tabs>
        <w:ind w:left="0"/>
        <w:rPr>
          <w:rFonts w:cs="Times New Roman"/>
          <w:b/>
          <w:sz w:val="28"/>
          <w:szCs w:val="28"/>
          <w:lang w:val="uk-UA"/>
        </w:rPr>
      </w:pPr>
      <w:r w:rsidRPr="00CF4D64">
        <w:rPr>
          <w:rFonts w:cs="Times New Roman"/>
          <w:b/>
          <w:sz w:val="28"/>
          <w:szCs w:val="28"/>
          <w:lang w:val="uk-UA"/>
        </w:rPr>
        <w:t>7.</w:t>
      </w:r>
      <w:r w:rsidRPr="00CF4D64">
        <w:rPr>
          <w:rFonts w:cs="Times New Roman"/>
          <w:b/>
          <w:sz w:val="28"/>
          <w:szCs w:val="28"/>
          <w:lang w:val="uk-UA"/>
        </w:rPr>
        <w:tab/>
        <w:t>Отруйні речовини Подразнюючі Дії</w:t>
      </w:r>
    </w:p>
    <w:p w:rsidR="00B84432" w:rsidRDefault="00B84432" w:rsidP="00CF4D64">
      <w:pPr>
        <w:pStyle w:val="a3"/>
        <w:tabs>
          <w:tab w:val="left" w:pos="284"/>
        </w:tabs>
        <w:ind w:left="0"/>
        <w:rPr>
          <w:rFonts w:cs="Times New Roman"/>
          <w:b/>
          <w:sz w:val="28"/>
          <w:szCs w:val="28"/>
          <w:lang w:val="uk-UA"/>
        </w:rPr>
      </w:pP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Характеристика агента: сльозоточиві гази, перцевий аерозоль використовуються у вигляді аерозолів для впливу на групи людей, або для індивідуального захисту.</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Шляхи впливу: інгаляційний, контактний.</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Специфічні антидоти відсутні, терапія симптоматична.</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Вид ушкодження:</w:t>
      </w:r>
    </w:p>
    <w:p w:rsidR="00B84432" w:rsidRPr="00B84432" w:rsidRDefault="00B84432" w:rsidP="00B84432">
      <w:pPr>
        <w:numPr>
          <w:ilvl w:val="0"/>
          <w:numId w:val="39"/>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Хімічний</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Ознаки інциденту:</w:t>
      </w:r>
    </w:p>
    <w:p w:rsidR="00B84432" w:rsidRPr="00B84432" w:rsidRDefault="00B84432" w:rsidP="00B84432">
      <w:pPr>
        <w:numPr>
          <w:ilvl w:val="0"/>
          <w:numId w:val="40"/>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Незвичайні уламки металу.</w:t>
      </w:r>
    </w:p>
    <w:p w:rsidR="00B84432" w:rsidRPr="00B84432" w:rsidRDefault="00B84432" w:rsidP="00B84432">
      <w:pPr>
        <w:numPr>
          <w:ilvl w:val="0"/>
          <w:numId w:val="40"/>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Незрозумілі запахи.</w:t>
      </w:r>
    </w:p>
    <w:p w:rsidR="00B84432" w:rsidRPr="00B84432" w:rsidRDefault="00B84432" w:rsidP="00B84432">
      <w:pPr>
        <w:shd w:val="clear" w:color="auto" w:fill="FFFFFF"/>
        <w:spacing w:after="0" w:line="360" w:lineRule="auto"/>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Чітка модель нещасних випадків з однотипною клінічною картиною серед потерпілих.</w:t>
      </w:r>
    </w:p>
    <w:p w:rsidR="00B84432" w:rsidRPr="00B84432" w:rsidRDefault="00B84432" w:rsidP="00B84432">
      <w:pPr>
        <w:numPr>
          <w:ilvl w:val="0"/>
          <w:numId w:val="41"/>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Структура нещасних випадків, яка різниться серед потерпілих у закритому приміщенні та на вулиці.</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lastRenderedPageBreak/>
        <w:t>Симптоми ураження:</w:t>
      </w:r>
      <w:r w:rsidRPr="00B84432">
        <w:rPr>
          <w:rFonts w:eastAsia="Times New Roman" w:cs="Times New Roman"/>
          <w:color w:val="1D1D1B"/>
          <w:sz w:val="28"/>
          <w:szCs w:val="28"/>
          <w:bdr w:val="none" w:sz="0" w:space="0" w:color="auto" w:frame="1"/>
          <w:lang w:eastAsia="ru-RU"/>
        </w:rPr>
        <w:t xml:space="preserve"> запах спрею для волосся або перцю, ураження очей, слизових оболонок, шкіри - нежить, відчуття печії в очах, ненавмисне заплющення очей, світобоязнь, непродуктивний кашель, важке дихання, можлива зупинка дихання, відчуття жалення на вологій шкірі, печія слизових </w:t>
      </w:r>
      <w:proofErr w:type="gramStart"/>
      <w:r w:rsidRPr="00B84432">
        <w:rPr>
          <w:rFonts w:eastAsia="Times New Roman" w:cs="Times New Roman"/>
          <w:color w:val="1D1D1B"/>
          <w:sz w:val="28"/>
          <w:szCs w:val="28"/>
          <w:bdr w:val="none" w:sz="0" w:space="0" w:color="auto" w:frame="1"/>
          <w:lang w:eastAsia="ru-RU"/>
        </w:rPr>
        <w:t>оболонок,.</w:t>
      </w:r>
      <w:proofErr w:type="gramEnd"/>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 xml:space="preserve">Першочергові заходи догоспітального </w:t>
      </w:r>
      <w:proofErr w:type="gramStart"/>
      <w:r w:rsidRPr="00B84432">
        <w:rPr>
          <w:rFonts w:eastAsia="Times New Roman" w:cs="Times New Roman"/>
          <w:color w:val="1D1D1B"/>
          <w:sz w:val="28"/>
          <w:szCs w:val="28"/>
          <w:bdr w:val="none" w:sz="0" w:space="0" w:color="auto" w:frame="1"/>
          <w:lang w:eastAsia="ru-RU"/>
        </w:rPr>
        <w:t>етапу,які</w:t>
      </w:r>
      <w:proofErr w:type="gramEnd"/>
      <w:r w:rsidRPr="00B84432">
        <w:rPr>
          <w:rFonts w:eastAsia="Times New Roman" w:cs="Times New Roman"/>
          <w:color w:val="1D1D1B"/>
          <w:sz w:val="28"/>
          <w:szCs w:val="28"/>
          <w:bdr w:val="none" w:sz="0" w:space="0" w:color="auto" w:frame="1"/>
          <w:lang w:eastAsia="ru-RU"/>
        </w:rPr>
        <w:t xml:space="preserve"> проводяться підрозділами ДСНС, а після деконтамінації -  службою ШМД:</w:t>
      </w:r>
    </w:p>
    <w:p w:rsidR="00B84432" w:rsidRPr="00B84432" w:rsidRDefault="00B84432" w:rsidP="00B84432">
      <w:pPr>
        <w:numPr>
          <w:ilvl w:val="0"/>
          <w:numId w:val="42"/>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Інформувати про інцидент уповноважені організації та особи.</w:t>
      </w:r>
    </w:p>
    <w:p w:rsidR="00B84432" w:rsidRPr="00B84432" w:rsidRDefault="00B84432" w:rsidP="00B84432">
      <w:pPr>
        <w:numPr>
          <w:ilvl w:val="0"/>
          <w:numId w:val="43"/>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Негайно розпочинайте надання невідкладної допомоги - АВС, антидоти відсутні, промивання місць ураження водою, симптоматична терапія.</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eastAsia="ru-RU"/>
        </w:rPr>
      </w:pPr>
      <w:r w:rsidRPr="00B84432">
        <w:rPr>
          <w:rFonts w:eastAsia="Times New Roman" w:cs="Times New Roman"/>
          <w:b/>
          <w:bCs/>
          <w:color w:val="1D1D1B"/>
          <w:sz w:val="28"/>
          <w:szCs w:val="28"/>
          <w:bdr w:val="none" w:sz="0" w:space="0" w:color="auto" w:frame="1"/>
          <w:lang w:eastAsia="ru-RU"/>
        </w:rPr>
        <w:t>Персональний захист:</w:t>
      </w:r>
    </w:p>
    <w:p w:rsidR="00B84432" w:rsidRPr="00B84432" w:rsidRDefault="00B84432" w:rsidP="00B84432">
      <w:pPr>
        <w:numPr>
          <w:ilvl w:val="0"/>
          <w:numId w:val="44"/>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Захист – протигаз.</w:t>
      </w:r>
    </w:p>
    <w:p w:rsidR="00B84432" w:rsidRPr="00B84432" w:rsidRDefault="00B84432" w:rsidP="00B84432">
      <w:pPr>
        <w:numPr>
          <w:ilvl w:val="0"/>
          <w:numId w:val="45"/>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Наближуватись з навітряного боку, згори, за течією.</w:t>
      </w:r>
    </w:p>
    <w:p w:rsidR="00B84432" w:rsidRPr="00B84432" w:rsidRDefault="00B84432" w:rsidP="00B84432">
      <w:pPr>
        <w:numPr>
          <w:ilvl w:val="0"/>
          <w:numId w:val="45"/>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Стояти з навітряного боку.</w:t>
      </w:r>
    </w:p>
    <w:p w:rsidR="00B84432" w:rsidRPr="00B84432" w:rsidRDefault="00B84432" w:rsidP="00B84432">
      <w:pPr>
        <w:numPr>
          <w:ilvl w:val="0"/>
          <w:numId w:val="46"/>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Не допускати сторонніх людей.</w:t>
      </w:r>
    </w:p>
    <w:p w:rsidR="00B84432" w:rsidRPr="00B84432" w:rsidRDefault="00B84432" w:rsidP="00B84432">
      <w:pPr>
        <w:numPr>
          <w:ilvl w:val="0"/>
          <w:numId w:val="47"/>
        </w:numPr>
        <w:shd w:val="clear" w:color="auto" w:fill="FFFFFF"/>
        <w:spacing w:after="0" w:line="360" w:lineRule="auto"/>
        <w:ind w:left="450" w:right="450"/>
        <w:jc w:val="both"/>
        <w:rPr>
          <w:rFonts w:eastAsia="Times New Roman" w:cs="Times New Roman"/>
          <w:color w:val="1D1D1B"/>
          <w:sz w:val="28"/>
          <w:szCs w:val="28"/>
          <w:lang w:eastAsia="ru-RU"/>
        </w:rPr>
      </w:pPr>
      <w:proofErr w:type="gramStart"/>
      <w:r w:rsidRPr="00B84432">
        <w:rPr>
          <w:rFonts w:eastAsia="Times New Roman" w:cs="Times New Roman"/>
          <w:color w:val="1D1D1B"/>
          <w:sz w:val="28"/>
          <w:szCs w:val="28"/>
          <w:bdr w:val="none" w:sz="0" w:space="0" w:color="auto" w:frame="1"/>
          <w:lang w:eastAsia="ru-RU"/>
        </w:rPr>
        <w:t>Деконтамінація  проводиться</w:t>
      </w:r>
      <w:proofErr w:type="gramEnd"/>
      <w:r w:rsidRPr="00B84432">
        <w:rPr>
          <w:rFonts w:eastAsia="Times New Roman" w:cs="Times New Roman"/>
          <w:color w:val="1D1D1B"/>
          <w:sz w:val="28"/>
          <w:szCs w:val="28"/>
          <w:bdr w:val="none" w:sz="0" w:space="0" w:color="auto" w:frame="1"/>
          <w:lang w:eastAsia="ru-RU"/>
        </w:rPr>
        <w:t xml:space="preserve"> водою.</w:t>
      </w:r>
    </w:p>
    <w:p w:rsidR="00B84432" w:rsidRPr="00B84432" w:rsidRDefault="00B84432" w:rsidP="00B84432">
      <w:pPr>
        <w:numPr>
          <w:ilvl w:val="0"/>
          <w:numId w:val="48"/>
        </w:numPr>
        <w:shd w:val="clear" w:color="auto" w:fill="FFFFFF"/>
        <w:spacing w:after="0" w:line="360" w:lineRule="auto"/>
        <w:ind w:left="450" w:right="450"/>
        <w:jc w:val="both"/>
        <w:rPr>
          <w:rFonts w:eastAsia="Times New Roman" w:cs="Times New Roman"/>
          <w:color w:val="1D1D1B"/>
          <w:sz w:val="28"/>
          <w:szCs w:val="28"/>
          <w:lang w:eastAsia="ru-RU"/>
        </w:rPr>
      </w:pPr>
      <w:r w:rsidRPr="00B84432">
        <w:rPr>
          <w:rFonts w:eastAsia="Times New Roman" w:cs="Times New Roman"/>
          <w:color w:val="1D1D1B"/>
          <w:sz w:val="28"/>
          <w:szCs w:val="28"/>
          <w:bdr w:val="none" w:sz="0" w:space="0" w:color="auto" w:frame="1"/>
          <w:lang w:eastAsia="ru-RU"/>
        </w:rPr>
        <w:t>Час – звести час контакту з невідомою речовиною до мінімуму.</w:t>
      </w:r>
    </w:p>
    <w:p w:rsidR="00B84432" w:rsidRDefault="00B84432" w:rsidP="00CF4D64">
      <w:pPr>
        <w:pStyle w:val="a3"/>
        <w:tabs>
          <w:tab w:val="left" w:pos="284"/>
        </w:tabs>
        <w:ind w:left="0"/>
        <w:rPr>
          <w:rFonts w:cs="Times New Roman"/>
          <w:b/>
          <w:sz w:val="28"/>
          <w:szCs w:val="28"/>
          <w:lang w:val="uk-UA"/>
        </w:rPr>
      </w:pPr>
    </w:p>
    <w:p w:rsidR="00B84432" w:rsidRDefault="00B84432" w:rsidP="00CF4D64">
      <w:pPr>
        <w:pStyle w:val="a3"/>
        <w:tabs>
          <w:tab w:val="left" w:pos="284"/>
        </w:tabs>
        <w:ind w:left="0"/>
        <w:rPr>
          <w:rFonts w:cs="Times New Roman"/>
          <w:b/>
          <w:sz w:val="28"/>
          <w:szCs w:val="28"/>
          <w:lang w:val="uk-UA"/>
        </w:rPr>
      </w:pPr>
    </w:p>
    <w:p w:rsidR="00CF4D64" w:rsidRDefault="00CF4D64" w:rsidP="00CF4D64">
      <w:pPr>
        <w:pStyle w:val="a3"/>
        <w:tabs>
          <w:tab w:val="left" w:pos="284"/>
        </w:tabs>
        <w:ind w:left="0"/>
        <w:rPr>
          <w:rFonts w:cs="Times New Roman"/>
          <w:b/>
          <w:sz w:val="28"/>
          <w:szCs w:val="28"/>
          <w:lang w:val="uk-UA"/>
        </w:rPr>
      </w:pPr>
      <w:r w:rsidRPr="00CF4D64">
        <w:rPr>
          <w:rFonts w:cs="Times New Roman"/>
          <w:b/>
          <w:sz w:val="28"/>
          <w:szCs w:val="28"/>
          <w:lang w:val="uk-UA"/>
        </w:rPr>
        <w:t>8.</w:t>
      </w:r>
      <w:r w:rsidRPr="00CF4D64">
        <w:rPr>
          <w:rFonts w:cs="Times New Roman"/>
          <w:b/>
          <w:sz w:val="28"/>
          <w:szCs w:val="28"/>
          <w:lang w:val="uk-UA"/>
        </w:rPr>
        <w:tab/>
        <w:t>Особливості надання медичної допомоги. Етапність надання медичної допомоги.</w:t>
      </w:r>
    </w:p>
    <w:p w:rsidR="00B84432" w:rsidRDefault="00B84432" w:rsidP="00CF4D64">
      <w:pPr>
        <w:pStyle w:val="a3"/>
        <w:tabs>
          <w:tab w:val="left" w:pos="284"/>
        </w:tabs>
        <w:ind w:left="0"/>
        <w:rPr>
          <w:rFonts w:cs="Times New Roman"/>
          <w:b/>
          <w:sz w:val="28"/>
          <w:szCs w:val="28"/>
          <w:lang w:val="uk-UA"/>
        </w:rPr>
      </w:pPr>
    </w:p>
    <w:p w:rsidR="00B84432" w:rsidRPr="00B84432" w:rsidRDefault="00B84432" w:rsidP="00B84432">
      <w:pPr>
        <w:shd w:val="clear" w:color="auto" w:fill="FFFFFF"/>
        <w:spacing w:after="0" w:line="360" w:lineRule="auto"/>
        <w:jc w:val="both"/>
        <w:rPr>
          <w:rFonts w:eastAsia="Times New Roman" w:cs="Times New Roman"/>
          <w:color w:val="1D1D1B"/>
          <w:sz w:val="28"/>
          <w:szCs w:val="28"/>
          <w:lang w:val="uk-UA" w:eastAsia="ru-RU"/>
        </w:rPr>
      </w:pPr>
      <w:r w:rsidRPr="00B84432">
        <w:rPr>
          <w:rFonts w:eastAsia="Times New Roman" w:cs="Times New Roman"/>
          <w:color w:val="1D1D1B"/>
          <w:sz w:val="28"/>
          <w:szCs w:val="28"/>
          <w:bdr w:val="none" w:sz="0" w:space="0" w:color="auto" w:frame="1"/>
          <w:lang w:val="uk-UA" w:eastAsia="ru-RU"/>
        </w:rPr>
        <w:t>Етапом медичної евакуації є сили та засоби медичної служби, які розгорнуті на шляхах евакуації потерпілих та хворих з метою їх прийому, медичного сортування, надання медичної допомоги, лікування та підготовки до подальшої евакуації.</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val="uk-UA" w:eastAsia="ru-RU"/>
        </w:rPr>
      </w:pPr>
      <w:r w:rsidRPr="00B84432">
        <w:rPr>
          <w:rFonts w:eastAsia="Times New Roman" w:cs="Times New Roman"/>
          <w:b/>
          <w:bCs/>
          <w:color w:val="1D1D1B"/>
          <w:sz w:val="28"/>
          <w:szCs w:val="28"/>
          <w:bdr w:val="none" w:sz="0" w:space="0" w:color="auto" w:frame="1"/>
          <w:lang w:val="uk-UA" w:eastAsia="ru-RU"/>
        </w:rPr>
        <w:t>Виділяються два етапи</w:t>
      </w:r>
      <w:r w:rsidRPr="00B84432">
        <w:rPr>
          <w:rFonts w:eastAsia="Times New Roman" w:cs="Times New Roman"/>
          <w:color w:val="1D1D1B"/>
          <w:sz w:val="28"/>
          <w:szCs w:val="28"/>
          <w:bdr w:val="none" w:sz="0" w:space="0" w:color="auto" w:frame="1"/>
          <w:lang w:val="uk-UA" w:eastAsia="ru-RU"/>
        </w:rPr>
        <w:t>:</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val="uk-UA" w:eastAsia="ru-RU"/>
        </w:rPr>
      </w:pPr>
      <w:r w:rsidRPr="00B84432">
        <w:rPr>
          <w:rFonts w:eastAsia="Times New Roman" w:cs="Times New Roman"/>
          <w:color w:val="1D1D1B"/>
          <w:sz w:val="28"/>
          <w:szCs w:val="28"/>
          <w:bdr w:val="none" w:sz="0" w:space="0" w:color="auto" w:frame="1"/>
          <w:lang w:val="uk-UA" w:eastAsia="ru-RU"/>
        </w:rPr>
        <w:t>1. догоспітальний етап – розгортається безпосередньо біля вогнища хімічного ураження ВХУ на незараженій території, здійснює прийом потерпілих, їх медичне сортування, надання невідкладної медичної допомоги, евакуацію;</w:t>
      </w:r>
    </w:p>
    <w:p w:rsidR="00B84432" w:rsidRPr="00B84432" w:rsidRDefault="00B84432" w:rsidP="00B84432">
      <w:pPr>
        <w:shd w:val="clear" w:color="auto" w:fill="FFFFFF"/>
        <w:spacing w:after="0" w:line="360" w:lineRule="auto"/>
        <w:jc w:val="both"/>
        <w:rPr>
          <w:rFonts w:eastAsia="Times New Roman" w:cs="Times New Roman"/>
          <w:color w:val="1D1D1B"/>
          <w:sz w:val="28"/>
          <w:szCs w:val="28"/>
          <w:lang w:val="uk-UA" w:eastAsia="ru-RU"/>
        </w:rPr>
      </w:pPr>
      <w:r w:rsidRPr="00B84432">
        <w:rPr>
          <w:rFonts w:eastAsia="Times New Roman" w:cs="Times New Roman"/>
          <w:color w:val="1D1D1B"/>
          <w:sz w:val="28"/>
          <w:szCs w:val="28"/>
          <w:bdr w:val="none" w:sz="0" w:space="0" w:color="auto" w:frame="1"/>
          <w:lang w:val="uk-UA" w:eastAsia="ru-RU"/>
        </w:rPr>
        <w:lastRenderedPageBreak/>
        <w:t xml:space="preserve">2. </w:t>
      </w:r>
      <w:r w:rsidRPr="00B84432">
        <w:rPr>
          <w:rFonts w:eastAsia="Times New Roman" w:cs="Times New Roman"/>
          <w:color w:val="1D1D1B"/>
          <w:sz w:val="28"/>
          <w:szCs w:val="28"/>
          <w:bdr w:val="none" w:sz="0" w:space="0" w:color="auto" w:frame="1"/>
          <w:lang w:eastAsia="ru-RU"/>
        </w:rPr>
        <w:t> </w:t>
      </w:r>
      <w:r w:rsidRPr="00B84432">
        <w:rPr>
          <w:rFonts w:eastAsia="Times New Roman" w:cs="Times New Roman"/>
          <w:color w:val="1D1D1B"/>
          <w:sz w:val="28"/>
          <w:szCs w:val="28"/>
          <w:bdr w:val="none" w:sz="0" w:space="0" w:color="auto" w:frame="1"/>
          <w:lang w:val="uk-UA" w:eastAsia="ru-RU"/>
        </w:rPr>
        <w:t>госпітальний етап – розгортається або використовується наявний за межами ВХУ, на певній відстані, інколи за десятки кілометрів, здійснює прийом потерпілих, в повному обсязі надається</w:t>
      </w:r>
      <w:r w:rsidRPr="00B84432">
        <w:rPr>
          <w:rFonts w:eastAsia="Times New Roman" w:cs="Times New Roman"/>
          <w:color w:val="1D1D1B"/>
          <w:sz w:val="28"/>
          <w:szCs w:val="28"/>
          <w:bdr w:val="none" w:sz="0" w:space="0" w:color="auto" w:frame="1"/>
          <w:lang w:eastAsia="ru-RU"/>
        </w:rPr>
        <w:t> </w:t>
      </w:r>
      <w:r w:rsidRPr="00B84432">
        <w:rPr>
          <w:rFonts w:eastAsia="Times New Roman" w:cs="Times New Roman"/>
          <w:color w:val="1D1D1B"/>
          <w:sz w:val="28"/>
          <w:szCs w:val="28"/>
          <w:bdr w:val="none" w:sz="0" w:space="0" w:color="auto" w:frame="1"/>
          <w:lang w:val="uk-UA" w:eastAsia="ru-RU"/>
        </w:rPr>
        <w:t xml:space="preserve"> кваліфікована та спеціалізована медична допомога.</w:t>
      </w:r>
    </w:p>
    <w:p w:rsidR="00B84432" w:rsidRDefault="00B84432" w:rsidP="00B84432">
      <w:pPr>
        <w:shd w:val="clear" w:color="auto" w:fill="FFFFFF"/>
        <w:spacing w:after="120" w:line="360" w:lineRule="auto"/>
        <w:jc w:val="both"/>
        <w:rPr>
          <w:rFonts w:eastAsia="Times New Roman" w:cs="Times New Roman"/>
          <w:color w:val="333333"/>
          <w:sz w:val="28"/>
          <w:szCs w:val="28"/>
          <w:bdr w:val="none" w:sz="0" w:space="0" w:color="auto" w:frame="1"/>
          <w:lang w:val="uk-UA" w:eastAsia="ru-RU"/>
        </w:rPr>
      </w:pPr>
      <w:r w:rsidRPr="00B84432">
        <w:rPr>
          <w:rFonts w:eastAsia="Times New Roman" w:cs="Times New Roman"/>
          <w:color w:val="1D1D1B"/>
          <w:sz w:val="28"/>
          <w:szCs w:val="28"/>
          <w:lang w:eastAsia="ru-RU"/>
        </w:rPr>
        <w:t> </w:t>
      </w:r>
      <w:r w:rsidRPr="00B84432">
        <w:rPr>
          <w:rFonts w:eastAsia="Times New Roman" w:cs="Times New Roman"/>
          <w:color w:val="333333"/>
          <w:sz w:val="28"/>
          <w:szCs w:val="28"/>
          <w:bdr w:val="none" w:sz="0" w:space="0" w:color="auto" w:frame="1"/>
          <w:lang w:eastAsia="ru-RU"/>
        </w:rPr>
        <w:t>Основні заходи невідкладної медичної допомоги ураженим СДОР на догоспітальному етапі</w:t>
      </w:r>
      <w:r>
        <w:rPr>
          <w:rFonts w:eastAsia="Times New Roman" w:cs="Times New Roman"/>
          <w:color w:val="333333"/>
          <w:sz w:val="28"/>
          <w:szCs w:val="28"/>
          <w:bdr w:val="none" w:sz="0" w:space="0" w:color="auto" w:frame="1"/>
          <w:lang w:val="uk-UA" w:eastAsia="ru-RU"/>
        </w:rPr>
        <w:t>.</w:t>
      </w:r>
    </w:p>
    <w:tbl>
      <w:tblPr>
        <w:tblW w:w="10031" w:type="dxa"/>
        <w:jc w:val="center"/>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2740"/>
        <w:gridCol w:w="1588"/>
        <w:gridCol w:w="1750"/>
        <w:gridCol w:w="1743"/>
        <w:gridCol w:w="2210"/>
      </w:tblGrid>
      <w:tr w:rsidR="00B84432" w:rsidRPr="00B84432" w:rsidTr="00B84432">
        <w:trPr>
          <w:jc w:val="center"/>
        </w:trPr>
        <w:tc>
          <w:tcPr>
            <w:tcW w:w="2740"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b/>
                <w:bCs/>
                <w:color w:val="1D1D1B"/>
                <w:bdr w:val="none" w:sz="0" w:space="0" w:color="auto" w:frame="1"/>
                <w:lang w:eastAsia="ru-RU"/>
              </w:rPr>
              <w:t>Заходи</w:t>
            </w:r>
          </w:p>
        </w:tc>
        <w:tc>
          <w:tcPr>
            <w:tcW w:w="3338"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b/>
                <w:bCs/>
                <w:color w:val="1D1D1B"/>
                <w:bdr w:val="none" w:sz="0" w:space="0" w:color="auto" w:frame="1"/>
                <w:lang w:eastAsia="ru-RU"/>
              </w:rPr>
              <w:t>Відома СДОР</w:t>
            </w:r>
          </w:p>
        </w:tc>
        <w:tc>
          <w:tcPr>
            <w:tcW w:w="3953"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b/>
                <w:bCs/>
                <w:color w:val="1D1D1B"/>
                <w:bdr w:val="none" w:sz="0" w:space="0" w:color="auto" w:frame="1"/>
                <w:lang w:eastAsia="ru-RU"/>
              </w:rPr>
              <w:t>Невідома СДОР</w:t>
            </w:r>
          </w:p>
        </w:tc>
      </w:tr>
      <w:tr w:rsidR="00B84432" w:rsidRPr="00B84432" w:rsidTr="00B84432">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84432" w:rsidRPr="00B84432" w:rsidRDefault="00B84432" w:rsidP="00B84432">
            <w:pPr>
              <w:spacing w:after="0" w:line="240" w:lineRule="auto"/>
              <w:rPr>
                <w:rFonts w:ascii="Arial" w:eastAsia="Times New Roman" w:hAnsi="Arial"/>
                <w:color w:val="1D1D1B"/>
                <w:sz w:val="26"/>
                <w:szCs w:val="26"/>
                <w:lang w:eastAsia="ru-RU"/>
              </w:rPr>
            </w:pPr>
          </w:p>
        </w:tc>
        <w:tc>
          <w:tcPr>
            <w:tcW w:w="15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b/>
                <w:bCs/>
                <w:color w:val="1D1D1B"/>
                <w:bdr w:val="none" w:sz="0" w:space="0" w:color="auto" w:frame="1"/>
                <w:lang w:eastAsia="ru-RU"/>
              </w:rPr>
              <w:t>Стійка</w:t>
            </w:r>
          </w:p>
        </w:tc>
        <w:tc>
          <w:tcPr>
            <w:tcW w:w="17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b/>
                <w:bCs/>
                <w:color w:val="1D1D1B"/>
                <w:bdr w:val="none" w:sz="0" w:space="0" w:color="auto" w:frame="1"/>
                <w:lang w:eastAsia="ru-RU"/>
              </w:rPr>
              <w:t>Нестійка</w:t>
            </w:r>
          </w:p>
        </w:tc>
        <w:tc>
          <w:tcPr>
            <w:tcW w:w="174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b/>
                <w:bCs/>
                <w:color w:val="1D1D1B"/>
                <w:bdr w:val="none" w:sz="0" w:space="0" w:color="auto" w:frame="1"/>
                <w:lang w:eastAsia="ru-RU"/>
              </w:rPr>
              <w:t>Рідина</w:t>
            </w:r>
          </w:p>
        </w:tc>
        <w:tc>
          <w:tcPr>
            <w:tcW w:w="221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b/>
                <w:bCs/>
                <w:color w:val="1D1D1B"/>
                <w:bdr w:val="none" w:sz="0" w:space="0" w:color="auto" w:frame="1"/>
                <w:lang w:eastAsia="ru-RU"/>
              </w:rPr>
              <w:t>Пари, аерозолі</w:t>
            </w:r>
          </w:p>
        </w:tc>
      </w:tr>
      <w:tr w:rsidR="00B84432" w:rsidRPr="00B84432" w:rsidTr="00B84432">
        <w:trPr>
          <w:jc w:val="center"/>
        </w:trPr>
        <w:tc>
          <w:tcPr>
            <w:tcW w:w="274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Засоби захисту:</w:t>
            </w:r>
          </w:p>
        </w:tc>
        <w:tc>
          <w:tcPr>
            <w:tcW w:w="1588"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Arial" w:eastAsia="Times New Roman" w:hAnsi="Arial"/>
                <w:color w:val="1D1D1B"/>
                <w:sz w:val="26"/>
                <w:szCs w:val="26"/>
                <w:lang w:eastAsia="ru-RU"/>
              </w:rPr>
              <w:t> </w:t>
            </w:r>
          </w:p>
        </w:tc>
        <w:tc>
          <w:tcPr>
            <w:tcW w:w="1750"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Arial" w:eastAsia="Times New Roman" w:hAnsi="Arial"/>
                <w:color w:val="1D1D1B"/>
                <w:sz w:val="26"/>
                <w:szCs w:val="26"/>
                <w:lang w:eastAsia="ru-RU"/>
              </w:rPr>
              <w:t> </w:t>
            </w:r>
          </w:p>
        </w:tc>
        <w:tc>
          <w:tcPr>
            <w:tcW w:w="1743"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Arial" w:eastAsia="Times New Roman" w:hAnsi="Arial"/>
                <w:color w:val="1D1D1B"/>
                <w:sz w:val="26"/>
                <w:szCs w:val="26"/>
                <w:lang w:eastAsia="ru-RU"/>
              </w:rPr>
              <w:t> </w:t>
            </w:r>
          </w:p>
        </w:tc>
        <w:tc>
          <w:tcPr>
            <w:tcW w:w="2210"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Arial" w:eastAsia="Times New Roman" w:hAnsi="Arial"/>
                <w:color w:val="1D1D1B"/>
                <w:sz w:val="26"/>
                <w:szCs w:val="26"/>
                <w:lang w:eastAsia="ru-RU"/>
              </w:rPr>
              <w:t> </w:t>
            </w:r>
          </w:p>
        </w:tc>
      </w:tr>
      <w:tr w:rsidR="00B84432" w:rsidRPr="00B84432" w:rsidTr="00B84432">
        <w:trPr>
          <w:jc w:val="center"/>
        </w:trPr>
        <w:tc>
          <w:tcPr>
            <w:tcW w:w="274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 органів дихання</w:t>
            </w:r>
          </w:p>
        </w:tc>
        <w:tc>
          <w:tcPr>
            <w:tcW w:w="1588"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1750"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1743"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2210"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r>
      <w:tr w:rsidR="00B84432" w:rsidRPr="00B84432" w:rsidTr="00B84432">
        <w:trPr>
          <w:jc w:val="center"/>
        </w:trPr>
        <w:tc>
          <w:tcPr>
            <w:tcW w:w="2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 шкіри</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1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2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r>
      <w:tr w:rsidR="00B84432" w:rsidRPr="00B84432" w:rsidTr="00B84432">
        <w:trPr>
          <w:trHeight w:val="70"/>
          <w:jc w:val="center"/>
        </w:trPr>
        <w:tc>
          <w:tcPr>
            <w:tcW w:w="2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Деконтамінація</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1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2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r>
      <w:tr w:rsidR="00B84432" w:rsidRPr="00B84432" w:rsidTr="00B84432">
        <w:trPr>
          <w:jc w:val="center"/>
        </w:trPr>
        <w:tc>
          <w:tcPr>
            <w:tcW w:w="2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Медичне сортування</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1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2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r>
      <w:tr w:rsidR="00B84432" w:rsidRPr="00B84432" w:rsidTr="00B84432">
        <w:trPr>
          <w:jc w:val="center"/>
        </w:trPr>
        <w:tc>
          <w:tcPr>
            <w:tcW w:w="2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Відновлення та стабілізація життєво важливих функцій, протокол АВС</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1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2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r>
      <w:tr w:rsidR="00B84432" w:rsidRPr="00B84432" w:rsidTr="00B84432">
        <w:trPr>
          <w:jc w:val="center"/>
        </w:trPr>
        <w:tc>
          <w:tcPr>
            <w:tcW w:w="274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Медична допомога:</w:t>
            </w:r>
          </w:p>
        </w:tc>
        <w:tc>
          <w:tcPr>
            <w:tcW w:w="1588"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Arial" w:eastAsia="Times New Roman" w:hAnsi="Arial"/>
                <w:color w:val="1D1D1B"/>
                <w:sz w:val="26"/>
                <w:szCs w:val="26"/>
                <w:lang w:eastAsia="ru-RU"/>
              </w:rPr>
              <w:t> </w:t>
            </w:r>
          </w:p>
        </w:tc>
        <w:tc>
          <w:tcPr>
            <w:tcW w:w="1750"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Arial" w:eastAsia="Times New Roman" w:hAnsi="Arial"/>
                <w:color w:val="1D1D1B"/>
                <w:sz w:val="26"/>
                <w:szCs w:val="26"/>
                <w:lang w:eastAsia="ru-RU"/>
              </w:rPr>
              <w:t> </w:t>
            </w:r>
          </w:p>
        </w:tc>
        <w:tc>
          <w:tcPr>
            <w:tcW w:w="1743"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Arial" w:eastAsia="Times New Roman" w:hAnsi="Arial"/>
                <w:color w:val="1D1D1B"/>
                <w:sz w:val="26"/>
                <w:szCs w:val="26"/>
                <w:lang w:eastAsia="ru-RU"/>
              </w:rPr>
              <w:t> </w:t>
            </w:r>
          </w:p>
        </w:tc>
        <w:tc>
          <w:tcPr>
            <w:tcW w:w="2210"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Arial" w:eastAsia="Times New Roman" w:hAnsi="Arial"/>
                <w:color w:val="1D1D1B"/>
                <w:sz w:val="26"/>
                <w:szCs w:val="26"/>
                <w:lang w:eastAsia="ru-RU"/>
              </w:rPr>
              <w:t> </w:t>
            </w:r>
          </w:p>
        </w:tc>
      </w:tr>
      <w:tr w:rsidR="00B84432" w:rsidRPr="00B84432" w:rsidTr="00B84432">
        <w:trPr>
          <w:jc w:val="center"/>
        </w:trPr>
        <w:tc>
          <w:tcPr>
            <w:tcW w:w="274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 промивання шлунку</w:t>
            </w:r>
          </w:p>
        </w:tc>
        <w:tc>
          <w:tcPr>
            <w:tcW w:w="1588"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1750"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1743"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2210"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r>
      <w:tr w:rsidR="00B84432" w:rsidRPr="00B84432" w:rsidTr="00B84432">
        <w:trPr>
          <w:jc w:val="center"/>
        </w:trPr>
        <w:tc>
          <w:tcPr>
            <w:tcW w:w="274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 антидотна терапія</w:t>
            </w:r>
          </w:p>
        </w:tc>
        <w:tc>
          <w:tcPr>
            <w:tcW w:w="1588"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1750"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1743"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2210"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r>
      <w:tr w:rsidR="00B84432" w:rsidRPr="00B84432" w:rsidTr="00B84432">
        <w:trPr>
          <w:jc w:val="center"/>
        </w:trPr>
        <w:tc>
          <w:tcPr>
            <w:tcW w:w="2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 симптоматична терапія</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1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2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r>
      <w:tr w:rsidR="00B84432" w:rsidRPr="00B84432" w:rsidTr="00B84432">
        <w:trPr>
          <w:jc w:val="center"/>
        </w:trPr>
        <w:tc>
          <w:tcPr>
            <w:tcW w:w="2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Ізоляція</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1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c>
          <w:tcPr>
            <w:tcW w:w="2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w:t>
            </w:r>
          </w:p>
        </w:tc>
      </w:tr>
      <w:tr w:rsidR="00B84432" w:rsidRPr="00B84432" w:rsidTr="00B84432">
        <w:trPr>
          <w:trHeight w:val="835"/>
          <w:jc w:val="center"/>
        </w:trPr>
        <w:tc>
          <w:tcPr>
            <w:tcW w:w="2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Евакуація:</w:t>
            </w:r>
          </w:p>
          <w:p w:rsidR="00B84432" w:rsidRPr="00B84432" w:rsidRDefault="00B84432" w:rsidP="00B84432">
            <w:pPr>
              <w:numPr>
                <w:ilvl w:val="0"/>
                <w:numId w:val="49"/>
              </w:numPr>
              <w:spacing w:after="0" w:line="240" w:lineRule="auto"/>
              <w:ind w:left="450" w:right="450"/>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тяжко уражених</w:t>
            </w:r>
          </w:p>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 червона картка )</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Arial" w:eastAsia="Times New Roman" w:hAnsi="Arial"/>
                <w:color w:val="1D1D1B"/>
                <w:sz w:val="26"/>
                <w:szCs w:val="26"/>
                <w:lang w:eastAsia="ru-RU"/>
              </w:rPr>
              <w:t> </w:t>
            </w:r>
          </w:p>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Санітарний втомобіль типу В і С</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Arial" w:eastAsia="Times New Roman" w:hAnsi="Arial"/>
                <w:color w:val="1D1D1B"/>
                <w:sz w:val="26"/>
                <w:szCs w:val="26"/>
                <w:lang w:eastAsia="ru-RU"/>
              </w:rPr>
              <w:t> </w:t>
            </w:r>
          </w:p>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Санітарний втомобіль типу В і С</w:t>
            </w:r>
          </w:p>
        </w:tc>
        <w:tc>
          <w:tcPr>
            <w:tcW w:w="1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Arial" w:eastAsia="Times New Roman" w:hAnsi="Arial"/>
                <w:color w:val="1D1D1B"/>
                <w:sz w:val="26"/>
                <w:szCs w:val="26"/>
                <w:lang w:eastAsia="ru-RU"/>
              </w:rPr>
              <w:t> </w:t>
            </w:r>
          </w:p>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Санітарний втомобіль типу В і С</w:t>
            </w:r>
          </w:p>
        </w:tc>
        <w:tc>
          <w:tcPr>
            <w:tcW w:w="2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Arial" w:eastAsia="Times New Roman" w:hAnsi="Arial"/>
                <w:color w:val="1D1D1B"/>
                <w:sz w:val="26"/>
                <w:szCs w:val="26"/>
                <w:lang w:eastAsia="ru-RU"/>
              </w:rPr>
              <w:t> </w:t>
            </w:r>
          </w:p>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Санітарний втомобіль типу В і С</w:t>
            </w:r>
          </w:p>
        </w:tc>
      </w:tr>
      <w:tr w:rsidR="00B84432" w:rsidRPr="00B84432" w:rsidTr="00B84432">
        <w:trPr>
          <w:jc w:val="center"/>
        </w:trPr>
        <w:tc>
          <w:tcPr>
            <w:tcW w:w="2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 середнього ступеню важкості (жовта картка)</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Санітарний втомобіль типу В</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Санітарний втомобіль типу В</w:t>
            </w:r>
          </w:p>
        </w:tc>
        <w:tc>
          <w:tcPr>
            <w:tcW w:w="1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Санітарний втомобіль типу В</w:t>
            </w:r>
          </w:p>
        </w:tc>
        <w:tc>
          <w:tcPr>
            <w:tcW w:w="2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Санітарний втомобіль типу В</w:t>
            </w:r>
          </w:p>
        </w:tc>
      </w:tr>
      <w:tr w:rsidR="00B84432" w:rsidRPr="00B84432" w:rsidTr="00B84432">
        <w:trPr>
          <w:jc w:val="center"/>
        </w:trPr>
        <w:tc>
          <w:tcPr>
            <w:tcW w:w="274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numPr>
                <w:ilvl w:val="0"/>
                <w:numId w:val="50"/>
              </w:numPr>
              <w:spacing w:after="0" w:line="240" w:lineRule="auto"/>
              <w:ind w:left="450" w:right="450"/>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легко уражених</w:t>
            </w:r>
          </w:p>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  (зелена картка)</w:t>
            </w:r>
          </w:p>
        </w:tc>
        <w:tc>
          <w:tcPr>
            <w:tcW w:w="1588"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Санітарний втомобіль типу А</w:t>
            </w:r>
          </w:p>
        </w:tc>
        <w:tc>
          <w:tcPr>
            <w:tcW w:w="1750"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Санітарний втомобіль типу А*</w:t>
            </w:r>
          </w:p>
        </w:tc>
        <w:tc>
          <w:tcPr>
            <w:tcW w:w="1743"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Санітарний втомобіль типу А</w:t>
            </w:r>
          </w:p>
        </w:tc>
        <w:tc>
          <w:tcPr>
            <w:tcW w:w="2210" w:type="dxa"/>
            <w:tcBorders>
              <w:top w:val="nil"/>
              <w:left w:val="nil"/>
              <w:bottom w:val="nil"/>
              <w:right w:val="single" w:sz="8" w:space="0" w:color="auto"/>
            </w:tcBorders>
            <w:shd w:val="clear" w:color="auto" w:fill="FFFFFF"/>
            <w:tcMar>
              <w:top w:w="0" w:type="dxa"/>
              <w:left w:w="108" w:type="dxa"/>
              <w:bottom w:w="0" w:type="dxa"/>
              <w:right w:w="108" w:type="dxa"/>
            </w:tcMar>
            <w:hideMark/>
          </w:tcPr>
          <w:p w:rsidR="00B84432" w:rsidRPr="00B84432" w:rsidRDefault="00B84432" w:rsidP="00B84432">
            <w:pPr>
              <w:spacing w:after="0" w:line="240" w:lineRule="auto"/>
              <w:jc w:val="both"/>
              <w:rPr>
                <w:rFonts w:ascii="Arial" w:eastAsia="Times New Roman" w:hAnsi="Arial"/>
                <w:color w:val="1D1D1B"/>
                <w:sz w:val="26"/>
                <w:szCs w:val="26"/>
                <w:lang w:eastAsia="ru-RU"/>
              </w:rPr>
            </w:pPr>
            <w:r w:rsidRPr="00B84432">
              <w:rPr>
                <w:rFonts w:ascii="Trebuchet MS" w:eastAsia="Times New Roman" w:hAnsi="Trebuchet MS" w:cs="Times New Roman"/>
                <w:color w:val="1D1D1B"/>
                <w:bdr w:val="none" w:sz="0" w:space="0" w:color="auto" w:frame="1"/>
                <w:lang w:eastAsia="ru-RU"/>
              </w:rPr>
              <w:t>Санітарний втомобіль типу</w:t>
            </w:r>
          </w:p>
        </w:tc>
      </w:tr>
      <w:tr w:rsidR="00B84432" w:rsidRPr="00B84432" w:rsidTr="00B84432">
        <w:trPr>
          <w:jc w:val="center"/>
        </w:trPr>
        <w:tc>
          <w:tcPr>
            <w:tcW w:w="27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84432" w:rsidRPr="00B84432" w:rsidRDefault="00B84432" w:rsidP="00B84432">
            <w:pPr>
              <w:spacing w:after="0" w:line="240" w:lineRule="auto"/>
              <w:ind w:left="450" w:right="450"/>
              <w:jc w:val="both"/>
              <w:rPr>
                <w:rFonts w:ascii="Trebuchet MS" w:eastAsia="Times New Roman" w:hAnsi="Trebuchet MS" w:cs="Times New Roman"/>
                <w:color w:val="1D1D1B"/>
                <w:bdr w:val="none" w:sz="0" w:space="0" w:color="auto" w:frame="1"/>
                <w:lang w:eastAsia="ru-RU"/>
              </w:rPr>
            </w:pP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84432" w:rsidRPr="00B84432" w:rsidRDefault="00B84432" w:rsidP="00B84432">
            <w:pPr>
              <w:spacing w:after="0" w:line="240" w:lineRule="auto"/>
              <w:jc w:val="both"/>
              <w:rPr>
                <w:rFonts w:ascii="Trebuchet MS" w:eastAsia="Times New Roman" w:hAnsi="Trebuchet MS" w:cs="Times New Roman"/>
                <w:color w:val="1D1D1B"/>
                <w:bdr w:val="none" w:sz="0" w:space="0" w:color="auto" w:frame="1"/>
                <w:lang w:eastAsia="ru-RU"/>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84432" w:rsidRPr="00B84432" w:rsidRDefault="00B84432" w:rsidP="00B84432">
            <w:pPr>
              <w:spacing w:after="0" w:line="240" w:lineRule="auto"/>
              <w:jc w:val="both"/>
              <w:rPr>
                <w:rFonts w:ascii="Trebuchet MS" w:eastAsia="Times New Roman" w:hAnsi="Trebuchet MS" w:cs="Times New Roman"/>
                <w:color w:val="1D1D1B"/>
                <w:bdr w:val="none" w:sz="0" w:space="0" w:color="auto" w:frame="1"/>
                <w:lang w:eastAsia="ru-RU"/>
              </w:rPr>
            </w:pPr>
          </w:p>
        </w:tc>
        <w:tc>
          <w:tcPr>
            <w:tcW w:w="1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84432" w:rsidRPr="00B84432" w:rsidRDefault="00B84432" w:rsidP="00B84432">
            <w:pPr>
              <w:spacing w:after="0" w:line="240" w:lineRule="auto"/>
              <w:jc w:val="both"/>
              <w:rPr>
                <w:rFonts w:ascii="Trebuchet MS" w:eastAsia="Times New Roman" w:hAnsi="Trebuchet MS" w:cs="Times New Roman"/>
                <w:color w:val="1D1D1B"/>
                <w:bdr w:val="none" w:sz="0" w:space="0" w:color="auto" w:frame="1"/>
                <w:lang w:eastAsia="ru-RU"/>
              </w:rPr>
            </w:pPr>
          </w:p>
        </w:tc>
        <w:tc>
          <w:tcPr>
            <w:tcW w:w="2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84432" w:rsidRPr="00B84432" w:rsidRDefault="00B84432" w:rsidP="00B84432">
            <w:pPr>
              <w:spacing w:after="0" w:line="240" w:lineRule="auto"/>
              <w:jc w:val="both"/>
              <w:rPr>
                <w:rFonts w:ascii="Trebuchet MS" w:eastAsia="Times New Roman" w:hAnsi="Trebuchet MS" w:cs="Times New Roman"/>
                <w:color w:val="1D1D1B"/>
                <w:bdr w:val="none" w:sz="0" w:space="0" w:color="auto" w:frame="1"/>
                <w:lang w:eastAsia="ru-RU"/>
              </w:rPr>
            </w:pPr>
          </w:p>
        </w:tc>
      </w:tr>
    </w:tbl>
    <w:p w:rsidR="00F90912" w:rsidRDefault="00B84432" w:rsidP="00B84432">
      <w:pPr>
        <w:shd w:val="clear" w:color="auto" w:fill="FFFFFF"/>
        <w:spacing w:after="120" w:line="360" w:lineRule="auto"/>
        <w:jc w:val="both"/>
        <w:rPr>
          <w:rFonts w:eastAsia="Times New Roman" w:cs="Times New Roman"/>
          <w:color w:val="333333"/>
          <w:sz w:val="28"/>
          <w:szCs w:val="28"/>
          <w:lang w:val="uk-UA" w:eastAsia="ru-RU"/>
        </w:rPr>
      </w:pPr>
      <w:r w:rsidRPr="00B84432">
        <w:rPr>
          <w:rFonts w:eastAsia="Times New Roman" w:cs="Times New Roman"/>
          <w:color w:val="333333"/>
          <w:sz w:val="28"/>
          <w:szCs w:val="28"/>
          <w:lang w:val="uk-UA" w:eastAsia="ru-RU"/>
        </w:rPr>
        <w:t xml:space="preserve">Примітка </w:t>
      </w:r>
      <w:r w:rsidR="00F90912">
        <w:rPr>
          <w:rFonts w:eastAsia="Times New Roman" w:cs="Times New Roman"/>
          <w:color w:val="333333"/>
          <w:sz w:val="28"/>
          <w:szCs w:val="28"/>
          <w:lang w:val="uk-UA" w:eastAsia="ru-RU"/>
        </w:rPr>
        <w:t>*</w:t>
      </w:r>
      <w:r w:rsidRPr="00B84432">
        <w:rPr>
          <w:rFonts w:eastAsia="Times New Roman" w:cs="Times New Roman"/>
          <w:color w:val="333333"/>
          <w:sz w:val="28"/>
          <w:szCs w:val="28"/>
          <w:lang w:val="uk-UA" w:eastAsia="ru-RU"/>
        </w:rPr>
        <w:t>– уражені хлором, не залежно від тяжкості стану, на етапах медичної допомоги  трансп</w:t>
      </w:r>
      <w:r w:rsidR="00F90912">
        <w:rPr>
          <w:rFonts w:eastAsia="Times New Roman" w:cs="Times New Roman"/>
          <w:color w:val="333333"/>
          <w:sz w:val="28"/>
          <w:szCs w:val="28"/>
          <w:lang w:val="uk-UA" w:eastAsia="ru-RU"/>
        </w:rPr>
        <w:t>ортуються в лежачому положенні.</w:t>
      </w:r>
    </w:p>
    <w:p w:rsidR="00F90912" w:rsidRDefault="00B84432" w:rsidP="00B84432">
      <w:pPr>
        <w:shd w:val="clear" w:color="auto" w:fill="FFFFFF"/>
        <w:spacing w:after="120" w:line="360" w:lineRule="auto"/>
        <w:jc w:val="both"/>
        <w:rPr>
          <w:rFonts w:eastAsia="Times New Roman" w:cs="Times New Roman"/>
          <w:color w:val="333333"/>
          <w:sz w:val="28"/>
          <w:szCs w:val="28"/>
          <w:lang w:val="uk-UA" w:eastAsia="ru-RU"/>
        </w:rPr>
      </w:pPr>
      <w:r w:rsidRPr="00B84432">
        <w:rPr>
          <w:rFonts w:eastAsia="Times New Roman" w:cs="Times New Roman"/>
          <w:color w:val="333333"/>
          <w:sz w:val="28"/>
          <w:szCs w:val="28"/>
          <w:lang w:val="uk-UA" w:eastAsia="ru-RU"/>
        </w:rPr>
        <w:t xml:space="preserve"> </w:t>
      </w:r>
    </w:p>
    <w:p w:rsidR="00F90912" w:rsidRDefault="00F90912">
      <w:pPr>
        <w:rPr>
          <w:rFonts w:eastAsia="Times New Roman" w:cs="Times New Roman"/>
          <w:color w:val="333333"/>
          <w:sz w:val="28"/>
          <w:szCs w:val="28"/>
          <w:lang w:val="uk-UA" w:eastAsia="ru-RU"/>
        </w:rPr>
      </w:pPr>
      <w:r>
        <w:rPr>
          <w:rFonts w:eastAsia="Times New Roman" w:cs="Times New Roman"/>
          <w:color w:val="333333"/>
          <w:sz w:val="28"/>
          <w:szCs w:val="28"/>
          <w:lang w:val="uk-UA" w:eastAsia="ru-RU"/>
        </w:rPr>
        <w:br w:type="page"/>
      </w:r>
    </w:p>
    <w:p w:rsidR="00B84432" w:rsidRDefault="00B84432" w:rsidP="00B84432">
      <w:pPr>
        <w:shd w:val="clear" w:color="auto" w:fill="FFFFFF"/>
        <w:spacing w:after="120" w:line="360" w:lineRule="auto"/>
        <w:jc w:val="both"/>
        <w:rPr>
          <w:rFonts w:eastAsia="Times New Roman" w:cs="Times New Roman"/>
          <w:b/>
          <w:color w:val="333333"/>
          <w:sz w:val="28"/>
          <w:szCs w:val="28"/>
          <w:lang w:val="uk-UA" w:eastAsia="ru-RU"/>
        </w:rPr>
      </w:pPr>
      <w:r w:rsidRPr="00F90912">
        <w:rPr>
          <w:rFonts w:eastAsia="Times New Roman" w:cs="Times New Roman"/>
          <w:b/>
          <w:color w:val="333333"/>
          <w:sz w:val="28"/>
          <w:szCs w:val="28"/>
          <w:lang w:val="uk-UA" w:eastAsia="ru-RU"/>
        </w:rPr>
        <w:lastRenderedPageBreak/>
        <w:t>Основні заходи невідкладної медичної допомоги ураженим СДОР на госпітальному етапі</w:t>
      </w:r>
    </w:p>
    <w:tbl>
      <w:tblPr>
        <w:tblW w:w="10196" w:type="dxa"/>
        <w:jc w:val="center"/>
        <w:shd w:val="clear" w:color="auto" w:fill="FFFFFF"/>
        <w:tblCellMar>
          <w:left w:w="0" w:type="dxa"/>
          <w:right w:w="0" w:type="dxa"/>
        </w:tblCellMar>
        <w:tblLook w:val="04A0" w:firstRow="1" w:lastRow="0" w:firstColumn="1" w:lastColumn="0" w:noHBand="0" w:noVBand="1"/>
      </w:tblPr>
      <w:tblGrid>
        <w:gridCol w:w="3687"/>
        <w:gridCol w:w="1658"/>
        <w:gridCol w:w="1657"/>
        <w:gridCol w:w="1657"/>
        <w:gridCol w:w="1537"/>
      </w:tblGrid>
      <w:tr w:rsidR="00F90912" w:rsidRPr="00F90912" w:rsidTr="00F90912">
        <w:trPr>
          <w:trHeight w:val="270"/>
          <w:jc w:val="center"/>
        </w:trPr>
        <w:tc>
          <w:tcPr>
            <w:tcW w:w="368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90912" w:rsidRPr="00F90912" w:rsidRDefault="00F90912" w:rsidP="00F90912">
            <w:pPr>
              <w:spacing w:after="0" w:line="240" w:lineRule="auto"/>
              <w:jc w:val="center"/>
              <w:rPr>
                <w:rFonts w:eastAsia="Times New Roman" w:cs="Times New Roman"/>
                <w:color w:val="1D1D1B"/>
                <w:lang w:eastAsia="ru-RU"/>
              </w:rPr>
            </w:pPr>
            <w:r w:rsidRPr="00F90912">
              <w:rPr>
                <w:rFonts w:eastAsia="Times New Roman" w:cs="Times New Roman"/>
                <w:color w:val="1D1D1B"/>
                <w:bdr w:val="none" w:sz="0" w:space="0" w:color="auto" w:frame="1"/>
                <w:lang w:eastAsia="ru-RU"/>
              </w:rPr>
              <w:t>Заходи</w:t>
            </w:r>
          </w:p>
        </w:tc>
        <w:tc>
          <w:tcPr>
            <w:tcW w:w="331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Відома СДОР</w:t>
            </w:r>
          </w:p>
        </w:tc>
        <w:tc>
          <w:tcPr>
            <w:tcW w:w="3194"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Невідома СДОР</w:t>
            </w:r>
          </w:p>
        </w:tc>
      </w:tr>
      <w:tr w:rsidR="00F90912" w:rsidRPr="00F90912" w:rsidTr="00F90912">
        <w:trPr>
          <w:trHeight w:val="144"/>
          <w:jc w:val="center"/>
        </w:trPr>
        <w:tc>
          <w:tcPr>
            <w:tcW w:w="3687"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90912" w:rsidRPr="00F90912" w:rsidRDefault="00F90912" w:rsidP="00F90912">
            <w:pPr>
              <w:spacing w:after="0" w:line="240" w:lineRule="auto"/>
              <w:rPr>
                <w:rFonts w:eastAsia="Times New Roman" w:cs="Times New Roman"/>
                <w:color w:val="1D1D1B"/>
                <w:lang w:eastAsia="ru-RU"/>
              </w:rPr>
            </w:pPr>
          </w:p>
        </w:tc>
        <w:tc>
          <w:tcPr>
            <w:tcW w:w="165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Стійка</w:t>
            </w:r>
          </w:p>
        </w:tc>
        <w:tc>
          <w:tcPr>
            <w:tcW w:w="165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Нестійка</w:t>
            </w:r>
          </w:p>
        </w:tc>
        <w:tc>
          <w:tcPr>
            <w:tcW w:w="165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Рідина</w:t>
            </w:r>
          </w:p>
        </w:tc>
        <w:tc>
          <w:tcPr>
            <w:tcW w:w="153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Пари, аерозолі</w:t>
            </w:r>
          </w:p>
        </w:tc>
      </w:tr>
      <w:tr w:rsidR="00F90912" w:rsidRPr="00F90912" w:rsidTr="00F90912">
        <w:trPr>
          <w:trHeight w:val="554"/>
          <w:jc w:val="center"/>
        </w:trPr>
        <w:tc>
          <w:tcPr>
            <w:tcW w:w="368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lang w:eastAsia="ru-RU"/>
              </w:rPr>
            </w:pPr>
            <w:r w:rsidRPr="00F90912">
              <w:rPr>
                <w:rFonts w:eastAsia="Times New Roman" w:cs="Times New Roman"/>
                <w:color w:val="1D1D1B"/>
                <w:bdr w:val="none" w:sz="0" w:space="0" w:color="auto" w:frame="1"/>
                <w:lang w:eastAsia="ru-RU"/>
              </w:rPr>
              <w:t>Використання засобів захисту персоналом до проведення деконтамінації потерпілим</w:t>
            </w:r>
          </w:p>
        </w:tc>
        <w:tc>
          <w:tcPr>
            <w:tcW w:w="1658"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lang w:eastAsia="ru-RU"/>
              </w:rPr>
              <w:t> </w:t>
            </w:r>
          </w:p>
        </w:tc>
        <w:tc>
          <w:tcPr>
            <w:tcW w:w="16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lang w:eastAsia="ru-RU"/>
              </w:rPr>
              <w:t> </w:t>
            </w:r>
          </w:p>
        </w:tc>
        <w:tc>
          <w:tcPr>
            <w:tcW w:w="16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lang w:eastAsia="ru-RU"/>
              </w:rPr>
              <w:t> </w:t>
            </w:r>
          </w:p>
        </w:tc>
        <w:tc>
          <w:tcPr>
            <w:tcW w:w="153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lang w:eastAsia="ru-RU"/>
              </w:rPr>
              <w:t> </w:t>
            </w:r>
          </w:p>
        </w:tc>
      </w:tr>
      <w:tr w:rsidR="00F90912" w:rsidRPr="00F90912" w:rsidTr="00F90912">
        <w:trPr>
          <w:trHeight w:val="285"/>
          <w:jc w:val="center"/>
        </w:trPr>
        <w:tc>
          <w:tcPr>
            <w:tcW w:w="368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numPr>
                <w:ilvl w:val="0"/>
                <w:numId w:val="51"/>
              </w:numPr>
              <w:spacing w:after="0" w:line="240" w:lineRule="auto"/>
              <w:ind w:left="450" w:right="450"/>
              <w:rPr>
                <w:rFonts w:eastAsia="Times New Roman" w:cs="Times New Roman"/>
                <w:color w:val="1D1D1B"/>
                <w:lang w:eastAsia="ru-RU"/>
              </w:rPr>
            </w:pPr>
            <w:r w:rsidRPr="00F90912">
              <w:rPr>
                <w:rFonts w:eastAsia="Times New Roman" w:cs="Times New Roman"/>
                <w:color w:val="1D1D1B"/>
                <w:bdr w:val="none" w:sz="0" w:space="0" w:color="auto" w:frame="1"/>
                <w:lang w:eastAsia="ru-RU"/>
              </w:rPr>
              <w:t>органів дихання,</w:t>
            </w:r>
          </w:p>
        </w:tc>
        <w:tc>
          <w:tcPr>
            <w:tcW w:w="1658"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53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r>
      <w:tr w:rsidR="00F90912" w:rsidRPr="00F90912" w:rsidTr="00F90912">
        <w:trPr>
          <w:trHeight w:val="300"/>
          <w:jc w:val="center"/>
        </w:trPr>
        <w:tc>
          <w:tcPr>
            <w:tcW w:w="36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numPr>
                <w:ilvl w:val="0"/>
                <w:numId w:val="52"/>
              </w:numPr>
              <w:spacing w:after="0" w:line="240" w:lineRule="auto"/>
              <w:ind w:left="450" w:right="450"/>
              <w:rPr>
                <w:rFonts w:eastAsia="Times New Roman" w:cs="Times New Roman"/>
                <w:color w:val="1D1D1B"/>
                <w:lang w:eastAsia="ru-RU"/>
              </w:rPr>
            </w:pPr>
            <w:r w:rsidRPr="00F90912">
              <w:rPr>
                <w:rFonts w:eastAsia="Times New Roman" w:cs="Times New Roman"/>
                <w:color w:val="1D1D1B"/>
                <w:bdr w:val="none" w:sz="0" w:space="0" w:color="auto" w:frame="1"/>
                <w:lang w:eastAsia="ru-RU"/>
              </w:rPr>
              <w:t>шкіри;</w:t>
            </w:r>
          </w:p>
        </w:tc>
        <w:tc>
          <w:tcPr>
            <w:tcW w:w="16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r>
      <w:tr w:rsidR="00F90912" w:rsidRPr="00F90912" w:rsidTr="00F90912">
        <w:trPr>
          <w:trHeight w:val="270"/>
          <w:jc w:val="center"/>
        </w:trPr>
        <w:tc>
          <w:tcPr>
            <w:tcW w:w="368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lang w:eastAsia="ru-RU"/>
              </w:rPr>
            </w:pPr>
            <w:r w:rsidRPr="00F90912">
              <w:rPr>
                <w:rFonts w:eastAsia="Times New Roman" w:cs="Times New Roman"/>
                <w:color w:val="1D1D1B"/>
                <w:bdr w:val="none" w:sz="0" w:space="0" w:color="auto" w:frame="1"/>
                <w:lang w:eastAsia="ru-RU"/>
              </w:rPr>
              <w:t>Розподільний пункт (РП):</w:t>
            </w:r>
          </w:p>
        </w:tc>
        <w:tc>
          <w:tcPr>
            <w:tcW w:w="1658"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lang w:eastAsia="ru-RU"/>
              </w:rPr>
              <w:t> </w:t>
            </w:r>
          </w:p>
        </w:tc>
        <w:tc>
          <w:tcPr>
            <w:tcW w:w="16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lang w:eastAsia="ru-RU"/>
              </w:rPr>
              <w:t> </w:t>
            </w:r>
          </w:p>
        </w:tc>
        <w:tc>
          <w:tcPr>
            <w:tcW w:w="16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lang w:eastAsia="ru-RU"/>
              </w:rPr>
              <w:t> </w:t>
            </w:r>
          </w:p>
        </w:tc>
        <w:tc>
          <w:tcPr>
            <w:tcW w:w="153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lang w:eastAsia="ru-RU"/>
              </w:rPr>
              <w:t> </w:t>
            </w:r>
          </w:p>
        </w:tc>
      </w:tr>
      <w:tr w:rsidR="00F90912" w:rsidRPr="00F90912" w:rsidTr="00F90912">
        <w:trPr>
          <w:trHeight w:val="824"/>
          <w:jc w:val="center"/>
        </w:trPr>
        <w:tc>
          <w:tcPr>
            <w:tcW w:w="36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lang w:eastAsia="ru-RU"/>
              </w:rPr>
            </w:pPr>
            <w:r w:rsidRPr="00F90912">
              <w:rPr>
                <w:rFonts w:eastAsia="Times New Roman" w:cs="Times New Roman"/>
                <w:color w:val="1D1D1B"/>
                <w:bdr w:val="none" w:sz="0" w:space="0" w:color="auto" w:frame="1"/>
                <w:lang w:eastAsia="ru-RU"/>
              </w:rPr>
              <w:t>- проведення первинного сортування з розподілом уражених на стабільних і нестабільних з одночасним проведенням деконтамінації та інтенсивного лікування (СЛР)</w:t>
            </w:r>
          </w:p>
        </w:tc>
        <w:tc>
          <w:tcPr>
            <w:tcW w:w="16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r>
      <w:tr w:rsidR="00F90912" w:rsidRPr="00F90912" w:rsidTr="00F90912">
        <w:trPr>
          <w:trHeight w:val="270"/>
          <w:jc w:val="center"/>
        </w:trPr>
        <w:tc>
          <w:tcPr>
            <w:tcW w:w="368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lang w:eastAsia="ru-RU"/>
              </w:rPr>
            </w:pPr>
            <w:r w:rsidRPr="00F90912">
              <w:rPr>
                <w:rFonts w:eastAsia="Times New Roman" w:cs="Times New Roman"/>
                <w:color w:val="1D1D1B"/>
                <w:bdr w:val="none" w:sz="0" w:space="0" w:color="auto" w:frame="1"/>
                <w:lang w:eastAsia="ru-RU"/>
              </w:rPr>
              <w:t>Вхід і приміщення для контамінованих потерпілих:</w:t>
            </w:r>
          </w:p>
        </w:tc>
        <w:tc>
          <w:tcPr>
            <w:tcW w:w="1658"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lang w:eastAsia="ru-RU"/>
              </w:rPr>
              <w:t> </w:t>
            </w:r>
          </w:p>
        </w:tc>
        <w:tc>
          <w:tcPr>
            <w:tcW w:w="16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lang w:eastAsia="ru-RU"/>
              </w:rPr>
              <w:t> </w:t>
            </w:r>
          </w:p>
        </w:tc>
        <w:tc>
          <w:tcPr>
            <w:tcW w:w="16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lang w:eastAsia="ru-RU"/>
              </w:rPr>
              <w:t> </w:t>
            </w:r>
          </w:p>
        </w:tc>
        <w:tc>
          <w:tcPr>
            <w:tcW w:w="153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lang w:eastAsia="ru-RU"/>
              </w:rPr>
              <w:t> </w:t>
            </w:r>
          </w:p>
        </w:tc>
      </w:tr>
      <w:tr w:rsidR="00F90912" w:rsidRPr="00F90912" w:rsidTr="00F90912">
        <w:trPr>
          <w:trHeight w:val="575"/>
          <w:jc w:val="center"/>
        </w:trPr>
        <w:tc>
          <w:tcPr>
            <w:tcW w:w="368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lang w:eastAsia="ru-RU"/>
              </w:rPr>
            </w:pPr>
            <w:r w:rsidRPr="00F90912">
              <w:rPr>
                <w:rFonts w:eastAsia="Times New Roman" w:cs="Times New Roman"/>
                <w:color w:val="1D1D1B"/>
                <w:bdr w:val="none" w:sz="0" w:space="0" w:color="auto" w:frame="1"/>
                <w:lang w:eastAsia="ru-RU"/>
              </w:rPr>
              <w:t>- проведення вторинного сортування на сортувальній площадці (СП</w:t>
            </w:r>
          </w:p>
        </w:tc>
        <w:tc>
          <w:tcPr>
            <w:tcW w:w="1658"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53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r>
      <w:tr w:rsidR="00F90912" w:rsidRPr="00F90912" w:rsidTr="00F90912">
        <w:trPr>
          <w:trHeight w:val="285"/>
          <w:jc w:val="center"/>
        </w:trPr>
        <w:tc>
          <w:tcPr>
            <w:tcW w:w="368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lang w:eastAsia="ru-RU"/>
              </w:rPr>
            </w:pPr>
            <w:r w:rsidRPr="00F90912">
              <w:rPr>
                <w:rFonts w:eastAsia="Times New Roman" w:cs="Times New Roman"/>
                <w:color w:val="1D1D1B"/>
                <w:lang w:eastAsia="ru-RU"/>
              </w:rPr>
              <w:t> </w:t>
            </w:r>
          </w:p>
        </w:tc>
        <w:tc>
          <w:tcPr>
            <w:tcW w:w="1658"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 </w:t>
            </w:r>
          </w:p>
        </w:tc>
        <w:tc>
          <w:tcPr>
            <w:tcW w:w="16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 </w:t>
            </w:r>
          </w:p>
        </w:tc>
        <w:tc>
          <w:tcPr>
            <w:tcW w:w="16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 </w:t>
            </w:r>
          </w:p>
        </w:tc>
        <w:tc>
          <w:tcPr>
            <w:tcW w:w="153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 </w:t>
            </w:r>
          </w:p>
        </w:tc>
      </w:tr>
      <w:tr w:rsidR="00F90912" w:rsidRPr="00F90912" w:rsidTr="00F90912">
        <w:trPr>
          <w:trHeight w:val="539"/>
          <w:jc w:val="center"/>
        </w:trPr>
        <w:tc>
          <w:tcPr>
            <w:tcW w:w="368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lang w:eastAsia="ru-RU"/>
              </w:rPr>
            </w:pPr>
            <w:r w:rsidRPr="00F90912">
              <w:rPr>
                <w:rFonts w:eastAsia="Times New Roman" w:cs="Times New Roman"/>
                <w:color w:val="1D1D1B"/>
                <w:bdr w:val="none" w:sz="0" w:space="0" w:color="auto" w:frame="1"/>
                <w:lang w:eastAsia="ru-RU"/>
              </w:rPr>
              <w:t>- при необхідності, надання невідкладної медичної допомоги;</w:t>
            </w:r>
          </w:p>
        </w:tc>
        <w:tc>
          <w:tcPr>
            <w:tcW w:w="1658"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53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r>
      <w:tr w:rsidR="00F90912" w:rsidRPr="00F90912" w:rsidTr="00F90912">
        <w:trPr>
          <w:trHeight w:val="554"/>
          <w:jc w:val="center"/>
        </w:trPr>
        <w:tc>
          <w:tcPr>
            <w:tcW w:w="368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lang w:eastAsia="ru-RU"/>
              </w:rPr>
            </w:pPr>
            <w:r w:rsidRPr="00F90912">
              <w:rPr>
                <w:rFonts w:eastAsia="Times New Roman" w:cs="Times New Roman"/>
                <w:color w:val="1D1D1B"/>
                <w:bdr w:val="none" w:sz="0" w:space="0" w:color="auto" w:frame="1"/>
                <w:lang w:eastAsia="ru-RU"/>
              </w:rPr>
              <w:t>- зняття засобів захисту та заміна одягу, білизни, взуття;</w:t>
            </w:r>
          </w:p>
        </w:tc>
        <w:tc>
          <w:tcPr>
            <w:tcW w:w="1658"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53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r>
      <w:tr w:rsidR="00F90912" w:rsidRPr="00F90912" w:rsidTr="00F90912">
        <w:trPr>
          <w:trHeight w:val="285"/>
          <w:jc w:val="center"/>
        </w:trPr>
        <w:tc>
          <w:tcPr>
            <w:tcW w:w="368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lang w:eastAsia="ru-RU"/>
              </w:rPr>
            </w:pPr>
            <w:r w:rsidRPr="00F90912">
              <w:rPr>
                <w:rFonts w:eastAsia="Times New Roman" w:cs="Times New Roman"/>
                <w:color w:val="1D1D1B"/>
                <w:bdr w:val="none" w:sz="0" w:space="0" w:color="auto" w:frame="1"/>
                <w:lang w:eastAsia="ru-RU"/>
              </w:rPr>
              <w:t>-деконтамінація;</w:t>
            </w:r>
          </w:p>
        </w:tc>
        <w:tc>
          <w:tcPr>
            <w:tcW w:w="1658"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537" w:type="dxa"/>
            <w:tcBorders>
              <w:top w:val="nil"/>
              <w:left w:val="nil"/>
              <w:bottom w:val="nil"/>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r>
      <w:tr w:rsidR="00F90912" w:rsidRPr="00F90912" w:rsidTr="00F90912">
        <w:trPr>
          <w:trHeight w:val="1234"/>
          <w:jc w:val="center"/>
        </w:trPr>
        <w:tc>
          <w:tcPr>
            <w:tcW w:w="36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lang w:eastAsia="ru-RU"/>
              </w:rPr>
            </w:pPr>
            <w:r w:rsidRPr="00F90912">
              <w:rPr>
                <w:rFonts w:eastAsia="Times New Roman" w:cs="Times New Roman"/>
                <w:color w:val="1D1D1B"/>
                <w:bdr w:val="none" w:sz="0" w:space="0" w:color="auto" w:frame="1"/>
                <w:lang w:eastAsia="ru-RU"/>
              </w:rPr>
              <w:t>- направлення уражених до відділень лікарні: інтенсивної терапії, соматичних відділень, при необхідності в операційно-перев’зувальний блок, в ізолятор, до евакуаційної.</w:t>
            </w:r>
          </w:p>
        </w:tc>
        <w:tc>
          <w:tcPr>
            <w:tcW w:w="16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r>
      <w:tr w:rsidR="00F90912" w:rsidRPr="00F90912" w:rsidTr="00F90912">
        <w:trPr>
          <w:trHeight w:val="270"/>
          <w:jc w:val="center"/>
        </w:trPr>
        <w:tc>
          <w:tcPr>
            <w:tcW w:w="3687" w:type="dxa"/>
            <w:tcBorders>
              <w:top w:val="nil"/>
              <w:left w:val="single" w:sz="8" w:space="0" w:color="auto"/>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lang w:eastAsia="ru-RU"/>
              </w:rPr>
            </w:pPr>
            <w:r w:rsidRPr="00F90912">
              <w:rPr>
                <w:rFonts w:eastAsia="Times New Roman" w:cs="Times New Roman"/>
                <w:color w:val="1D1D1B"/>
                <w:bdr w:val="none" w:sz="0" w:space="0" w:color="auto" w:frame="1"/>
                <w:lang w:eastAsia="ru-RU"/>
              </w:rPr>
              <w:t>Відділення інтенсивної терапії, соматичні відділення:</w:t>
            </w:r>
          </w:p>
        </w:tc>
        <w:tc>
          <w:tcPr>
            <w:tcW w:w="1658"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lang w:eastAsia="ru-RU"/>
              </w:rPr>
              <w:t> </w:t>
            </w:r>
          </w:p>
        </w:tc>
        <w:tc>
          <w:tcPr>
            <w:tcW w:w="1657"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lang w:eastAsia="ru-RU"/>
              </w:rPr>
              <w:t> </w:t>
            </w:r>
          </w:p>
        </w:tc>
        <w:tc>
          <w:tcPr>
            <w:tcW w:w="1657"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lang w:eastAsia="ru-RU"/>
              </w:rPr>
              <w:t> </w:t>
            </w:r>
          </w:p>
        </w:tc>
        <w:tc>
          <w:tcPr>
            <w:tcW w:w="1537"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lang w:eastAsia="ru-RU"/>
              </w:rPr>
              <w:t> </w:t>
            </w:r>
          </w:p>
        </w:tc>
      </w:tr>
      <w:tr w:rsidR="00F90912" w:rsidRPr="00F90912" w:rsidTr="00F90912">
        <w:trPr>
          <w:trHeight w:val="270"/>
          <w:jc w:val="center"/>
        </w:trPr>
        <w:tc>
          <w:tcPr>
            <w:tcW w:w="3687" w:type="dxa"/>
            <w:tcBorders>
              <w:top w:val="nil"/>
              <w:left w:val="single" w:sz="8" w:space="0" w:color="auto"/>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lang w:eastAsia="ru-RU"/>
              </w:rPr>
            </w:pPr>
            <w:r w:rsidRPr="00F90912">
              <w:rPr>
                <w:rFonts w:eastAsia="Times New Roman" w:cs="Times New Roman"/>
                <w:color w:val="1D1D1B"/>
                <w:bdr w:val="none" w:sz="0" w:space="0" w:color="auto" w:frame="1"/>
                <w:lang w:eastAsia="ru-RU"/>
              </w:rPr>
              <w:t>- промивання шлунку;</w:t>
            </w:r>
          </w:p>
        </w:tc>
        <w:tc>
          <w:tcPr>
            <w:tcW w:w="1658"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537"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r>
      <w:tr w:rsidR="00F90912" w:rsidRPr="00F90912" w:rsidTr="00F90912">
        <w:trPr>
          <w:trHeight w:val="270"/>
          <w:jc w:val="center"/>
        </w:trPr>
        <w:tc>
          <w:tcPr>
            <w:tcW w:w="3687" w:type="dxa"/>
            <w:tcBorders>
              <w:top w:val="nil"/>
              <w:left w:val="single" w:sz="8" w:space="0" w:color="auto"/>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lang w:eastAsia="ru-RU"/>
              </w:rPr>
            </w:pPr>
            <w:r w:rsidRPr="00F90912">
              <w:rPr>
                <w:rFonts w:eastAsia="Times New Roman" w:cs="Times New Roman"/>
                <w:color w:val="1D1D1B"/>
                <w:bdr w:val="none" w:sz="0" w:space="0" w:color="auto" w:frame="1"/>
                <w:lang w:eastAsia="ru-RU"/>
              </w:rPr>
              <w:t>- антидотна терапія;</w:t>
            </w:r>
          </w:p>
        </w:tc>
        <w:tc>
          <w:tcPr>
            <w:tcW w:w="1658"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537"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r>
      <w:tr w:rsidR="00F90912" w:rsidRPr="00F90912" w:rsidTr="00F90912">
        <w:trPr>
          <w:trHeight w:val="270"/>
          <w:jc w:val="center"/>
        </w:trPr>
        <w:tc>
          <w:tcPr>
            <w:tcW w:w="3687" w:type="dxa"/>
            <w:tcBorders>
              <w:top w:val="nil"/>
              <w:left w:val="single" w:sz="8" w:space="0" w:color="auto"/>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lang w:eastAsia="ru-RU"/>
              </w:rPr>
            </w:pPr>
            <w:r w:rsidRPr="00F90912">
              <w:rPr>
                <w:rFonts w:eastAsia="Times New Roman" w:cs="Times New Roman"/>
                <w:color w:val="1D1D1B"/>
                <w:bdr w:val="none" w:sz="0" w:space="0" w:color="auto" w:frame="1"/>
                <w:lang w:eastAsia="ru-RU"/>
              </w:rPr>
              <w:t>- симптоматична терапія;</w:t>
            </w:r>
          </w:p>
        </w:tc>
        <w:tc>
          <w:tcPr>
            <w:tcW w:w="1658"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537"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r>
      <w:tr w:rsidR="00F90912" w:rsidRPr="00F90912" w:rsidTr="00F90912">
        <w:trPr>
          <w:trHeight w:val="824"/>
          <w:jc w:val="center"/>
        </w:trPr>
        <w:tc>
          <w:tcPr>
            <w:tcW w:w="3687" w:type="dxa"/>
            <w:tcBorders>
              <w:top w:val="nil"/>
              <w:left w:val="single" w:sz="8" w:space="0" w:color="auto"/>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lang w:eastAsia="ru-RU"/>
              </w:rPr>
            </w:pPr>
            <w:r w:rsidRPr="00F90912">
              <w:rPr>
                <w:rFonts w:eastAsia="Times New Roman" w:cs="Times New Roman"/>
                <w:color w:val="1D1D1B"/>
                <w:bdr w:val="none" w:sz="0" w:space="0" w:color="auto" w:frame="1"/>
                <w:lang w:eastAsia="ru-RU"/>
              </w:rPr>
              <w:t>- екстракорпоральні методи детоксикації;</w:t>
            </w:r>
          </w:p>
        </w:tc>
        <w:tc>
          <w:tcPr>
            <w:tcW w:w="1658"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за показаннями</w:t>
            </w:r>
          </w:p>
        </w:tc>
        <w:tc>
          <w:tcPr>
            <w:tcW w:w="1657"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за показаннями</w:t>
            </w:r>
          </w:p>
        </w:tc>
        <w:tc>
          <w:tcPr>
            <w:tcW w:w="1657"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за показаннями</w:t>
            </w:r>
          </w:p>
        </w:tc>
        <w:tc>
          <w:tcPr>
            <w:tcW w:w="1537" w:type="dxa"/>
            <w:tcBorders>
              <w:top w:val="nil"/>
              <w:left w:val="nil"/>
              <w:bottom w:val="dotted"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за показаннями</w:t>
            </w:r>
          </w:p>
        </w:tc>
      </w:tr>
      <w:tr w:rsidR="00F90912" w:rsidRPr="00F90912" w:rsidTr="00F90912">
        <w:trPr>
          <w:trHeight w:val="539"/>
          <w:jc w:val="center"/>
        </w:trPr>
        <w:tc>
          <w:tcPr>
            <w:tcW w:w="36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lang w:eastAsia="ru-RU"/>
              </w:rPr>
            </w:pPr>
            <w:r w:rsidRPr="00F90912">
              <w:rPr>
                <w:rFonts w:eastAsia="Times New Roman" w:cs="Times New Roman"/>
                <w:color w:val="1D1D1B"/>
                <w:bdr w:val="none" w:sz="0" w:space="0" w:color="auto" w:frame="1"/>
                <w:lang w:eastAsia="ru-RU"/>
              </w:rPr>
              <w:t>- клініко-лабораторні методи дослідження, включаючи токсикологічні (ідентифікація отрути).</w:t>
            </w:r>
          </w:p>
        </w:tc>
        <w:tc>
          <w:tcPr>
            <w:tcW w:w="16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r>
      <w:tr w:rsidR="00F90912" w:rsidRPr="00F90912" w:rsidTr="00F90912">
        <w:trPr>
          <w:trHeight w:val="554"/>
          <w:jc w:val="center"/>
        </w:trPr>
        <w:tc>
          <w:tcPr>
            <w:tcW w:w="36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lang w:eastAsia="ru-RU"/>
              </w:rPr>
            </w:pPr>
            <w:r w:rsidRPr="00F90912">
              <w:rPr>
                <w:rFonts w:eastAsia="Times New Roman" w:cs="Times New Roman"/>
                <w:color w:val="1D1D1B"/>
                <w:bdr w:val="none" w:sz="0" w:space="0" w:color="auto" w:frame="1"/>
                <w:lang w:eastAsia="ru-RU"/>
              </w:rPr>
              <w:t>Підготовка до можливої евакуації до інших лікувальних закладів, після стабілізації стану</w:t>
            </w:r>
          </w:p>
        </w:tc>
        <w:tc>
          <w:tcPr>
            <w:tcW w:w="16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c>
          <w:tcPr>
            <w:tcW w:w="1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jc w:val="both"/>
              <w:rPr>
                <w:rFonts w:eastAsia="Times New Roman" w:cs="Times New Roman"/>
                <w:color w:val="1D1D1B"/>
                <w:lang w:eastAsia="ru-RU"/>
              </w:rPr>
            </w:pPr>
            <w:r w:rsidRPr="00F90912">
              <w:rPr>
                <w:rFonts w:eastAsia="Times New Roman" w:cs="Times New Roman"/>
                <w:color w:val="1D1D1B"/>
                <w:bdr w:val="none" w:sz="0" w:space="0" w:color="auto" w:frame="1"/>
                <w:lang w:eastAsia="ru-RU"/>
              </w:rPr>
              <w:t>+</w:t>
            </w:r>
          </w:p>
        </w:tc>
      </w:tr>
    </w:tbl>
    <w:p w:rsidR="00F90912" w:rsidRPr="00F90912" w:rsidRDefault="00F90912" w:rsidP="00F90912">
      <w:pPr>
        <w:shd w:val="clear" w:color="auto" w:fill="FFFFFF"/>
        <w:spacing w:after="120" w:line="360" w:lineRule="auto"/>
        <w:jc w:val="center"/>
        <w:rPr>
          <w:rFonts w:eastAsia="Times New Roman" w:cs="Times New Roman"/>
          <w:b/>
          <w:color w:val="333333"/>
          <w:sz w:val="28"/>
          <w:szCs w:val="28"/>
          <w:lang w:val="uk-UA" w:eastAsia="ru-RU"/>
        </w:rPr>
      </w:pPr>
      <w:r w:rsidRPr="00F90912">
        <w:rPr>
          <w:rFonts w:eastAsia="Times New Roman" w:cs="Times New Roman"/>
          <w:b/>
          <w:color w:val="333333"/>
          <w:sz w:val="28"/>
          <w:szCs w:val="28"/>
          <w:lang w:val="uk-UA" w:eastAsia="ru-RU"/>
        </w:rPr>
        <w:lastRenderedPageBreak/>
        <w:t>Антидотна терапія</w:t>
      </w:r>
    </w:p>
    <w:p w:rsidR="00F90912" w:rsidRDefault="00F90912" w:rsidP="00F90912">
      <w:pPr>
        <w:shd w:val="clear" w:color="auto" w:fill="FFFFFF"/>
        <w:spacing w:after="120" w:line="360" w:lineRule="auto"/>
        <w:ind w:firstLine="709"/>
        <w:jc w:val="both"/>
        <w:rPr>
          <w:rFonts w:eastAsia="Times New Roman" w:cs="Times New Roman"/>
          <w:color w:val="333333"/>
          <w:sz w:val="28"/>
          <w:szCs w:val="28"/>
          <w:lang w:val="uk-UA" w:eastAsia="ru-RU"/>
        </w:rPr>
      </w:pPr>
      <w:r w:rsidRPr="00F90912">
        <w:rPr>
          <w:rFonts w:eastAsia="Times New Roman" w:cs="Times New Roman"/>
          <w:color w:val="333333"/>
          <w:sz w:val="28"/>
          <w:szCs w:val="28"/>
          <w:lang w:val="uk-UA" w:eastAsia="ru-RU"/>
        </w:rPr>
        <w:t>Важливим  при гострих отруєннях є використання антидотів, які  повинні нейтралізувати дію отрути на організм людини. Однак виникає проблема невідповідності кількості речовин, яких є більше 9000000 природного та синтетичного походження, та кількості антидотів, яких, згідно доповіді експертів Міжнародної програми з хімічної безпеки, є всього близько 100, (International Programme on Chemical Safety (IPCS) (WHO/ILO/UNEP)). Найбільш часто в клінічній практиці можливе використання антидотів:</w:t>
      </w:r>
    </w:p>
    <w:tbl>
      <w:tblPr>
        <w:tblW w:w="10171" w:type="dxa"/>
        <w:jc w:val="center"/>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3814"/>
        <w:gridCol w:w="6357"/>
      </w:tblGrid>
      <w:tr w:rsidR="00F90912" w:rsidRPr="00F90912" w:rsidTr="00F90912">
        <w:trPr>
          <w:trHeight w:val="467"/>
          <w:jc w:val="center"/>
        </w:trPr>
        <w:tc>
          <w:tcPr>
            <w:tcW w:w="381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F90912" w:rsidRPr="00F90912" w:rsidRDefault="00F90912" w:rsidP="00F90912">
            <w:pPr>
              <w:spacing w:after="0" w:line="240" w:lineRule="auto"/>
              <w:jc w:val="center"/>
              <w:outlineLvl w:val="1"/>
              <w:rPr>
                <w:rFonts w:eastAsia="Times New Roman" w:cs="Times New Roman"/>
                <w:color w:val="333333"/>
                <w:sz w:val="28"/>
                <w:szCs w:val="28"/>
                <w:lang w:eastAsia="ru-RU"/>
              </w:rPr>
            </w:pPr>
            <w:r w:rsidRPr="00F90912">
              <w:rPr>
                <w:rFonts w:eastAsia="Times New Roman" w:cs="Times New Roman"/>
                <w:i/>
                <w:iCs/>
                <w:color w:val="333333"/>
                <w:sz w:val="28"/>
                <w:szCs w:val="28"/>
                <w:bdr w:val="none" w:sz="0" w:space="0" w:color="auto" w:frame="1"/>
                <w:lang w:eastAsia="ru-RU"/>
              </w:rPr>
              <w:t>Антидот</w:t>
            </w:r>
          </w:p>
        </w:tc>
        <w:tc>
          <w:tcPr>
            <w:tcW w:w="635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F90912" w:rsidRPr="00F90912" w:rsidRDefault="00F90912" w:rsidP="00F90912">
            <w:pPr>
              <w:spacing w:after="0" w:line="240" w:lineRule="auto"/>
              <w:jc w:val="center"/>
              <w:outlineLvl w:val="1"/>
              <w:rPr>
                <w:rFonts w:eastAsia="Times New Roman" w:cs="Times New Roman"/>
                <w:color w:val="333333"/>
                <w:sz w:val="28"/>
                <w:szCs w:val="28"/>
                <w:lang w:eastAsia="ru-RU"/>
              </w:rPr>
            </w:pPr>
            <w:r w:rsidRPr="00F90912">
              <w:rPr>
                <w:rFonts w:eastAsia="Times New Roman" w:cs="Times New Roman"/>
                <w:i/>
                <w:iCs/>
                <w:color w:val="333333"/>
                <w:sz w:val="28"/>
                <w:szCs w:val="28"/>
                <w:bdr w:val="none" w:sz="0" w:space="0" w:color="auto" w:frame="1"/>
                <w:lang w:eastAsia="ru-RU"/>
              </w:rPr>
              <w:t>Речовина</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Амілнітрат</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Ціаніди</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sz w:val="28"/>
                <w:szCs w:val="28"/>
                <w:lang w:eastAsia="ru-RU"/>
              </w:rPr>
            </w:pPr>
            <w:r w:rsidRPr="00F90912">
              <w:rPr>
                <w:rFonts w:eastAsia="Times New Roman" w:cs="Times New Roman"/>
                <w:bCs/>
                <w:color w:val="1D1D1B"/>
                <w:sz w:val="28"/>
                <w:szCs w:val="28"/>
                <w:bdr w:val="none" w:sz="0" w:space="0" w:color="auto" w:frame="1"/>
                <w:lang w:eastAsia="ru-RU"/>
              </w:rPr>
              <w:t>Аскорбінова кислота</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sz w:val="28"/>
                <w:szCs w:val="28"/>
                <w:lang w:eastAsia="ru-RU"/>
              </w:rPr>
            </w:pPr>
            <w:r w:rsidRPr="00F90912">
              <w:rPr>
                <w:rFonts w:eastAsia="Times New Roman" w:cs="Times New Roman"/>
                <w:bCs/>
                <w:color w:val="1D1D1B"/>
                <w:sz w:val="28"/>
                <w:szCs w:val="28"/>
                <w:bdr w:val="none" w:sz="0" w:space="0" w:color="auto" w:frame="1"/>
                <w:lang w:eastAsia="ru-RU"/>
              </w:rPr>
              <w:t>Метгемоглобіноутворювачі, калію перманганат, йод та інші окислювачі</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Атропіну сульфат</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Фосфорорганічні сполуки (ФОС), мускарин, пілокарпін та інші М-холіноміметики</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Ацетилцистеїн</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Хлоровані вуглеводні, парацетамол </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Бензилпеніциллін</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Бліда поганка</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Глюкоза, концентровані розчини</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Ціаніди, цукрознижуючі препарати</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Ентеросорбенти</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Неспецифічні антидоти, різні групи токсинів</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Етанол</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Метанол, етиленгліколь та похідні гліколів</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Кисень, в тому числі і гіпербаричний </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Чадний газ (СО), ціаніди, метгемоглобін – утворювачі, та інші „гіпоксичні” отрути</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Магнію сульфат</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Барій та його солі</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Метиленовий синій</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Ціаніди</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sz w:val="28"/>
                <w:szCs w:val="28"/>
                <w:lang w:eastAsia="ru-RU"/>
              </w:rPr>
            </w:pPr>
            <w:r w:rsidRPr="00F90912">
              <w:rPr>
                <w:rFonts w:eastAsia="Times New Roman" w:cs="Times New Roman"/>
                <w:bCs/>
                <w:color w:val="1D1D1B"/>
                <w:sz w:val="28"/>
                <w:szCs w:val="28"/>
                <w:bdr w:val="none" w:sz="0" w:space="0" w:color="auto" w:frame="1"/>
                <w:lang w:eastAsia="ru-RU"/>
              </w:rPr>
              <w:t>Ліпоєва кислота та її аналоги</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sz w:val="28"/>
                <w:szCs w:val="28"/>
                <w:lang w:eastAsia="ru-RU"/>
              </w:rPr>
            </w:pPr>
            <w:r w:rsidRPr="00F90912">
              <w:rPr>
                <w:rFonts w:eastAsia="Times New Roman" w:cs="Times New Roman"/>
                <w:bCs/>
                <w:color w:val="1D1D1B"/>
                <w:sz w:val="28"/>
                <w:szCs w:val="28"/>
                <w:bdr w:val="none" w:sz="0" w:space="0" w:color="auto" w:frame="1"/>
                <w:lang w:eastAsia="ru-RU"/>
              </w:rPr>
              <w:t>Бліда поганка</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Налоксон</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Опіати</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sz w:val="28"/>
                <w:szCs w:val="28"/>
                <w:lang w:eastAsia="ru-RU"/>
              </w:rPr>
            </w:pPr>
            <w:r w:rsidRPr="00F90912">
              <w:rPr>
                <w:rFonts w:eastAsia="Times New Roman" w:cs="Times New Roman"/>
                <w:bCs/>
                <w:color w:val="1D1D1B"/>
                <w:sz w:val="28"/>
                <w:szCs w:val="28"/>
                <w:bdr w:val="none" w:sz="0" w:space="0" w:color="auto" w:frame="1"/>
                <w:lang w:eastAsia="ru-RU"/>
              </w:rPr>
              <w:t>Натрію тіосульфат</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sz w:val="28"/>
                <w:szCs w:val="28"/>
                <w:lang w:eastAsia="ru-RU"/>
              </w:rPr>
            </w:pPr>
            <w:r w:rsidRPr="00F90912">
              <w:rPr>
                <w:rFonts w:eastAsia="Times New Roman" w:cs="Times New Roman"/>
                <w:bCs/>
                <w:color w:val="1D1D1B"/>
                <w:sz w:val="28"/>
                <w:szCs w:val="28"/>
                <w:bdr w:val="none" w:sz="0" w:space="0" w:color="auto" w:frame="1"/>
                <w:lang w:eastAsia="ru-RU"/>
              </w:rPr>
              <w:t>Важкі метали, ціаніди</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Нітрит натрію</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Ціаніди</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sz w:val="28"/>
                <w:szCs w:val="28"/>
                <w:lang w:eastAsia="ru-RU"/>
              </w:rPr>
            </w:pPr>
            <w:r w:rsidRPr="00F90912">
              <w:rPr>
                <w:rFonts w:eastAsia="Times New Roman" w:cs="Times New Roman"/>
                <w:bCs/>
                <w:color w:val="1D1D1B"/>
                <w:sz w:val="28"/>
                <w:szCs w:val="28"/>
                <w:bdr w:val="none" w:sz="0" w:space="0" w:color="auto" w:frame="1"/>
                <w:lang w:eastAsia="ru-RU"/>
              </w:rPr>
              <w:t>Препарати розторопші плямистої (силібор та ін.)</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color w:val="1D1D1B"/>
                <w:sz w:val="28"/>
                <w:szCs w:val="28"/>
                <w:lang w:eastAsia="ru-RU"/>
              </w:rPr>
            </w:pPr>
            <w:r w:rsidRPr="00F90912">
              <w:rPr>
                <w:rFonts w:eastAsia="Times New Roman" w:cs="Times New Roman"/>
                <w:bCs/>
                <w:color w:val="1D1D1B"/>
                <w:sz w:val="28"/>
                <w:szCs w:val="28"/>
                <w:bdr w:val="none" w:sz="0" w:space="0" w:color="auto" w:frame="1"/>
                <w:lang w:eastAsia="ru-RU"/>
              </w:rPr>
              <w:t>Бліда поганка</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Реактиватори холінестерази</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Фосфорорганічні сполуки (ФОС)</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Унітіол</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Важкі метали, люїзит</w:t>
            </w:r>
          </w:p>
        </w:tc>
      </w:tr>
      <w:tr w:rsidR="00F90912" w:rsidRPr="00F90912" w:rsidTr="00F90912">
        <w:trPr>
          <w:jc w:val="center"/>
        </w:trPr>
        <w:tc>
          <w:tcPr>
            <w:tcW w:w="3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Хромосмон (розчин метиленового синього у 25% розчині глюкози)</w:t>
            </w:r>
          </w:p>
        </w:tc>
        <w:tc>
          <w:tcPr>
            <w:tcW w:w="6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0912" w:rsidRPr="00F90912" w:rsidRDefault="00F90912" w:rsidP="00F90912">
            <w:pPr>
              <w:spacing w:after="0" w:line="240" w:lineRule="auto"/>
              <w:rPr>
                <w:rFonts w:eastAsia="Times New Roman" w:cs="Times New Roman"/>
                <w:b/>
                <w:color w:val="1D1D1B"/>
                <w:sz w:val="28"/>
                <w:szCs w:val="28"/>
                <w:lang w:eastAsia="ru-RU"/>
              </w:rPr>
            </w:pPr>
            <w:r w:rsidRPr="00F90912">
              <w:rPr>
                <w:rFonts w:eastAsia="Times New Roman" w:cs="Times New Roman"/>
                <w:b/>
                <w:bCs/>
                <w:color w:val="1D1D1B"/>
                <w:sz w:val="28"/>
                <w:szCs w:val="28"/>
                <w:bdr w:val="none" w:sz="0" w:space="0" w:color="auto" w:frame="1"/>
                <w:lang w:eastAsia="ru-RU"/>
              </w:rPr>
              <w:t>Ціаніди</w:t>
            </w:r>
          </w:p>
        </w:tc>
      </w:tr>
    </w:tbl>
    <w:p w:rsidR="00B84432" w:rsidRPr="00B84432" w:rsidRDefault="00B84432" w:rsidP="00F90912">
      <w:pPr>
        <w:pStyle w:val="a3"/>
        <w:tabs>
          <w:tab w:val="left" w:pos="284"/>
        </w:tabs>
        <w:ind w:left="0"/>
        <w:rPr>
          <w:rFonts w:cs="Times New Roman"/>
          <w:b/>
          <w:sz w:val="28"/>
          <w:szCs w:val="28"/>
        </w:rPr>
      </w:pPr>
      <w:bookmarkStart w:id="0" w:name="_GoBack"/>
      <w:bookmarkEnd w:id="0"/>
    </w:p>
    <w:sectPr w:rsidR="00B84432" w:rsidRPr="00B844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0B26"/>
    <w:multiLevelType w:val="multilevel"/>
    <w:tmpl w:val="BC78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A7865"/>
    <w:multiLevelType w:val="multilevel"/>
    <w:tmpl w:val="0C68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0E37"/>
    <w:multiLevelType w:val="multilevel"/>
    <w:tmpl w:val="1678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167C0"/>
    <w:multiLevelType w:val="multilevel"/>
    <w:tmpl w:val="1762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A4375"/>
    <w:multiLevelType w:val="multilevel"/>
    <w:tmpl w:val="605E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B508B2"/>
    <w:multiLevelType w:val="multilevel"/>
    <w:tmpl w:val="8B28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80A8F"/>
    <w:multiLevelType w:val="multilevel"/>
    <w:tmpl w:val="6D92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00955"/>
    <w:multiLevelType w:val="multilevel"/>
    <w:tmpl w:val="4596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87926"/>
    <w:multiLevelType w:val="multilevel"/>
    <w:tmpl w:val="CE3A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E448B"/>
    <w:multiLevelType w:val="multilevel"/>
    <w:tmpl w:val="AC00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4652F"/>
    <w:multiLevelType w:val="multilevel"/>
    <w:tmpl w:val="0422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B1715"/>
    <w:multiLevelType w:val="multilevel"/>
    <w:tmpl w:val="8C38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F023D"/>
    <w:multiLevelType w:val="multilevel"/>
    <w:tmpl w:val="027E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BE0FFE"/>
    <w:multiLevelType w:val="multilevel"/>
    <w:tmpl w:val="74E8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C469D"/>
    <w:multiLevelType w:val="multilevel"/>
    <w:tmpl w:val="523A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F67AA"/>
    <w:multiLevelType w:val="multilevel"/>
    <w:tmpl w:val="4CF4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3B41DB"/>
    <w:multiLevelType w:val="multilevel"/>
    <w:tmpl w:val="8056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93743"/>
    <w:multiLevelType w:val="multilevel"/>
    <w:tmpl w:val="6AE6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602C3"/>
    <w:multiLevelType w:val="multilevel"/>
    <w:tmpl w:val="2472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342352"/>
    <w:multiLevelType w:val="multilevel"/>
    <w:tmpl w:val="5B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3624B1"/>
    <w:multiLevelType w:val="multilevel"/>
    <w:tmpl w:val="9684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CB787E"/>
    <w:multiLevelType w:val="multilevel"/>
    <w:tmpl w:val="A0E8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F70C68"/>
    <w:multiLevelType w:val="multilevel"/>
    <w:tmpl w:val="4B464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8F39F7"/>
    <w:multiLevelType w:val="multilevel"/>
    <w:tmpl w:val="D226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E45F18"/>
    <w:multiLevelType w:val="multilevel"/>
    <w:tmpl w:val="F03E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10414"/>
    <w:multiLevelType w:val="multilevel"/>
    <w:tmpl w:val="243A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80F56"/>
    <w:multiLevelType w:val="multilevel"/>
    <w:tmpl w:val="000E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B16840"/>
    <w:multiLevelType w:val="multilevel"/>
    <w:tmpl w:val="746E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960B6"/>
    <w:multiLevelType w:val="multilevel"/>
    <w:tmpl w:val="E43C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9D60C3"/>
    <w:multiLevelType w:val="multilevel"/>
    <w:tmpl w:val="AFC4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4533B8"/>
    <w:multiLevelType w:val="multilevel"/>
    <w:tmpl w:val="9216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7C10DD"/>
    <w:multiLevelType w:val="multilevel"/>
    <w:tmpl w:val="2C56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CA717F"/>
    <w:multiLevelType w:val="multilevel"/>
    <w:tmpl w:val="D942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A13B73"/>
    <w:multiLevelType w:val="multilevel"/>
    <w:tmpl w:val="EC4E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548C6"/>
    <w:multiLevelType w:val="multilevel"/>
    <w:tmpl w:val="1D7A5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8E2AC4"/>
    <w:multiLevelType w:val="hybridMultilevel"/>
    <w:tmpl w:val="966AF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88706A"/>
    <w:multiLevelType w:val="multilevel"/>
    <w:tmpl w:val="DC98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CC3FCE"/>
    <w:multiLevelType w:val="multilevel"/>
    <w:tmpl w:val="F08E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027134"/>
    <w:multiLevelType w:val="multilevel"/>
    <w:tmpl w:val="68F8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A1532"/>
    <w:multiLevelType w:val="multilevel"/>
    <w:tmpl w:val="990A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45727C"/>
    <w:multiLevelType w:val="multilevel"/>
    <w:tmpl w:val="A7CE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923513"/>
    <w:multiLevelType w:val="multilevel"/>
    <w:tmpl w:val="AF7E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611DE1"/>
    <w:multiLevelType w:val="multilevel"/>
    <w:tmpl w:val="15C6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512D53"/>
    <w:multiLevelType w:val="multilevel"/>
    <w:tmpl w:val="F71A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E35093"/>
    <w:multiLevelType w:val="multilevel"/>
    <w:tmpl w:val="CBC4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961E5F"/>
    <w:multiLevelType w:val="multilevel"/>
    <w:tmpl w:val="D19C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997EBB"/>
    <w:multiLevelType w:val="multilevel"/>
    <w:tmpl w:val="5944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8F002D"/>
    <w:multiLevelType w:val="multilevel"/>
    <w:tmpl w:val="F4F4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F4584B"/>
    <w:multiLevelType w:val="multilevel"/>
    <w:tmpl w:val="14E6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180C50"/>
    <w:multiLevelType w:val="multilevel"/>
    <w:tmpl w:val="3716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422CBA"/>
    <w:multiLevelType w:val="multilevel"/>
    <w:tmpl w:val="0FA0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111431"/>
    <w:multiLevelType w:val="multilevel"/>
    <w:tmpl w:val="7B7C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2"/>
  </w:num>
  <w:num w:numId="3">
    <w:abstractNumId w:val="34"/>
  </w:num>
  <w:num w:numId="4">
    <w:abstractNumId w:val="4"/>
  </w:num>
  <w:num w:numId="5">
    <w:abstractNumId w:val="33"/>
  </w:num>
  <w:num w:numId="6">
    <w:abstractNumId w:val="49"/>
  </w:num>
  <w:num w:numId="7">
    <w:abstractNumId w:val="46"/>
  </w:num>
  <w:num w:numId="8">
    <w:abstractNumId w:val="12"/>
  </w:num>
  <w:num w:numId="9">
    <w:abstractNumId w:val="37"/>
  </w:num>
  <w:num w:numId="10">
    <w:abstractNumId w:val="19"/>
  </w:num>
  <w:num w:numId="11">
    <w:abstractNumId w:val="10"/>
  </w:num>
  <w:num w:numId="12">
    <w:abstractNumId w:val="6"/>
  </w:num>
  <w:num w:numId="13">
    <w:abstractNumId w:val="2"/>
  </w:num>
  <w:num w:numId="14">
    <w:abstractNumId w:val="20"/>
  </w:num>
  <w:num w:numId="15">
    <w:abstractNumId w:val="11"/>
  </w:num>
  <w:num w:numId="16">
    <w:abstractNumId w:val="16"/>
  </w:num>
  <w:num w:numId="17">
    <w:abstractNumId w:val="8"/>
  </w:num>
  <w:num w:numId="18">
    <w:abstractNumId w:val="0"/>
  </w:num>
  <w:num w:numId="19">
    <w:abstractNumId w:val="44"/>
  </w:num>
  <w:num w:numId="20">
    <w:abstractNumId w:val="32"/>
  </w:num>
  <w:num w:numId="21">
    <w:abstractNumId w:val="51"/>
  </w:num>
  <w:num w:numId="22">
    <w:abstractNumId w:val="40"/>
  </w:num>
  <w:num w:numId="23">
    <w:abstractNumId w:val="14"/>
  </w:num>
  <w:num w:numId="24">
    <w:abstractNumId w:val="17"/>
  </w:num>
  <w:num w:numId="25">
    <w:abstractNumId w:val="38"/>
  </w:num>
  <w:num w:numId="26">
    <w:abstractNumId w:val="36"/>
  </w:num>
  <w:num w:numId="27">
    <w:abstractNumId w:val="41"/>
  </w:num>
  <w:num w:numId="28">
    <w:abstractNumId w:val="45"/>
  </w:num>
  <w:num w:numId="29">
    <w:abstractNumId w:val="47"/>
  </w:num>
  <w:num w:numId="30">
    <w:abstractNumId w:val="1"/>
  </w:num>
  <w:num w:numId="31">
    <w:abstractNumId w:val="18"/>
  </w:num>
  <w:num w:numId="32">
    <w:abstractNumId w:val="50"/>
  </w:num>
  <w:num w:numId="33">
    <w:abstractNumId w:val="39"/>
  </w:num>
  <w:num w:numId="34">
    <w:abstractNumId w:val="7"/>
  </w:num>
  <w:num w:numId="35">
    <w:abstractNumId w:val="24"/>
  </w:num>
  <w:num w:numId="36">
    <w:abstractNumId w:val="5"/>
  </w:num>
  <w:num w:numId="37">
    <w:abstractNumId w:val="25"/>
  </w:num>
  <w:num w:numId="38">
    <w:abstractNumId w:val="13"/>
  </w:num>
  <w:num w:numId="39">
    <w:abstractNumId w:val="3"/>
  </w:num>
  <w:num w:numId="40">
    <w:abstractNumId w:val="9"/>
  </w:num>
  <w:num w:numId="41">
    <w:abstractNumId w:val="30"/>
  </w:num>
  <w:num w:numId="42">
    <w:abstractNumId w:val="29"/>
  </w:num>
  <w:num w:numId="43">
    <w:abstractNumId w:val="48"/>
  </w:num>
  <w:num w:numId="44">
    <w:abstractNumId w:val="21"/>
  </w:num>
  <w:num w:numId="45">
    <w:abstractNumId w:val="43"/>
  </w:num>
  <w:num w:numId="46">
    <w:abstractNumId w:val="42"/>
  </w:num>
  <w:num w:numId="47">
    <w:abstractNumId w:val="28"/>
  </w:num>
  <w:num w:numId="48">
    <w:abstractNumId w:val="26"/>
  </w:num>
  <w:num w:numId="49">
    <w:abstractNumId w:val="27"/>
  </w:num>
  <w:num w:numId="50">
    <w:abstractNumId w:val="23"/>
  </w:num>
  <w:num w:numId="51">
    <w:abstractNumId w:val="31"/>
  </w:num>
  <w:num w:numId="52">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D5"/>
    <w:rsid w:val="003A58D5"/>
    <w:rsid w:val="00726948"/>
    <w:rsid w:val="00B84432"/>
    <w:rsid w:val="00CF4D64"/>
    <w:rsid w:val="00F90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E5E6"/>
  <w15:chartTrackingRefBased/>
  <w15:docId w15:val="{0A23FA10-1C4F-4EB4-9B6E-A9183DDE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color w:val="00000A"/>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3371">
      <w:bodyDiv w:val="1"/>
      <w:marLeft w:val="0"/>
      <w:marRight w:val="0"/>
      <w:marTop w:val="0"/>
      <w:marBottom w:val="0"/>
      <w:divBdr>
        <w:top w:val="none" w:sz="0" w:space="0" w:color="auto"/>
        <w:left w:val="none" w:sz="0" w:space="0" w:color="auto"/>
        <w:bottom w:val="none" w:sz="0" w:space="0" w:color="auto"/>
        <w:right w:val="none" w:sz="0" w:space="0" w:color="auto"/>
      </w:divBdr>
    </w:div>
    <w:div w:id="262080023">
      <w:bodyDiv w:val="1"/>
      <w:marLeft w:val="0"/>
      <w:marRight w:val="0"/>
      <w:marTop w:val="0"/>
      <w:marBottom w:val="0"/>
      <w:divBdr>
        <w:top w:val="none" w:sz="0" w:space="0" w:color="auto"/>
        <w:left w:val="none" w:sz="0" w:space="0" w:color="auto"/>
        <w:bottom w:val="none" w:sz="0" w:space="0" w:color="auto"/>
        <w:right w:val="none" w:sz="0" w:space="0" w:color="auto"/>
      </w:divBdr>
    </w:div>
    <w:div w:id="342056017">
      <w:bodyDiv w:val="1"/>
      <w:marLeft w:val="0"/>
      <w:marRight w:val="0"/>
      <w:marTop w:val="0"/>
      <w:marBottom w:val="0"/>
      <w:divBdr>
        <w:top w:val="none" w:sz="0" w:space="0" w:color="auto"/>
        <w:left w:val="none" w:sz="0" w:space="0" w:color="auto"/>
        <w:bottom w:val="none" w:sz="0" w:space="0" w:color="auto"/>
        <w:right w:val="none" w:sz="0" w:space="0" w:color="auto"/>
      </w:divBdr>
    </w:div>
    <w:div w:id="362633857">
      <w:bodyDiv w:val="1"/>
      <w:marLeft w:val="0"/>
      <w:marRight w:val="0"/>
      <w:marTop w:val="0"/>
      <w:marBottom w:val="0"/>
      <w:divBdr>
        <w:top w:val="none" w:sz="0" w:space="0" w:color="auto"/>
        <w:left w:val="none" w:sz="0" w:space="0" w:color="auto"/>
        <w:bottom w:val="none" w:sz="0" w:space="0" w:color="auto"/>
        <w:right w:val="none" w:sz="0" w:space="0" w:color="auto"/>
      </w:divBdr>
    </w:div>
    <w:div w:id="468480306">
      <w:bodyDiv w:val="1"/>
      <w:marLeft w:val="0"/>
      <w:marRight w:val="0"/>
      <w:marTop w:val="0"/>
      <w:marBottom w:val="0"/>
      <w:divBdr>
        <w:top w:val="none" w:sz="0" w:space="0" w:color="auto"/>
        <w:left w:val="none" w:sz="0" w:space="0" w:color="auto"/>
        <w:bottom w:val="none" w:sz="0" w:space="0" w:color="auto"/>
        <w:right w:val="none" w:sz="0" w:space="0" w:color="auto"/>
      </w:divBdr>
    </w:div>
    <w:div w:id="945230386">
      <w:bodyDiv w:val="1"/>
      <w:marLeft w:val="0"/>
      <w:marRight w:val="0"/>
      <w:marTop w:val="0"/>
      <w:marBottom w:val="0"/>
      <w:divBdr>
        <w:top w:val="none" w:sz="0" w:space="0" w:color="auto"/>
        <w:left w:val="none" w:sz="0" w:space="0" w:color="auto"/>
        <w:bottom w:val="none" w:sz="0" w:space="0" w:color="auto"/>
        <w:right w:val="none" w:sz="0" w:space="0" w:color="auto"/>
      </w:divBdr>
    </w:div>
    <w:div w:id="1164513426">
      <w:bodyDiv w:val="1"/>
      <w:marLeft w:val="0"/>
      <w:marRight w:val="0"/>
      <w:marTop w:val="0"/>
      <w:marBottom w:val="0"/>
      <w:divBdr>
        <w:top w:val="none" w:sz="0" w:space="0" w:color="auto"/>
        <w:left w:val="none" w:sz="0" w:space="0" w:color="auto"/>
        <w:bottom w:val="none" w:sz="0" w:space="0" w:color="auto"/>
        <w:right w:val="none" w:sz="0" w:space="0" w:color="auto"/>
      </w:divBdr>
    </w:div>
    <w:div w:id="1325235735">
      <w:bodyDiv w:val="1"/>
      <w:marLeft w:val="0"/>
      <w:marRight w:val="0"/>
      <w:marTop w:val="0"/>
      <w:marBottom w:val="0"/>
      <w:divBdr>
        <w:top w:val="none" w:sz="0" w:space="0" w:color="auto"/>
        <w:left w:val="none" w:sz="0" w:space="0" w:color="auto"/>
        <w:bottom w:val="none" w:sz="0" w:space="0" w:color="auto"/>
        <w:right w:val="none" w:sz="0" w:space="0" w:color="auto"/>
      </w:divBdr>
    </w:div>
    <w:div w:id="1541236532">
      <w:bodyDiv w:val="1"/>
      <w:marLeft w:val="0"/>
      <w:marRight w:val="0"/>
      <w:marTop w:val="0"/>
      <w:marBottom w:val="0"/>
      <w:divBdr>
        <w:top w:val="none" w:sz="0" w:space="0" w:color="auto"/>
        <w:left w:val="none" w:sz="0" w:space="0" w:color="auto"/>
        <w:bottom w:val="none" w:sz="0" w:space="0" w:color="auto"/>
        <w:right w:val="none" w:sz="0" w:space="0" w:color="auto"/>
      </w:divBdr>
    </w:div>
    <w:div w:id="1801848515">
      <w:bodyDiv w:val="1"/>
      <w:marLeft w:val="0"/>
      <w:marRight w:val="0"/>
      <w:marTop w:val="0"/>
      <w:marBottom w:val="0"/>
      <w:divBdr>
        <w:top w:val="none" w:sz="0" w:space="0" w:color="auto"/>
        <w:left w:val="none" w:sz="0" w:space="0" w:color="auto"/>
        <w:bottom w:val="none" w:sz="0" w:space="0" w:color="auto"/>
        <w:right w:val="none" w:sz="0" w:space="0" w:color="auto"/>
      </w:divBdr>
    </w:div>
    <w:div w:id="1910843123">
      <w:bodyDiv w:val="1"/>
      <w:marLeft w:val="0"/>
      <w:marRight w:val="0"/>
      <w:marTop w:val="0"/>
      <w:marBottom w:val="0"/>
      <w:divBdr>
        <w:top w:val="none" w:sz="0" w:space="0" w:color="auto"/>
        <w:left w:val="none" w:sz="0" w:space="0" w:color="auto"/>
        <w:bottom w:val="none" w:sz="0" w:space="0" w:color="auto"/>
        <w:right w:val="none" w:sz="0" w:space="0" w:color="auto"/>
      </w:divBdr>
    </w:div>
    <w:div w:id="199275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3373</Words>
  <Characters>19231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2024-11-21T19:29:00Z</dcterms:created>
  <dcterms:modified xsi:type="dcterms:W3CDTF">2024-11-21T19:29:00Z</dcterms:modified>
</cp:coreProperties>
</file>