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F9F4" w14:textId="77777777" w:rsidR="00254890" w:rsidRDefault="00254890" w:rsidP="00254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практичного заняття: </w:t>
      </w:r>
    </w:p>
    <w:p w14:paraId="001DB56A" w14:textId="22A8991F" w:rsidR="00254890" w:rsidRPr="00254890" w:rsidRDefault="00254890" w:rsidP="00254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>«Майнове страхування в туристичній індустрії»</w:t>
      </w:r>
    </w:p>
    <w:p w14:paraId="7FE6C4C6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Питання для обговорення: </w:t>
      </w:r>
    </w:p>
    <w:p w14:paraId="54188007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1. Економічний зміст, об’єкти та види майнового страхування. </w:t>
      </w:r>
    </w:p>
    <w:p w14:paraId="1FF10DC8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2. Страхування майна юридичних осіб туристичного бізнесу: об’єкти, види, основні умови та порядок укладання договорів страхування. </w:t>
      </w:r>
    </w:p>
    <w:p w14:paraId="5031229F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3. Страхування транспортних засобів, що обслуговують туристичний бізнес. </w:t>
      </w:r>
    </w:p>
    <w:p w14:paraId="0556962A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4. Страхування майна фізичних осіб, зайнятих в туристичному бізнесі: принципи страхового захисту власності громадян, об’єкти та основні умови страхування. </w:t>
      </w:r>
    </w:p>
    <w:p w14:paraId="0DEAF009" w14:textId="080A11B9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5. Страхування особистого майна і багажу туристів. </w:t>
      </w:r>
    </w:p>
    <w:p w14:paraId="42BD14CE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ПРАКТИЧНІ ЗАВДАННЯ ДО ТЕМИ. </w:t>
      </w:r>
    </w:p>
    <w:p w14:paraId="64010E74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1. Розробити принципи страхового захисту майна юридичних осіб туристичного бізнесу. </w:t>
      </w:r>
    </w:p>
    <w:p w14:paraId="34022EDA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2. Виконати порівняльний аналіз страхування майна в туристичному бізнесі в Україні і в одній із іноземних країн. </w:t>
      </w:r>
    </w:p>
    <w:p w14:paraId="7DBCF410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3. Навести перелік об’єктів і ризиків, що виключаються з переліку страхування майна в туристичному бізнесі. </w:t>
      </w:r>
    </w:p>
    <w:p w14:paraId="678A0F60" w14:textId="77777777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>4. Дати оцінку сучасного стану майнового страхування та вказати</w:t>
      </w:r>
      <w:r w:rsidRPr="00254890">
        <w:rPr>
          <w:rFonts w:ascii="Times New Roman" w:hAnsi="Times New Roman" w:cs="Times New Roman"/>
          <w:sz w:val="28"/>
          <w:szCs w:val="28"/>
        </w:rPr>
        <w:t xml:space="preserve"> </w:t>
      </w:r>
      <w:r w:rsidRPr="00254890">
        <w:rPr>
          <w:rFonts w:ascii="Times New Roman" w:hAnsi="Times New Roman" w:cs="Times New Roman"/>
          <w:sz w:val="28"/>
          <w:szCs w:val="28"/>
        </w:rPr>
        <w:t xml:space="preserve">проблеми його розвитку в Україні. </w:t>
      </w:r>
    </w:p>
    <w:p w14:paraId="3EFA4F0D" w14:textId="09B850A9" w:rsid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>5. Скласти перелік ризиків при страхуванні транспортних засобів, обслуговуючих туристичний бізнес в Україні.</w:t>
      </w:r>
    </w:p>
    <w:p w14:paraId="7EFB1B36" w14:textId="77777777" w:rsidR="00254890" w:rsidRPr="00254890" w:rsidRDefault="00254890" w:rsidP="00254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02DC5" w14:textId="77777777" w:rsid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ТЕМАТИКА ІНДИВІДУАЛЬНИХ НАВЧАЛЬНО-ДОСЛІДНИХ ЗАВДАНЬ Підготовка доповіді за відповідною темою зі створенням презентаційних матеріалів. </w:t>
      </w:r>
    </w:p>
    <w:p w14:paraId="10B84EEB" w14:textId="77777777" w:rsidR="00254890" w:rsidRDefault="00254890" w:rsidP="0025489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4890">
        <w:rPr>
          <w:rFonts w:ascii="Times New Roman" w:hAnsi="Times New Roman" w:cs="Times New Roman"/>
          <w:i/>
          <w:iCs/>
          <w:sz w:val="28"/>
          <w:szCs w:val="28"/>
        </w:rPr>
        <w:t xml:space="preserve">Формування інформації щодо тем дисципліни з різних джерел. для тих здобувачів вищої освіти, які відпрацьовують пропущені без причини лекційні і практичні заняття; </w:t>
      </w:r>
    </w:p>
    <w:p w14:paraId="48F082F3" w14:textId="24489CE9" w:rsidR="00254890" w:rsidRPr="00254890" w:rsidRDefault="00254890" w:rsidP="0025489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4890">
        <w:rPr>
          <w:rFonts w:ascii="Times New Roman" w:hAnsi="Times New Roman" w:cs="Times New Roman"/>
          <w:i/>
          <w:iCs/>
          <w:sz w:val="28"/>
          <w:szCs w:val="28"/>
        </w:rPr>
        <w:sym w:font="Symbol" w:char="F0B7"/>
      </w:r>
      <w:r w:rsidRPr="00254890">
        <w:rPr>
          <w:rFonts w:ascii="Times New Roman" w:hAnsi="Times New Roman" w:cs="Times New Roman"/>
          <w:i/>
          <w:iCs/>
          <w:sz w:val="28"/>
          <w:szCs w:val="28"/>
        </w:rPr>
        <w:t xml:space="preserve"> для здобувачів вищої освіти, які мають на меті отримати більшу кількість балів у результаті кращого засвоєння дисципліни завдяки виконанню індивідуальних завдань. </w:t>
      </w:r>
    </w:p>
    <w:p w14:paraId="14745383" w14:textId="06676DEB" w:rsidR="00254890" w:rsidRP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>1. Стан та перспективи розвитку майнового страхування в Україні.</w:t>
      </w:r>
    </w:p>
    <w:p w14:paraId="1C9D5091" w14:textId="77777777" w:rsid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Формування ринку майнового страхування в Україні. </w:t>
      </w:r>
    </w:p>
    <w:p w14:paraId="61D2296E" w14:textId="77777777" w:rsid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lastRenderedPageBreak/>
        <w:t xml:space="preserve">3. Досвід зарубіжних країн у страхуванні майна юридичних осіб туристичного бізнесу. </w:t>
      </w:r>
    </w:p>
    <w:p w14:paraId="5D343695" w14:textId="77777777" w:rsid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4. Методика проведення страхування від втрати прибутку підприємств туристичного бізнесу. </w:t>
      </w:r>
    </w:p>
    <w:p w14:paraId="35A30253" w14:textId="77777777" w:rsid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 xml:space="preserve">5. Страхування особистого майна і багажу туристів – проблеми і перспективи проведення в Україні. </w:t>
      </w:r>
    </w:p>
    <w:p w14:paraId="580D7EBD" w14:textId="371EDA21" w:rsidR="00254890" w:rsidRPr="00254890" w:rsidRDefault="00254890" w:rsidP="00254890">
      <w:pPr>
        <w:jc w:val="both"/>
        <w:rPr>
          <w:rFonts w:ascii="Times New Roman" w:hAnsi="Times New Roman" w:cs="Times New Roman"/>
          <w:sz w:val="28"/>
          <w:szCs w:val="28"/>
        </w:rPr>
      </w:pPr>
      <w:r w:rsidRPr="00254890">
        <w:rPr>
          <w:rFonts w:ascii="Times New Roman" w:hAnsi="Times New Roman" w:cs="Times New Roman"/>
          <w:sz w:val="28"/>
          <w:szCs w:val="28"/>
        </w:rPr>
        <w:t>6. Основні види та особливості проведення страхування транспортних засобів</w:t>
      </w:r>
    </w:p>
    <w:sectPr w:rsidR="00254890" w:rsidRPr="002548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F"/>
    <w:rsid w:val="00254890"/>
    <w:rsid w:val="00D829C6"/>
    <w:rsid w:val="00E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D250"/>
  <w15:chartTrackingRefBased/>
  <w15:docId w15:val="{245E394D-0052-4C63-86CB-4D7848C4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2024-12-04T11:39:00Z</dcterms:created>
  <dcterms:modified xsi:type="dcterms:W3CDTF">2024-12-04T11:45:00Z</dcterms:modified>
</cp:coreProperties>
</file>