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57" w:rsidRPr="004C6F57" w:rsidRDefault="004C6F57" w:rsidP="004C6F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F57">
        <w:rPr>
          <w:rFonts w:ascii="Times New Roman" w:hAnsi="Times New Roman" w:cs="Times New Roman"/>
          <w:b/>
          <w:sz w:val="28"/>
          <w:szCs w:val="28"/>
        </w:rPr>
        <w:t>Тема</w:t>
      </w:r>
      <w:r w:rsidRPr="004C6F57">
        <w:rPr>
          <w:rFonts w:ascii="Times New Roman" w:hAnsi="Times New Roman" w:cs="Times New Roman"/>
          <w:b/>
          <w:sz w:val="28"/>
          <w:szCs w:val="28"/>
        </w:rPr>
        <w:t>. Глобалізаційний вимір тероризму</w:t>
      </w:r>
    </w:p>
    <w:p w:rsidR="004C6F57" w:rsidRPr="004C6F57" w:rsidRDefault="004C6F57" w:rsidP="004C6F5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57">
        <w:rPr>
          <w:rFonts w:ascii="Times New Roman" w:hAnsi="Times New Roman" w:cs="Times New Roman"/>
          <w:sz w:val="28"/>
          <w:szCs w:val="28"/>
        </w:rPr>
        <w:t xml:space="preserve">Поняття «глобальність», «глобалізм», «глобалізація» у </w:t>
      </w:r>
      <w:proofErr w:type="spellStart"/>
      <w:r w:rsidRPr="004C6F57">
        <w:rPr>
          <w:rFonts w:ascii="Times New Roman" w:hAnsi="Times New Roman" w:cs="Times New Roman"/>
          <w:sz w:val="28"/>
          <w:szCs w:val="28"/>
        </w:rPr>
        <w:t>соціогуманітарних</w:t>
      </w:r>
      <w:proofErr w:type="spellEnd"/>
      <w:r w:rsidRPr="004C6F57">
        <w:rPr>
          <w:rFonts w:ascii="Times New Roman" w:hAnsi="Times New Roman" w:cs="Times New Roman"/>
          <w:sz w:val="28"/>
          <w:szCs w:val="28"/>
        </w:rPr>
        <w:t xml:space="preserve"> науках. </w:t>
      </w:r>
    </w:p>
    <w:p w:rsidR="004C6F57" w:rsidRPr="004C6F57" w:rsidRDefault="004C6F57" w:rsidP="004C6F5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57">
        <w:rPr>
          <w:rFonts w:ascii="Times New Roman" w:hAnsi="Times New Roman" w:cs="Times New Roman"/>
          <w:sz w:val="28"/>
          <w:szCs w:val="28"/>
        </w:rPr>
        <w:t>Етапи становлення глобалізації. Підходи до трактування змісту глобалізації («гуманістичний» («</w:t>
      </w:r>
      <w:proofErr w:type="spellStart"/>
      <w:r w:rsidRPr="004C6F57">
        <w:rPr>
          <w:rFonts w:ascii="Times New Roman" w:hAnsi="Times New Roman" w:cs="Times New Roman"/>
          <w:sz w:val="28"/>
          <w:szCs w:val="28"/>
        </w:rPr>
        <w:t>глобооптімісти</w:t>
      </w:r>
      <w:proofErr w:type="spellEnd"/>
      <w:r w:rsidRPr="004C6F57">
        <w:rPr>
          <w:rFonts w:ascii="Times New Roman" w:hAnsi="Times New Roman" w:cs="Times New Roman"/>
          <w:sz w:val="28"/>
          <w:szCs w:val="28"/>
        </w:rPr>
        <w:t xml:space="preserve">»), «критичний», невизначений, неоліберальний). </w:t>
      </w:r>
    </w:p>
    <w:p w:rsidR="004C6F57" w:rsidRPr="004C6F57" w:rsidRDefault="004C6F57" w:rsidP="004C6F5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57">
        <w:rPr>
          <w:rFonts w:ascii="Times New Roman" w:hAnsi="Times New Roman" w:cs="Times New Roman"/>
          <w:sz w:val="28"/>
          <w:szCs w:val="28"/>
        </w:rPr>
        <w:t xml:space="preserve">Цивілізаційний підхід до розуміння сутності тероризм. </w:t>
      </w:r>
    </w:p>
    <w:p w:rsidR="004C6F57" w:rsidRPr="004C6F57" w:rsidRDefault="004C6F57" w:rsidP="004C6F5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57">
        <w:rPr>
          <w:rFonts w:ascii="Times New Roman" w:hAnsi="Times New Roman" w:cs="Times New Roman"/>
          <w:sz w:val="28"/>
          <w:szCs w:val="28"/>
        </w:rPr>
        <w:t xml:space="preserve">Теорії цивілізацій Ф. Гізо, Ж. </w:t>
      </w:r>
      <w:proofErr w:type="spellStart"/>
      <w:r w:rsidRPr="004C6F57">
        <w:rPr>
          <w:rFonts w:ascii="Times New Roman" w:hAnsi="Times New Roman" w:cs="Times New Roman"/>
          <w:sz w:val="28"/>
          <w:szCs w:val="28"/>
        </w:rPr>
        <w:t>Гобіно</w:t>
      </w:r>
      <w:proofErr w:type="spellEnd"/>
      <w:r w:rsidRPr="004C6F57">
        <w:rPr>
          <w:rFonts w:ascii="Times New Roman" w:hAnsi="Times New Roman" w:cs="Times New Roman"/>
          <w:sz w:val="28"/>
          <w:szCs w:val="28"/>
        </w:rPr>
        <w:t xml:space="preserve">, О. Шпенглера, А. </w:t>
      </w:r>
      <w:proofErr w:type="spellStart"/>
      <w:r w:rsidRPr="004C6F57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4C6F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6F57">
        <w:rPr>
          <w:rFonts w:ascii="Times New Roman" w:hAnsi="Times New Roman" w:cs="Times New Roman"/>
          <w:sz w:val="28"/>
          <w:szCs w:val="28"/>
        </w:rPr>
        <w:t>Тойнбі</w:t>
      </w:r>
      <w:proofErr w:type="spellEnd"/>
      <w:r w:rsidRPr="004C6F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6F57">
        <w:rPr>
          <w:rFonts w:ascii="Times New Roman" w:hAnsi="Times New Roman" w:cs="Times New Roman"/>
          <w:sz w:val="28"/>
          <w:szCs w:val="28"/>
        </w:rPr>
        <w:t>Ф.Фукуями</w:t>
      </w:r>
      <w:proofErr w:type="spellEnd"/>
      <w:r w:rsidRPr="004C6F57">
        <w:rPr>
          <w:rFonts w:ascii="Times New Roman" w:hAnsi="Times New Roman" w:cs="Times New Roman"/>
          <w:sz w:val="28"/>
          <w:szCs w:val="28"/>
        </w:rPr>
        <w:t xml:space="preserve">, Ж. </w:t>
      </w:r>
      <w:proofErr w:type="spellStart"/>
      <w:r w:rsidRPr="004C6F57">
        <w:rPr>
          <w:rFonts w:ascii="Times New Roman" w:hAnsi="Times New Roman" w:cs="Times New Roman"/>
          <w:sz w:val="28"/>
          <w:szCs w:val="28"/>
        </w:rPr>
        <w:t>Атталі</w:t>
      </w:r>
      <w:proofErr w:type="spellEnd"/>
      <w:r w:rsidRPr="004C6F57">
        <w:rPr>
          <w:rFonts w:ascii="Times New Roman" w:hAnsi="Times New Roman" w:cs="Times New Roman"/>
          <w:sz w:val="28"/>
          <w:szCs w:val="28"/>
        </w:rPr>
        <w:t xml:space="preserve"> та К. </w:t>
      </w:r>
      <w:proofErr w:type="spellStart"/>
      <w:r w:rsidRPr="004C6F57">
        <w:rPr>
          <w:rFonts w:ascii="Times New Roman" w:hAnsi="Times New Roman" w:cs="Times New Roman"/>
          <w:sz w:val="28"/>
          <w:szCs w:val="28"/>
        </w:rPr>
        <w:t>Санторо</w:t>
      </w:r>
      <w:proofErr w:type="spellEnd"/>
      <w:r w:rsidRPr="004C6F57">
        <w:rPr>
          <w:rFonts w:ascii="Times New Roman" w:hAnsi="Times New Roman" w:cs="Times New Roman"/>
          <w:sz w:val="28"/>
          <w:szCs w:val="28"/>
        </w:rPr>
        <w:t>. Конце</w:t>
      </w:r>
      <w:r>
        <w:rPr>
          <w:rFonts w:ascii="Times New Roman" w:hAnsi="Times New Roman" w:cs="Times New Roman"/>
          <w:sz w:val="28"/>
          <w:szCs w:val="28"/>
        </w:rPr>
        <w:t>пція «конфлікту цивілізацій» С. </w:t>
      </w:r>
      <w:bookmarkStart w:id="0" w:name="_GoBack"/>
      <w:bookmarkEnd w:id="0"/>
      <w:proofErr w:type="spellStart"/>
      <w:r w:rsidRPr="004C6F57">
        <w:rPr>
          <w:rFonts w:ascii="Times New Roman" w:hAnsi="Times New Roman" w:cs="Times New Roman"/>
          <w:sz w:val="28"/>
          <w:szCs w:val="28"/>
        </w:rPr>
        <w:t>Гантінгтона</w:t>
      </w:r>
      <w:proofErr w:type="spellEnd"/>
      <w:r w:rsidRPr="004C6F57">
        <w:rPr>
          <w:rFonts w:ascii="Times New Roman" w:hAnsi="Times New Roman" w:cs="Times New Roman"/>
          <w:sz w:val="28"/>
          <w:szCs w:val="28"/>
        </w:rPr>
        <w:t xml:space="preserve"> та місце в ній терористичній діяльності.</w:t>
      </w:r>
    </w:p>
    <w:p w:rsidR="004C6F57" w:rsidRDefault="004C6F57" w:rsidP="004C6F5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57">
        <w:rPr>
          <w:rFonts w:ascii="Times New Roman" w:hAnsi="Times New Roman" w:cs="Times New Roman"/>
          <w:sz w:val="28"/>
          <w:szCs w:val="28"/>
        </w:rPr>
        <w:t xml:space="preserve">Державний імперський терор проти поневолених народів. </w:t>
      </w:r>
    </w:p>
    <w:p w:rsidR="004C6F57" w:rsidRDefault="004C6F57" w:rsidP="004C6F57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F57">
        <w:rPr>
          <w:rFonts w:ascii="Times New Roman" w:hAnsi="Times New Roman" w:cs="Times New Roman"/>
          <w:sz w:val="28"/>
          <w:szCs w:val="28"/>
        </w:rPr>
        <w:t xml:space="preserve">С. Бандера про боротьбу з державним терором більшовицького режиму у збірці праць «Перспективи української революції». </w:t>
      </w:r>
    </w:p>
    <w:p w:rsidR="004C6F57" w:rsidRDefault="004C6F57" w:rsidP="004C6F57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F57">
        <w:rPr>
          <w:rFonts w:ascii="Times New Roman" w:hAnsi="Times New Roman" w:cs="Times New Roman"/>
          <w:sz w:val="28"/>
          <w:szCs w:val="28"/>
        </w:rPr>
        <w:t xml:space="preserve">Д. Донцов про боротьбу з державним терором більшовицького режиму у праці «Підстави нашої політики...». </w:t>
      </w:r>
    </w:p>
    <w:p w:rsidR="004C6F57" w:rsidRPr="004C6F57" w:rsidRDefault="004C6F57" w:rsidP="004C6F57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F57">
        <w:rPr>
          <w:rFonts w:ascii="Times New Roman" w:hAnsi="Times New Roman" w:cs="Times New Roman"/>
          <w:sz w:val="28"/>
          <w:szCs w:val="28"/>
        </w:rPr>
        <w:t xml:space="preserve">Ідеї антиколоніальних насилля та терору у </w:t>
      </w:r>
      <w:proofErr w:type="spellStart"/>
      <w:r w:rsidRPr="004C6F57">
        <w:rPr>
          <w:rFonts w:ascii="Times New Roman" w:hAnsi="Times New Roman" w:cs="Times New Roman"/>
          <w:sz w:val="28"/>
          <w:szCs w:val="28"/>
        </w:rPr>
        <w:t>філософсько</w:t>
      </w:r>
      <w:proofErr w:type="spellEnd"/>
      <w:r w:rsidRPr="004C6F57">
        <w:rPr>
          <w:rFonts w:ascii="Times New Roman" w:hAnsi="Times New Roman" w:cs="Times New Roman"/>
          <w:sz w:val="28"/>
          <w:szCs w:val="28"/>
        </w:rPr>
        <w:t xml:space="preserve">-політичних поглядах Ф. </w:t>
      </w:r>
      <w:proofErr w:type="spellStart"/>
      <w:r w:rsidRPr="004C6F57">
        <w:rPr>
          <w:rFonts w:ascii="Times New Roman" w:hAnsi="Times New Roman" w:cs="Times New Roman"/>
          <w:sz w:val="28"/>
          <w:szCs w:val="28"/>
        </w:rPr>
        <w:t>Фанона</w:t>
      </w:r>
      <w:proofErr w:type="spellEnd"/>
      <w:r w:rsidRPr="004C6F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F57" w:rsidRPr="004C6F57" w:rsidRDefault="004C6F57" w:rsidP="004C6F5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57">
        <w:rPr>
          <w:rFonts w:ascii="Times New Roman" w:hAnsi="Times New Roman" w:cs="Times New Roman"/>
          <w:sz w:val="28"/>
          <w:szCs w:val="28"/>
        </w:rPr>
        <w:t xml:space="preserve">«Світ-системний підхід Е. </w:t>
      </w:r>
      <w:proofErr w:type="spellStart"/>
      <w:r w:rsidRPr="004C6F57">
        <w:rPr>
          <w:rFonts w:ascii="Times New Roman" w:hAnsi="Times New Roman" w:cs="Times New Roman"/>
          <w:sz w:val="28"/>
          <w:szCs w:val="28"/>
        </w:rPr>
        <w:t>Валлерстайна</w:t>
      </w:r>
      <w:proofErr w:type="spellEnd"/>
      <w:r w:rsidRPr="004C6F57">
        <w:rPr>
          <w:rFonts w:ascii="Times New Roman" w:hAnsi="Times New Roman" w:cs="Times New Roman"/>
          <w:sz w:val="28"/>
          <w:szCs w:val="28"/>
        </w:rPr>
        <w:t xml:space="preserve"> до аналізу розвиток світову історію та світову економіку як взаємодії центрів та периферії. </w:t>
      </w:r>
    </w:p>
    <w:p w:rsidR="004C6F57" w:rsidRPr="004C6F57" w:rsidRDefault="004C6F57" w:rsidP="004C6F5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57">
        <w:rPr>
          <w:rFonts w:ascii="Times New Roman" w:hAnsi="Times New Roman" w:cs="Times New Roman"/>
          <w:sz w:val="28"/>
          <w:szCs w:val="28"/>
        </w:rPr>
        <w:t xml:space="preserve">Глобальний тероризм. Міграційні процеси і проблема тероризму. </w:t>
      </w:r>
    </w:p>
    <w:p w:rsidR="004C6F57" w:rsidRPr="004C6F57" w:rsidRDefault="004C6F57" w:rsidP="004C6F5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57">
        <w:rPr>
          <w:rFonts w:ascii="Times New Roman" w:hAnsi="Times New Roman" w:cs="Times New Roman"/>
          <w:sz w:val="28"/>
          <w:szCs w:val="28"/>
        </w:rPr>
        <w:t>Політика мультикультуралізму як запобігання тероризму: ідейні засади та практика невдач. Глобалізація економічних процесів.</w:t>
      </w:r>
    </w:p>
    <w:p w:rsidR="004C6F57" w:rsidRPr="004C6F57" w:rsidRDefault="004C6F57" w:rsidP="004C6F5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57">
        <w:rPr>
          <w:rFonts w:ascii="Times New Roman" w:hAnsi="Times New Roman" w:cs="Times New Roman"/>
          <w:sz w:val="28"/>
          <w:szCs w:val="28"/>
        </w:rPr>
        <w:t xml:space="preserve">Фінансування тероризму у глобальному масштабі. Запобігання фінансуванню тероризму: методи, засоби, прийоми. </w:t>
      </w:r>
    </w:p>
    <w:p w:rsidR="00EF525F" w:rsidRPr="004C6F57" w:rsidRDefault="004C6F57" w:rsidP="004C6F5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F57">
        <w:rPr>
          <w:rFonts w:ascii="Times New Roman" w:hAnsi="Times New Roman" w:cs="Times New Roman"/>
          <w:sz w:val="28"/>
          <w:szCs w:val="28"/>
        </w:rPr>
        <w:t>Адаптація тероризму до умов сучасності.</w:t>
      </w:r>
    </w:p>
    <w:sectPr w:rsidR="00EF525F" w:rsidRPr="004C6F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5340F"/>
    <w:multiLevelType w:val="hybridMultilevel"/>
    <w:tmpl w:val="C50C09A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57"/>
    <w:rsid w:val="004C6F57"/>
    <w:rsid w:val="00993A76"/>
    <w:rsid w:val="00E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87BB"/>
  <w15:chartTrackingRefBased/>
  <w15:docId w15:val="{12FF60BD-FC61-4CB3-8477-0C410DC1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864</Words>
  <Characters>493</Characters>
  <Application>Microsoft Office Word</Application>
  <DocSecurity>0</DocSecurity>
  <Lines>4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2024-11-27T10:51:00Z</dcterms:created>
  <dcterms:modified xsi:type="dcterms:W3CDTF">2024-11-27T10:55:00Z</dcterms:modified>
</cp:coreProperties>
</file>