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EFF4B" w14:textId="77777777"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7B48676" w14:textId="77777777"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39728C5" w14:textId="77777777"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903E77A" w14:textId="77777777"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5D43253" w14:textId="77777777"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89B6F6C" w14:textId="77777777"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E0E50D6" w14:textId="77777777"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63FE9F9" w14:textId="77777777"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5B47">
        <w:rPr>
          <w:rFonts w:ascii="Times New Roman" w:hAnsi="Times New Roman" w:cs="Times New Roman"/>
          <w:b/>
          <w:caps/>
          <w:sz w:val="28"/>
          <w:szCs w:val="28"/>
        </w:rPr>
        <w:t>ПЕРЕЛІК ПИТАНЬ ДО ЕКЗАМЕНУ</w:t>
      </w:r>
    </w:p>
    <w:p w14:paraId="6CFFD331" w14:textId="77777777"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5B47">
        <w:rPr>
          <w:rFonts w:ascii="Times New Roman" w:hAnsi="Times New Roman" w:cs="Times New Roman"/>
          <w:b/>
          <w:sz w:val="28"/>
          <w:szCs w:val="28"/>
        </w:rPr>
        <w:t>з навчальної дисципліни</w:t>
      </w:r>
    </w:p>
    <w:p w14:paraId="52BAEE02" w14:textId="0C6D8F6F"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5B47">
        <w:rPr>
          <w:rFonts w:ascii="Times New Roman" w:hAnsi="Times New Roman" w:cs="Times New Roman"/>
          <w:b/>
          <w:caps/>
          <w:sz w:val="28"/>
          <w:szCs w:val="28"/>
        </w:rPr>
        <w:t xml:space="preserve">«ОБЛІК </w:t>
      </w:r>
      <w:r w:rsidR="00D7372F">
        <w:rPr>
          <w:rFonts w:ascii="Times New Roman" w:hAnsi="Times New Roman" w:cs="Times New Roman"/>
          <w:b/>
          <w:caps/>
          <w:sz w:val="28"/>
          <w:szCs w:val="28"/>
        </w:rPr>
        <w:t>І ЗВІТНІСТЬ В ОПОДАТКУВАННІ»</w:t>
      </w:r>
    </w:p>
    <w:p w14:paraId="6849B25E" w14:textId="77777777"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kern w:val="2"/>
          <w:sz w:val="28"/>
          <w:szCs w:val="28"/>
        </w:rPr>
        <w:t xml:space="preserve">для </w:t>
      </w:r>
      <w:r w:rsidRPr="00EA5B47">
        <w:rPr>
          <w:rFonts w:ascii="Times New Roman" w:hAnsi="Times New Roman" w:cs="Times New Roman"/>
          <w:sz w:val="28"/>
          <w:szCs w:val="28"/>
        </w:rPr>
        <w:t>здобувачів вищої освіти освітнього ступеня «бакалавр»</w:t>
      </w:r>
    </w:p>
    <w:p w14:paraId="6E4CB2B6" w14:textId="77777777" w:rsidR="00EA5B47" w:rsidRPr="00EA5B47" w:rsidRDefault="00EA5B47" w:rsidP="00EA5B47">
      <w:pPr>
        <w:spacing w:after="0" w:line="0" w:lineRule="atLeast"/>
        <w:ind w:right="-5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A5B47">
        <w:rPr>
          <w:rFonts w:ascii="Times New Roman" w:hAnsi="Times New Roman" w:cs="Times New Roman"/>
          <w:kern w:val="2"/>
          <w:sz w:val="28"/>
          <w:szCs w:val="28"/>
        </w:rPr>
        <w:t>спеціальності 071 «Облік і оподаткування»</w:t>
      </w:r>
    </w:p>
    <w:p w14:paraId="0F70E5E8" w14:textId="77777777" w:rsidR="00EA5B47" w:rsidRPr="00EA5B47" w:rsidRDefault="00EA5B47" w:rsidP="00EA5B47">
      <w:pPr>
        <w:spacing w:after="0" w:line="0" w:lineRule="atLeast"/>
        <w:ind w:right="-5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A5B47">
        <w:rPr>
          <w:rFonts w:ascii="Times New Roman" w:hAnsi="Times New Roman" w:cs="Times New Roman"/>
          <w:kern w:val="2"/>
          <w:sz w:val="28"/>
          <w:szCs w:val="28"/>
        </w:rPr>
        <w:t>освітньо-професійна програма «Облік і оподаткування»</w:t>
      </w:r>
    </w:p>
    <w:p w14:paraId="7930BD6F" w14:textId="77777777"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5B47">
        <w:rPr>
          <w:rFonts w:ascii="Times New Roman" w:hAnsi="Times New Roman" w:cs="Times New Roman"/>
          <w:sz w:val="28"/>
          <w:szCs w:val="28"/>
          <w:u w:val="single"/>
        </w:rPr>
        <w:t>факультет бізнесу та сфери обслуговування</w:t>
      </w:r>
    </w:p>
    <w:p w14:paraId="5DE04874" w14:textId="77777777"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(назва факультету)</w:t>
      </w:r>
    </w:p>
    <w:p w14:paraId="0048712C" w14:textId="77777777"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EA5B47">
        <w:rPr>
          <w:rFonts w:ascii="Times New Roman" w:hAnsi="Times New Roman" w:cs="Times New Roman"/>
          <w:sz w:val="28"/>
          <w:szCs w:val="28"/>
          <w:u w:val="single"/>
        </w:rPr>
        <w:t>_інформаційних систем в управлінні та обліку</w:t>
      </w:r>
      <w:r w:rsidRPr="00EA5B47">
        <w:rPr>
          <w:rFonts w:ascii="Times New Roman" w:hAnsi="Times New Roman" w:cs="Times New Roman"/>
          <w:sz w:val="28"/>
          <w:szCs w:val="28"/>
        </w:rPr>
        <w:t>_</w:t>
      </w:r>
    </w:p>
    <w:p w14:paraId="762A4F17" w14:textId="77777777"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(назва кафедри)</w:t>
      </w:r>
    </w:p>
    <w:p w14:paraId="502928B5" w14:textId="77777777"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60B79A6" w14:textId="77777777"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146C39A" w14:textId="77777777" w:rsidR="00EA5B47" w:rsidRPr="00EA5B47" w:rsidRDefault="00EA5B47" w:rsidP="00EA5B4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 xml:space="preserve">Схвалено на засіданні кафедри </w:t>
      </w:r>
      <w:r w:rsidRPr="00EA5B47">
        <w:rPr>
          <w:rFonts w:ascii="Times New Roman" w:hAnsi="Times New Roman" w:cs="Times New Roman"/>
          <w:sz w:val="28"/>
          <w:szCs w:val="28"/>
          <w:u w:val="single"/>
        </w:rPr>
        <w:t>інформаційних систем в управлінні та обліку</w:t>
      </w:r>
    </w:p>
    <w:p w14:paraId="62CAACCE" w14:textId="77777777" w:rsidR="00EA5B47" w:rsidRPr="00EA5B47" w:rsidRDefault="00EA5B47" w:rsidP="00EA5B4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(назва кафедри)</w:t>
      </w:r>
    </w:p>
    <w:p w14:paraId="14544E14" w14:textId="5AEF11B7" w:rsidR="00EA5B47" w:rsidRDefault="00EA5B47" w:rsidP="00EA5B4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>2</w:t>
      </w:r>
      <w:r w:rsidR="00D7372F">
        <w:rPr>
          <w:rFonts w:ascii="Times New Roman" w:hAnsi="Times New Roman" w:cs="Times New Roman"/>
          <w:sz w:val="28"/>
          <w:szCs w:val="28"/>
        </w:rPr>
        <w:t>6</w:t>
      </w:r>
      <w:r w:rsidRPr="00EA5B47">
        <w:rPr>
          <w:rFonts w:ascii="Times New Roman" w:hAnsi="Times New Roman" w:cs="Times New Roman"/>
          <w:sz w:val="28"/>
          <w:szCs w:val="28"/>
        </w:rPr>
        <w:t xml:space="preserve"> серпня 202</w:t>
      </w:r>
      <w:r w:rsidR="00D7372F">
        <w:rPr>
          <w:rFonts w:ascii="Times New Roman" w:hAnsi="Times New Roman" w:cs="Times New Roman"/>
          <w:sz w:val="28"/>
          <w:szCs w:val="28"/>
        </w:rPr>
        <w:t>4</w:t>
      </w:r>
      <w:r w:rsidRPr="00EA5B47">
        <w:rPr>
          <w:rFonts w:ascii="Times New Roman" w:hAnsi="Times New Roman" w:cs="Times New Roman"/>
          <w:sz w:val="28"/>
          <w:szCs w:val="28"/>
        </w:rPr>
        <w:t> р., протокол № 0</w:t>
      </w:r>
      <w:r w:rsidR="00D7372F">
        <w:rPr>
          <w:rFonts w:ascii="Times New Roman" w:hAnsi="Times New Roman" w:cs="Times New Roman"/>
          <w:sz w:val="28"/>
          <w:szCs w:val="28"/>
        </w:rPr>
        <w:t>8</w:t>
      </w:r>
    </w:p>
    <w:p w14:paraId="014416AF" w14:textId="77777777" w:rsidR="00EA5B47" w:rsidRPr="00EA5B47" w:rsidRDefault="00EA5B47" w:rsidP="00EA5B4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05622888" w14:textId="77777777" w:rsidR="00EA5B47" w:rsidRDefault="00EA5B47" w:rsidP="00EA5B4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D9C5DB9" w14:textId="77777777" w:rsidR="00B3725D" w:rsidRDefault="00B3725D" w:rsidP="00EA5B4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2C43E86" w14:textId="77777777" w:rsidR="00B3725D" w:rsidRDefault="00B3725D" w:rsidP="00EA5B4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D9F7CFB" w14:textId="77777777" w:rsidR="00B3725D" w:rsidRPr="00EA5B47" w:rsidRDefault="00B3725D" w:rsidP="00EA5B4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1B99A90" w14:textId="77777777" w:rsidR="00EA5B47" w:rsidRPr="00EA5B47" w:rsidRDefault="00EA5B47" w:rsidP="00EA5B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6B3FC8" w14:textId="77777777"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 xml:space="preserve">Розробник: </w:t>
      </w:r>
      <w:proofErr w:type="spellStart"/>
      <w:r w:rsidRPr="00EA5B47">
        <w:rPr>
          <w:rFonts w:ascii="Times New Roman" w:hAnsi="Times New Roman" w:cs="Times New Roman"/>
          <w:sz w:val="28"/>
          <w:szCs w:val="28"/>
          <w:u w:val="single"/>
        </w:rPr>
        <w:t>д.е.н</w:t>
      </w:r>
      <w:proofErr w:type="spellEnd"/>
      <w:r w:rsidRPr="00EA5B47">
        <w:rPr>
          <w:rFonts w:ascii="Times New Roman" w:hAnsi="Times New Roman" w:cs="Times New Roman"/>
          <w:sz w:val="28"/>
          <w:szCs w:val="28"/>
          <w:u w:val="single"/>
        </w:rPr>
        <w:t xml:space="preserve">., проф. ЖИГЛЕЙ Ірина </w:t>
      </w:r>
    </w:p>
    <w:p w14:paraId="757AC1B5" w14:textId="77777777" w:rsidR="00EA5B47" w:rsidRPr="00EA5B47" w:rsidRDefault="00EA5B47" w:rsidP="00EA5B47">
      <w:pPr>
        <w:spacing w:after="0"/>
        <w:ind w:right="-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</w:rPr>
        <w:t>(науковий ступінь, посада, ПРІЗВИЩЕ, власне ім’я)</w:t>
      </w:r>
    </w:p>
    <w:p w14:paraId="016625BC" w14:textId="77777777" w:rsid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8AB55F" w14:textId="77777777" w:rsidR="00B3725D" w:rsidRDefault="00B3725D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5CF804" w14:textId="77777777" w:rsidR="00B3725D" w:rsidRDefault="00B3725D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A4F001" w14:textId="77777777" w:rsidR="00EA5B47" w:rsidRPr="00EA5B47" w:rsidRDefault="00EA5B47" w:rsidP="00EA5B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982AE1" w14:textId="77777777"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>Житомир</w:t>
      </w:r>
    </w:p>
    <w:p w14:paraId="76B1F5BE" w14:textId="59C066EE"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>202</w:t>
      </w:r>
      <w:r w:rsidR="00D7372F">
        <w:rPr>
          <w:rFonts w:ascii="Times New Roman" w:hAnsi="Times New Roman" w:cs="Times New Roman"/>
          <w:sz w:val="28"/>
          <w:szCs w:val="28"/>
        </w:rPr>
        <w:t>4</w:t>
      </w:r>
    </w:p>
    <w:p w14:paraId="7D808E5E" w14:textId="77777777" w:rsidR="00F51F17" w:rsidRPr="00F51F17" w:rsidRDefault="00EA5B47" w:rsidP="00EA5B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r w:rsidR="00F51F17" w:rsidRPr="00F51F17">
        <w:rPr>
          <w:rFonts w:ascii="Times New Roman" w:eastAsia="Calibri" w:hAnsi="Times New Roman" w:cs="Times New Roman"/>
          <w:sz w:val="28"/>
          <w:szCs w:val="28"/>
        </w:rPr>
        <w:lastRenderedPageBreak/>
        <w:t>Перелік питань</w:t>
      </w:r>
    </w:p>
    <w:p w14:paraId="47E299B2" w14:textId="77777777"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F17">
        <w:rPr>
          <w:rFonts w:ascii="Times New Roman" w:eastAsia="Calibri" w:hAnsi="Times New Roman" w:cs="Times New Roman"/>
          <w:sz w:val="28"/>
          <w:szCs w:val="28"/>
        </w:rPr>
        <w:t xml:space="preserve">для складання </w:t>
      </w:r>
      <w:r>
        <w:rPr>
          <w:rFonts w:ascii="Times New Roman" w:eastAsia="Calibri" w:hAnsi="Times New Roman" w:cs="Times New Roman"/>
          <w:sz w:val="28"/>
          <w:szCs w:val="28"/>
        </w:rPr>
        <w:t>екзамену</w:t>
      </w:r>
    </w:p>
    <w:p w14:paraId="5B2F0AB8" w14:textId="24321BD9"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141B">
        <w:rPr>
          <w:rFonts w:ascii="Times New Roman" w:eastAsia="Calibri" w:hAnsi="Times New Roman" w:cs="Times New Roman"/>
          <w:sz w:val="28"/>
          <w:szCs w:val="28"/>
        </w:rPr>
        <w:t xml:space="preserve">з навчальної дисципліни </w:t>
      </w:r>
      <w:r w:rsidRPr="00366CAD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="00D7372F" w:rsidRPr="00EA5B47">
        <w:rPr>
          <w:rFonts w:ascii="Times New Roman" w:hAnsi="Times New Roman" w:cs="Times New Roman"/>
          <w:b/>
          <w:caps/>
          <w:sz w:val="28"/>
          <w:szCs w:val="28"/>
        </w:rPr>
        <w:t xml:space="preserve">ОБЛІК </w:t>
      </w:r>
      <w:r w:rsidR="00D7372F">
        <w:rPr>
          <w:rFonts w:ascii="Times New Roman" w:hAnsi="Times New Roman" w:cs="Times New Roman"/>
          <w:b/>
          <w:caps/>
          <w:sz w:val="28"/>
          <w:szCs w:val="28"/>
        </w:rPr>
        <w:t>І ЗВІТНІСТЬ В ОПОДАТКУВАННІ</w:t>
      </w:r>
      <w:r w:rsidRPr="00366CAD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14:paraId="36BB1281" w14:textId="77777777"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1141B">
        <w:rPr>
          <w:rFonts w:ascii="Times New Roman" w:eastAsia="Calibri" w:hAnsi="Times New Roman" w:cs="Times New Roman"/>
          <w:sz w:val="20"/>
          <w:szCs w:val="20"/>
        </w:rPr>
        <w:tab/>
      </w:r>
      <w:r w:rsidRPr="0061141B">
        <w:rPr>
          <w:rFonts w:ascii="Times New Roman" w:eastAsia="Calibri" w:hAnsi="Times New Roman" w:cs="Times New Roman"/>
          <w:sz w:val="20"/>
          <w:szCs w:val="20"/>
        </w:rPr>
        <w:tab/>
      </w:r>
      <w:r w:rsidRPr="0061141B">
        <w:rPr>
          <w:rFonts w:ascii="Times New Roman" w:eastAsia="Calibri" w:hAnsi="Times New Roman" w:cs="Times New Roman"/>
          <w:sz w:val="20"/>
          <w:szCs w:val="20"/>
        </w:rPr>
        <w:tab/>
      </w:r>
      <w:r w:rsidRPr="0061141B">
        <w:rPr>
          <w:rFonts w:ascii="Times New Roman" w:eastAsia="Calibri" w:hAnsi="Times New Roman" w:cs="Times New Roman"/>
          <w:sz w:val="20"/>
          <w:szCs w:val="20"/>
        </w:rPr>
        <w:tab/>
        <w:t>(назва навчальної дисципліни)</w:t>
      </w:r>
    </w:p>
    <w:p w14:paraId="41C1BAA7" w14:textId="77777777" w:rsidR="00F51F17" w:rsidRPr="0061141B" w:rsidRDefault="00F51F17" w:rsidP="00F51F1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спеціальністю 071 «Облік і оподаткування</w:t>
      </w:r>
      <w:r w:rsidRPr="0061141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0225FB3" w14:textId="77777777"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141B">
        <w:rPr>
          <w:rFonts w:ascii="Times New Roman" w:eastAsia="Calibri" w:hAnsi="Times New Roman" w:cs="Times New Roman"/>
          <w:sz w:val="28"/>
          <w:szCs w:val="28"/>
        </w:rPr>
        <w:t>освітнього рівня «бакалавр»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543"/>
      </w:tblGrid>
      <w:tr w:rsidR="00F51F17" w:rsidRPr="00FB1F6E" w14:paraId="1A130638" w14:textId="77777777" w:rsidTr="00F51F17">
        <w:tc>
          <w:tcPr>
            <w:tcW w:w="1129" w:type="dxa"/>
            <w:shd w:val="clear" w:color="auto" w:fill="auto"/>
            <w:vAlign w:val="center"/>
          </w:tcPr>
          <w:p w14:paraId="01BE375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1F6E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  <w:p w14:paraId="795E9C6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1F6E">
              <w:rPr>
                <w:rFonts w:ascii="Times New Roman" w:hAnsi="Times New Roman"/>
                <w:i/>
                <w:sz w:val="28"/>
                <w:szCs w:val="28"/>
              </w:rPr>
              <w:t>п/п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3DA2653F" w14:textId="77777777" w:rsidR="00F51F17" w:rsidRPr="00FB1F6E" w:rsidRDefault="00F51F17" w:rsidP="00F51F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Текст питання</w:t>
            </w:r>
          </w:p>
        </w:tc>
      </w:tr>
      <w:tr w:rsidR="00F51F17" w:rsidRPr="00FB1F6E" w14:paraId="2D3F529F" w14:textId="77777777" w:rsidTr="00F51F17">
        <w:tc>
          <w:tcPr>
            <w:tcW w:w="1129" w:type="dxa"/>
            <w:shd w:val="clear" w:color="auto" w:fill="auto"/>
          </w:tcPr>
          <w:p w14:paraId="66E24E22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43" w:type="dxa"/>
            <w:shd w:val="clear" w:color="auto" w:fill="auto"/>
          </w:tcPr>
          <w:p w14:paraId="12DC6C9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якій валюті визначаються курсові різниці?</w:t>
            </w:r>
          </w:p>
        </w:tc>
      </w:tr>
      <w:tr w:rsidR="00F51F17" w:rsidRPr="00FB1F6E" w14:paraId="732FD32E" w14:textId="77777777" w:rsidTr="00F51F17">
        <w:tc>
          <w:tcPr>
            <w:tcW w:w="1129" w:type="dxa"/>
            <w:shd w:val="clear" w:color="auto" w:fill="auto"/>
          </w:tcPr>
          <w:p w14:paraId="71516F35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43" w:type="dxa"/>
            <w:shd w:val="clear" w:color="auto" w:fill="auto"/>
          </w:tcPr>
          <w:p w14:paraId="5C242F1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Валюта звітності це –</w:t>
            </w:r>
          </w:p>
        </w:tc>
      </w:tr>
      <w:tr w:rsidR="00F51F17" w:rsidRPr="00FB1F6E" w14:paraId="5829E133" w14:textId="77777777" w:rsidTr="00F51F17">
        <w:tc>
          <w:tcPr>
            <w:tcW w:w="1129" w:type="dxa"/>
            <w:shd w:val="clear" w:color="auto" w:fill="auto"/>
          </w:tcPr>
          <w:p w14:paraId="0CC58AA5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43" w:type="dxa"/>
            <w:shd w:val="clear" w:color="auto" w:fill="auto"/>
          </w:tcPr>
          <w:p w14:paraId="11648408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Класифікатор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валют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передбачає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поділ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валют </w:t>
            </w:r>
            <w:proofErr w:type="gramStart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</w:tc>
      </w:tr>
      <w:tr w:rsidR="00F51F17" w:rsidRPr="00FB1F6E" w14:paraId="048191F8" w14:textId="77777777" w:rsidTr="00F51F17">
        <w:tc>
          <w:tcPr>
            <w:tcW w:w="1129" w:type="dxa"/>
            <w:shd w:val="clear" w:color="auto" w:fill="auto"/>
          </w:tcPr>
          <w:p w14:paraId="59B14781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543" w:type="dxa"/>
            <w:shd w:val="clear" w:color="auto" w:fill="auto"/>
          </w:tcPr>
          <w:p w14:paraId="011101E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валютних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цінностей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належать:</w:t>
            </w:r>
          </w:p>
        </w:tc>
      </w:tr>
      <w:tr w:rsidR="00F51F17" w:rsidRPr="00FB1F6E" w14:paraId="185C5821" w14:textId="77777777" w:rsidTr="00F51F17">
        <w:tc>
          <w:tcPr>
            <w:tcW w:w="1129" w:type="dxa"/>
            <w:shd w:val="clear" w:color="auto" w:fill="auto"/>
          </w:tcPr>
          <w:p w14:paraId="79C99548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543" w:type="dxa"/>
            <w:shd w:val="clear" w:color="auto" w:fill="auto"/>
          </w:tcPr>
          <w:p w14:paraId="4570EDB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Залежно від зміни курсу курсові різниці бувають:</w:t>
            </w:r>
          </w:p>
        </w:tc>
      </w:tr>
      <w:tr w:rsidR="00F51F17" w:rsidRPr="00FB1F6E" w14:paraId="266B14BD" w14:textId="77777777" w:rsidTr="00F51F17">
        <w:tc>
          <w:tcPr>
            <w:tcW w:w="1129" w:type="dxa"/>
            <w:shd w:val="clear" w:color="auto" w:fill="auto"/>
          </w:tcPr>
          <w:p w14:paraId="29ADAAE1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543" w:type="dxa"/>
            <w:shd w:val="clear" w:color="auto" w:fill="auto"/>
          </w:tcPr>
          <w:p w14:paraId="068138C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Офіційний курс національної грошової одиниці України встановлюється:</w:t>
            </w:r>
          </w:p>
        </w:tc>
      </w:tr>
      <w:tr w:rsidR="00F51F17" w:rsidRPr="00FB1F6E" w14:paraId="501CE893" w14:textId="77777777" w:rsidTr="00F51F17">
        <w:tc>
          <w:tcPr>
            <w:tcW w:w="1129" w:type="dxa"/>
            <w:shd w:val="clear" w:color="auto" w:fill="auto"/>
          </w:tcPr>
          <w:p w14:paraId="75075B37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543" w:type="dxa"/>
            <w:shd w:val="clear" w:color="auto" w:fill="auto"/>
          </w:tcPr>
          <w:p w14:paraId="364354E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Які з перелічених статей балансу є монетарними?</w:t>
            </w:r>
          </w:p>
        </w:tc>
      </w:tr>
      <w:tr w:rsidR="00F51F17" w:rsidRPr="00FB1F6E" w14:paraId="5803827B" w14:textId="77777777" w:rsidTr="00F51F17">
        <w:tc>
          <w:tcPr>
            <w:tcW w:w="1129" w:type="dxa"/>
            <w:shd w:val="clear" w:color="auto" w:fill="auto"/>
          </w:tcPr>
          <w:p w14:paraId="00133443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543" w:type="dxa"/>
            <w:shd w:val="clear" w:color="auto" w:fill="auto"/>
          </w:tcPr>
          <w:p w14:paraId="7BC88E2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Поняття монетарних статей визначає:</w:t>
            </w:r>
          </w:p>
        </w:tc>
      </w:tr>
      <w:tr w:rsidR="00F51F17" w:rsidRPr="00FB1F6E" w14:paraId="1CDB3289" w14:textId="77777777" w:rsidTr="00F51F17">
        <w:tc>
          <w:tcPr>
            <w:tcW w:w="1129" w:type="dxa"/>
            <w:shd w:val="clear" w:color="auto" w:fill="auto"/>
          </w:tcPr>
          <w:p w14:paraId="19B19568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543" w:type="dxa"/>
            <w:shd w:val="clear" w:color="auto" w:fill="auto"/>
          </w:tcPr>
          <w:p w14:paraId="4CBD7FC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Положення (стандарт) бухгалтерського обліку 21 має назву:</w:t>
            </w:r>
          </w:p>
        </w:tc>
      </w:tr>
      <w:tr w:rsidR="00F51F17" w:rsidRPr="00FB1F6E" w14:paraId="044A0F7D" w14:textId="77777777" w:rsidTr="00F51F17">
        <w:tc>
          <w:tcPr>
            <w:tcW w:w="1129" w:type="dxa"/>
            <w:shd w:val="clear" w:color="auto" w:fill="auto"/>
          </w:tcPr>
          <w:p w14:paraId="202E6B51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543" w:type="dxa"/>
            <w:shd w:val="clear" w:color="auto" w:fill="auto"/>
          </w:tcPr>
          <w:p w14:paraId="2FD7C91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Яким П(С)БО регулюється облік валютних операцій?</w:t>
            </w:r>
          </w:p>
        </w:tc>
      </w:tr>
      <w:tr w:rsidR="00F51F17" w:rsidRPr="00FB1F6E" w14:paraId="72D71FBF" w14:textId="77777777" w:rsidTr="00F51F17">
        <w:tc>
          <w:tcPr>
            <w:tcW w:w="1129" w:type="dxa"/>
            <w:shd w:val="clear" w:color="auto" w:fill="auto"/>
          </w:tcPr>
          <w:p w14:paraId="2840CE42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543" w:type="dxa"/>
            <w:shd w:val="clear" w:color="auto" w:fill="auto"/>
          </w:tcPr>
          <w:p w14:paraId="5935750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Курсові різниці залежно від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виду діяльності поділяються на:</w:t>
            </w:r>
          </w:p>
        </w:tc>
      </w:tr>
      <w:tr w:rsidR="00F51F17" w:rsidRPr="00FB1F6E" w14:paraId="59F70E69" w14:textId="77777777" w:rsidTr="00F51F17">
        <w:tc>
          <w:tcPr>
            <w:tcW w:w="1129" w:type="dxa"/>
            <w:shd w:val="clear" w:color="auto" w:fill="auto"/>
          </w:tcPr>
          <w:p w14:paraId="41E9E7E9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543" w:type="dxa"/>
            <w:shd w:val="clear" w:color="auto" w:fill="auto"/>
          </w:tcPr>
          <w:p w14:paraId="4572A37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Відношення курсу грошової одиниці України до грошової одиниці іншої країни?</w:t>
            </w:r>
          </w:p>
        </w:tc>
      </w:tr>
      <w:tr w:rsidR="00F51F17" w:rsidRPr="00FB1F6E" w14:paraId="2089DBE5" w14:textId="77777777" w:rsidTr="00F51F17">
        <w:tc>
          <w:tcPr>
            <w:tcW w:w="1129" w:type="dxa"/>
            <w:shd w:val="clear" w:color="auto" w:fill="auto"/>
          </w:tcPr>
          <w:p w14:paraId="75F0B2B9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543" w:type="dxa"/>
            <w:shd w:val="clear" w:color="auto" w:fill="auto"/>
          </w:tcPr>
          <w:p w14:paraId="2E05689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Офіційний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валютний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курс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це:</w:t>
            </w:r>
          </w:p>
        </w:tc>
      </w:tr>
      <w:tr w:rsidR="00F51F17" w:rsidRPr="00FB1F6E" w14:paraId="20B3C2E2" w14:textId="77777777" w:rsidTr="00F51F17">
        <w:tc>
          <w:tcPr>
            <w:tcW w:w="1129" w:type="dxa"/>
            <w:shd w:val="clear" w:color="auto" w:fill="auto"/>
          </w:tcPr>
          <w:p w14:paraId="63C5A9C5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543" w:type="dxa"/>
            <w:shd w:val="clear" w:color="auto" w:fill="auto"/>
          </w:tcPr>
          <w:p w14:paraId="310ED2A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Немонетані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статті – це:</w:t>
            </w:r>
          </w:p>
        </w:tc>
      </w:tr>
      <w:tr w:rsidR="00F51F17" w:rsidRPr="00FB1F6E" w14:paraId="0AC857B8" w14:textId="77777777" w:rsidTr="00F51F17">
        <w:tc>
          <w:tcPr>
            <w:tcW w:w="1129" w:type="dxa"/>
            <w:shd w:val="clear" w:color="auto" w:fill="auto"/>
          </w:tcPr>
          <w:p w14:paraId="2B4821C2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543" w:type="dxa"/>
            <w:shd w:val="clear" w:color="auto" w:fill="auto"/>
          </w:tcPr>
          <w:p w14:paraId="0943D82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Банківські метали – це:</w:t>
            </w:r>
          </w:p>
        </w:tc>
      </w:tr>
      <w:tr w:rsidR="00F51F17" w:rsidRPr="00FB1F6E" w14:paraId="0064B955" w14:textId="77777777" w:rsidTr="00F51F17">
        <w:tc>
          <w:tcPr>
            <w:tcW w:w="1129" w:type="dxa"/>
            <w:shd w:val="clear" w:color="auto" w:fill="auto"/>
          </w:tcPr>
          <w:p w14:paraId="42D9D183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543" w:type="dxa"/>
            <w:shd w:val="clear" w:color="auto" w:fill="auto"/>
          </w:tcPr>
          <w:p w14:paraId="394753C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 монетарних статей відносяться:</w:t>
            </w:r>
          </w:p>
        </w:tc>
      </w:tr>
      <w:tr w:rsidR="00F51F17" w:rsidRPr="00FB1F6E" w14:paraId="0DFCAF0D" w14:textId="77777777" w:rsidTr="00F51F17">
        <w:tc>
          <w:tcPr>
            <w:tcW w:w="1129" w:type="dxa"/>
            <w:shd w:val="clear" w:color="auto" w:fill="auto"/>
          </w:tcPr>
          <w:p w14:paraId="3326976B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543" w:type="dxa"/>
            <w:shd w:val="clear" w:color="auto" w:fill="auto"/>
          </w:tcPr>
          <w:p w14:paraId="6A8BBDC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Монетарні статті – це:</w:t>
            </w:r>
          </w:p>
        </w:tc>
      </w:tr>
      <w:tr w:rsidR="00F51F17" w:rsidRPr="00FB1F6E" w14:paraId="775B6895" w14:textId="77777777" w:rsidTr="00F51F17">
        <w:tc>
          <w:tcPr>
            <w:tcW w:w="1129" w:type="dxa"/>
            <w:shd w:val="clear" w:color="auto" w:fill="auto"/>
          </w:tcPr>
          <w:p w14:paraId="31D42FD5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543" w:type="dxa"/>
            <w:shd w:val="clear" w:color="auto" w:fill="auto"/>
          </w:tcPr>
          <w:p w14:paraId="343BDB5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Згідно Класифікатора іноземних валют та банківських металів золото відносяться до:</w:t>
            </w:r>
          </w:p>
        </w:tc>
      </w:tr>
      <w:tr w:rsidR="00F51F17" w:rsidRPr="00FB1F6E" w14:paraId="529491C9" w14:textId="77777777" w:rsidTr="00F51F17">
        <w:tc>
          <w:tcPr>
            <w:tcW w:w="1129" w:type="dxa"/>
            <w:shd w:val="clear" w:color="auto" w:fill="auto"/>
          </w:tcPr>
          <w:p w14:paraId="08C80841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543" w:type="dxa"/>
            <w:shd w:val="clear" w:color="auto" w:fill="auto"/>
          </w:tcPr>
          <w:p w14:paraId="7CF15D48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В наслідок чого виникають курсові різниці?</w:t>
            </w:r>
          </w:p>
        </w:tc>
      </w:tr>
      <w:tr w:rsidR="00F51F17" w:rsidRPr="00FB1F6E" w14:paraId="62523BEB" w14:textId="77777777" w:rsidTr="00F51F17">
        <w:tc>
          <w:tcPr>
            <w:tcW w:w="1129" w:type="dxa"/>
            <w:shd w:val="clear" w:color="auto" w:fill="auto"/>
          </w:tcPr>
          <w:p w14:paraId="28A9A4F6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543" w:type="dxa"/>
            <w:shd w:val="clear" w:color="auto" w:fill="auto"/>
          </w:tcPr>
          <w:p w14:paraId="0F2A3C2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Що таке іноземна валюта відповідно до П(С)БО 21?</w:t>
            </w:r>
          </w:p>
        </w:tc>
      </w:tr>
      <w:tr w:rsidR="00F51F17" w:rsidRPr="00FB1F6E" w14:paraId="4AF4EECD" w14:textId="77777777" w:rsidTr="00F51F17">
        <w:tc>
          <w:tcPr>
            <w:tcW w:w="1129" w:type="dxa"/>
            <w:shd w:val="clear" w:color="auto" w:fill="auto"/>
          </w:tcPr>
          <w:p w14:paraId="07D19678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543" w:type="dxa"/>
            <w:shd w:val="clear" w:color="auto" w:fill="auto"/>
          </w:tcPr>
          <w:p w14:paraId="0E8622E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Курсові різниці визначаються:</w:t>
            </w:r>
          </w:p>
        </w:tc>
      </w:tr>
      <w:tr w:rsidR="00F51F17" w:rsidRPr="00FB1F6E" w14:paraId="4DCEEE36" w14:textId="77777777" w:rsidTr="00F51F17">
        <w:tc>
          <w:tcPr>
            <w:tcW w:w="1129" w:type="dxa"/>
            <w:shd w:val="clear" w:color="auto" w:fill="auto"/>
          </w:tcPr>
          <w:p w14:paraId="3179F8E1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8543" w:type="dxa"/>
            <w:shd w:val="clear" w:color="auto" w:fill="auto"/>
          </w:tcPr>
          <w:p w14:paraId="2F4D916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Переоцінка статей, виражених в іноземній валюті, в валюту звітності, здійснюється відповідно до 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принципу</w:t>
            </w:r>
          </w:p>
        </w:tc>
      </w:tr>
      <w:tr w:rsidR="00F51F17" w:rsidRPr="00FB1F6E" w14:paraId="7D869056" w14:textId="77777777" w:rsidTr="00F51F17">
        <w:tc>
          <w:tcPr>
            <w:tcW w:w="1129" w:type="dxa"/>
            <w:shd w:val="clear" w:color="auto" w:fill="auto"/>
          </w:tcPr>
          <w:p w14:paraId="16955B65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8543" w:type="dxa"/>
            <w:shd w:val="clear" w:color="auto" w:fill="auto"/>
          </w:tcPr>
          <w:p w14:paraId="7ADFF9F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Офіційний курс гривні до конвертованих іноземних валют (1 група </w:t>
            </w:r>
            <w:hyperlink r:id="rId7" w:anchor="n15" w:tgtFrame="_blank" w:history="1">
              <w:r w:rsidRPr="00FB1F6E">
                <w:rPr>
                  <w:rFonts w:ascii="Times New Roman" w:hAnsi="Times New Roman"/>
                  <w:spacing w:val="-4"/>
                  <w:sz w:val="28"/>
                  <w:szCs w:val="28"/>
                </w:rPr>
                <w:t>Класифікатора іноземних валют та банківських металів</w:t>
              </w:r>
            </w:hyperlink>
            <w:r w:rsidRPr="00FB1F6E">
              <w:rPr>
                <w:rFonts w:ascii="Times New Roman" w:hAnsi="Times New Roman"/>
                <w:spacing w:val="-4"/>
                <w:sz w:val="28"/>
                <w:szCs w:val="28"/>
              </w:rPr>
              <w:t>) встановлюється щоденно та починає діяти:</w:t>
            </w:r>
          </w:p>
        </w:tc>
      </w:tr>
      <w:tr w:rsidR="00F51F17" w:rsidRPr="00FB1F6E" w14:paraId="7BDF7440" w14:textId="77777777" w:rsidTr="00F51F17">
        <w:tc>
          <w:tcPr>
            <w:tcW w:w="1129" w:type="dxa"/>
            <w:shd w:val="clear" w:color="auto" w:fill="auto"/>
          </w:tcPr>
          <w:p w14:paraId="2E5C383E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8543" w:type="dxa"/>
            <w:shd w:val="clear" w:color="auto" w:fill="auto"/>
          </w:tcPr>
          <w:p w14:paraId="22E665E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uk-UA"/>
              </w:rPr>
              <w:t>Офіційний курс гривні до іноземних валют та банківських металів, установлений на останній робочий день тижня або на передсвятковий день, діє протягом:</w:t>
            </w:r>
          </w:p>
        </w:tc>
      </w:tr>
      <w:tr w:rsidR="00F51F17" w:rsidRPr="00FB1F6E" w14:paraId="082FBECD" w14:textId="77777777" w:rsidTr="00F51F17">
        <w:tc>
          <w:tcPr>
            <w:tcW w:w="1129" w:type="dxa"/>
            <w:shd w:val="clear" w:color="auto" w:fill="auto"/>
          </w:tcPr>
          <w:p w14:paraId="467BC3B2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8543" w:type="dxa"/>
            <w:shd w:val="clear" w:color="auto" w:fill="auto"/>
          </w:tcPr>
          <w:p w14:paraId="150F54AA" w14:textId="77777777" w:rsidR="00F51F17" w:rsidRPr="00FB1F6E" w:rsidRDefault="00F51F17" w:rsidP="00F51F17">
            <w:pPr>
              <w:pStyle w:val="a4"/>
              <w:spacing w:after="0" w:line="240" w:lineRule="auto"/>
              <w:rPr>
                <w:szCs w:val="28"/>
              </w:rPr>
            </w:pPr>
            <w:r w:rsidRPr="00FB1F6E">
              <w:rPr>
                <w:szCs w:val="28"/>
              </w:rPr>
              <w:t xml:space="preserve">Монетарні статті в іноземній валюті відображають в </w:t>
            </w:r>
            <w:r w:rsidRPr="00FB1F6E">
              <w:rPr>
                <w:szCs w:val="28"/>
              </w:rPr>
              <w:lastRenderedPageBreak/>
              <w:t>бухгалтерському обліку та оподаткуванні за</w:t>
            </w:r>
            <w:r>
              <w:rPr>
                <w:szCs w:val="28"/>
              </w:rPr>
              <w:t xml:space="preserve"> поточним офіційним курсом НБУ:</w:t>
            </w:r>
          </w:p>
        </w:tc>
      </w:tr>
      <w:tr w:rsidR="00F51F17" w:rsidRPr="00FB1F6E" w14:paraId="7AFB4678" w14:textId="77777777" w:rsidTr="00F51F17">
        <w:tc>
          <w:tcPr>
            <w:tcW w:w="1129" w:type="dxa"/>
            <w:shd w:val="clear" w:color="auto" w:fill="auto"/>
          </w:tcPr>
          <w:p w14:paraId="2AB76510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8543" w:type="dxa"/>
            <w:shd w:val="clear" w:color="auto" w:fill="auto"/>
          </w:tcPr>
          <w:p w14:paraId="58ACDF3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Курсова різниця – це:</w:t>
            </w:r>
          </w:p>
        </w:tc>
      </w:tr>
      <w:tr w:rsidR="00F51F17" w:rsidRPr="00FB1F6E" w14:paraId="2253F310" w14:textId="77777777" w:rsidTr="00F51F17">
        <w:tc>
          <w:tcPr>
            <w:tcW w:w="1129" w:type="dxa"/>
            <w:shd w:val="clear" w:color="auto" w:fill="auto"/>
          </w:tcPr>
          <w:p w14:paraId="14CB6A79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8543" w:type="dxa"/>
            <w:shd w:val="clear" w:color="auto" w:fill="auto"/>
          </w:tcPr>
          <w:p w14:paraId="5AC0679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Оцінка монетарних статей в іноземній валюті на дату балансу здійснюється:</w:t>
            </w:r>
          </w:p>
        </w:tc>
      </w:tr>
      <w:tr w:rsidR="00F51F17" w:rsidRPr="00FB1F6E" w14:paraId="09D5C353" w14:textId="77777777" w:rsidTr="00F51F17">
        <w:tc>
          <w:tcPr>
            <w:tcW w:w="1129" w:type="dxa"/>
            <w:shd w:val="clear" w:color="auto" w:fill="auto"/>
          </w:tcPr>
          <w:p w14:paraId="09A07E6A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8543" w:type="dxa"/>
            <w:shd w:val="clear" w:color="auto" w:fill="auto"/>
          </w:tcPr>
          <w:p w14:paraId="6D1E549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лютого ц.р. ТзОВ «Полісся» продало іноземному покупцю товар на суму 5 000 дол. США (курс НБУ 27,7 грн./дол.). </w:t>
            </w:r>
          </w:p>
          <w:p w14:paraId="3F9F110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 березня ц.р. кошти в сумі 5 000 дол. США надійшли на поточний валютний рахунок (курс НБУ 27,9 грн./дол.). </w:t>
            </w:r>
          </w:p>
          <w:p w14:paraId="545CDEA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 обліку розрахунки будуть відображені наступним чином:</w:t>
            </w:r>
          </w:p>
        </w:tc>
      </w:tr>
      <w:tr w:rsidR="00F51F17" w:rsidRPr="00FB1F6E" w14:paraId="060D4BF0" w14:textId="77777777" w:rsidTr="00F51F17">
        <w:tc>
          <w:tcPr>
            <w:tcW w:w="1129" w:type="dxa"/>
            <w:shd w:val="clear" w:color="auto" w:fill="auto"/>
          </w:tcPr>
          <w:p w14:paraId="68B2EBCA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8543" w:type="dxa"/>
            <w:shd w:val="clear" w:color="auto" w:fill="auto"/>
          </w:tcPr>
          <w:p w14:paraId="330C9DC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резидентів не належать:</w:t>
            </w:r>
          </w:p>
        </w:tc>
      </w:tr>
      <w:tr w:rsidR="00F51F17" w:rsidRPr="00FB1F6E" w14:paraId="76727894" w14:textId="77777777" w:rsidTr="00F51F17">
        <w:tc>
          <w:tcPr>
            <w:tcW w:w="1129" w:type="dxa"/>
            <w:shd w:val="clear" w:color="auto" w:fill="auto"/>
          </w:tcPr>
          <w:p w14:paraId="4726E099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8543" w:type="dxa"/>
            <w:shd w:val="clear" w:color="auto" w:fill="auto"/>
          </w:tcPr>
          <w:p w14:paraId="3983201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нерезидентів не належать:</w:t>
            </w:r>
          </w:p>
        </w:tc>
      </w:tr>
      <w:tr w:rsidR="00F51F17" w:rsidRPr="00FB1F6E" w14:paraId="13345F95" w14:textId="77777777" w:rsidTr="00F51F17">
        <w:tc>
          <w:tcPr>
            <w:tcW w:w="1129" w:type="dxa"/>
            <w:shd w:val="clear" w:color="auto" w:fill="auto"/>
          </w:tcPr>
          <w:p w14:paraId="2088B363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8543" w:type="dxa"/>
            <w:shd w:val="clear" w:color="auto" w:fill="auto"/>
          </w:tcPr>
          <w:p w14:paraId="3756ACE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Транскордонне переміщення валютних цінностей не включає:</w:t>
            </w:r>
          </w:p>
        </w:tc>
      </w:tr>
      <w:tr w:rsidR="00F51F17" w:rsidRPr="00FB1F6E" w14:paraId="002BFA12" w14:textId="77777777" w:rsidTr="00F51F17">
        <w:tc>
          <w:tcPr>
            <w:tcW w:w="1129" w:type="dxa"/>
            <w:shd w:val="clear" w:color="auto" w:fill="auto"/>
          </w:tcPr>
          <w:p w14:paraId="5B43910C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8543" w:type="dxa"/>
            <w:shd w:val="clear" w:color="auto" w:fill="auto"/>
          </w:tcPr>
          <w:p w14:paraId="4A2062D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 травня ц.р. підприємство-резидент експортувало за бартерним договором продукцію на суму 5000 дол. США (курс НБУ 27,7 грн./дол.). </w:t>
            </w:r>
          </w:p>
          <w:p w14:paraId="577D622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Зустрічна поставка товару відбулась 20 травня ц.р. (курс НБУ 27,9 грн./дол.) на всю суму контракту. В обліку розрахунки будуть відображені наступним чином:</w:t>
            </w:r>
          </w:p>
        </w:tc>
      </w:tr>
      <w:tr w:rsidR="00F51F17" w:rsidRPr="00FB1F6E" w14:paraId="295F5587" w14:textId="77777777" w:rsidTr="00F51F17">
        <w:tc>
          <w:tcPr>
            <w:tcW w:w="1129" w:type="dxa"/>
            <w:shd w:val="clear" w:color="auto" w:fill="auto"/>
          </w:tcPr>
          <w:p w14:paraId="32252DFA" w14:textId="77777777"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43" w:type="dxa"/>
            <w:shd w:val="clear" w:color="auto" w:fill="auto"/>
          </w:tcPr>
          <w:p w14:paraId="5761947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лютого ц.р. ТзОВ «Полісся» придбало у іноземного постачальника товар на суму 5 000 дол. США (курс НБУ 27,7 грн./дол.). </w:t>
            </w:r>
          </w:p>
          <w:p w14:paraId="55891D0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 березня ц.р. заборгованість в сумі 5 000 дол. США погашена коштами з поточного валютного рахунку (курс НБУ 27,9 грн./дол.). </w:t>
            </w:r>
          </w:p>
          <w:p w14:paraId="082C5FA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 обліку розрахунки будуть відображені наступним чином:</w:t>
            </w:r>
          </w:p>
        </w:tc>
      </w:tr>
      <w:tr w:rsidR="00F51F17" w:rsidRPr="00FB1F6E" w14:paraId="1BC4AC14" w14:textId="77777777" w:rsidTr="00F51F17">
        <w:tc>
          <w:tcPr>
            <w:tcW w:w="1129" w:type="dxa"/>
            <w:shd w:val="clear" w:color="auto" w:fill="auto"/>
          </w:tcPr>
          <w:p w14:paraId="4960E22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8543" w:type="dxa"/>
            <w:shd w:val="clear" w:color="auto" w:fill="auto"/>
          </w:tcPr>
          <w:p w14:paraId="24D1B2CA" w14:textId="77777777" w:rsidR="00F51F17" w:rsidRPr="00F51F17" w:rsidRDefault="00F51F17" w:rsidP="00F51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Операція з купівлі (продажу) однієї іноземної валют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за іншу іноземну валюту – це:</w:t>
            </w:r>
          </w:p>
        </w:tc>
      </w:tr>
      <w:tr w:rsidR="00F51F17" w:rsidRPr="00FB1F6E" w14:paraId="213ED2D7" w14:textId="77777777" w:rsidTr="00F51F17">
        <w:tc>
          <w:tcPr>
            <w:tcW w:w="1129" w:type="dxa"/>
            <w:shd w:val="clear" w:color="auto" w:fill="auto"/>
          </w:tcPr>
          <w:p w14:paraId="630A33A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8543" w:type="dxa"/>
            <w:shd w:val="clear" w:color="auto" w:fill="auto"/>
          </w:tcPr>
          <w:p w14:paraId="196DB82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Стандартний документ, який засвідчує зобов’язання особи придбати (продати) іноземну валюту у визначений час та на визначених умовах у майбутньому з фіксацією цін такого продажу під час укладення такого договору – це:</w:t>
            </w:r>
          </w:p>
        </w:tc>
      </w:tr>
      <w:tr w:rsidR="00F51F17" w:rsidRPr="00FB1F6E" w14:paraId="359E02BB" w14:textId="77777777" w:rsidTr="00F51F17">
        <w:tc>
          <w:tcPr>
            <w:tcW w:w="1129" w:type="dxa"/>
            <w:shd w:val="clear" w:color="auto" w:fill="auto"/>
          </w:tcPr>
          <w:p w14:paraId="022B42B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8543" w:type="dxa"/>
            <w:shd w:val="clear" w:color="auto" w:fill="auto"/>
          </w:tcPr>
          <w:p w14:paraId="50AA702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Стандартний документ, що засвідчує право та/або зобов'язання купити, продати та/або обміняти іноземну валюту на визначених у цьому документі умовах у майбутньому – це:</w:t>
            </w:r>
          </w:p>
        </w:tc>
      </w:tr>
      <w:tr w:rsidR="00F51F17" w:rsidRPr="00FB1F6E" w14:paraId="1754B502" w14:textId="77777777" w:rsidTr="00F51F17">
        <w:tc>
          <w:tcPr>
            <w:tcW w:w="1129" w:type="dxa"/>
            <w:shd w:val="clear" w:color="auto" w:fill="auto"/>
          </w:tcPr>
          <w:p w14:paraId="09DB9A0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8543" w:type="dxa"/>
            <w:shd w:val="clear" w:color="auto" w:fill="auto"/>
          </w:tcPr>
          <w:p w14:paraId="48AFB237" w14:textId="77777777" w:rsidR="00F51F17" w:rsidRPr="00F51F17" w:rsidRDefault="00F51F17" w:rsidP="00F51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Сукупність відносин у сфері торгівлі іноземною валютою в Україні між суб’єктами ринку, між суб’єктами ринку та їх клієнтами (у тому числі банками-нерезидентами), між суб’єктами ринку і Національним банком, а також Національни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 банком і його клієнтами - це:</w:t>
            </w:r>
          </w:p>
        </w:tc>
      </w:tr>
      <w:tr w:rsidR="00F51F17" w:rsidRPr="00FB1F6E" w14:paraId="665D8207" w14:textId="77777777" w:rsidTr="00F51F17">
        <w:tc>
          <w:tcPr>
            <w:tcW w:w="1129" w:type="dxa"/>
            <w:shd w:val="clear" w:color="auto" w:fill="auto"/>
          </w:tcPr>
          <w:p w14:paraId="27B0DD14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8543" w:type="dxa"/>
            <w:shd w:val="clear" w:color="auto" w:fill="auto"/>
          </w:tcPr>
          <w:p w14:paraId="471E097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Купувати та продавати іноземну валюту юридичні особи можуть</w:t>
            </w:r>
          </w:p>
        </w:tc>
      </w:tr>
      <w:tr w:rsidR="00F51F17" w:rsidRPr="00FB1F6E" w14:paraId="23D23B58" w14:textId="77777777" w:rsidTr="00F51F17">
        <w:tc>
          <w:tcPr>
            <w:tcW w:w="1129" w:type="dxa"/>
            <w:shd w:val="clear" w:color="auto" w:fill="auto"/>
          </w:tcPr>
          <w:p w14:paraId="2C522D0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8543" w:type="dxa"/>
            <w:shd w:val="clear" w:color="auto" w:fill="auto"/>
          </w:tcPr>
          <w:p w14:paraId="6796EB6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Валютна операція за договором, умови якого передбачають виконання цієї операції в перший робочий день після дня укладення договору – це валютна операція на умовах:</w:t>
            </w:r>
          </w:p>
        </w:tc>
      </w:tr>
      <w:tr w:rsidR="00F51F17" w:rsidRPr="00FB1F6E" w14:paraId="654A12EB" w14:textId="77777777" w:rsidTr="00F51F17">
        <w:tc>
          <w:tcPr>
            <w:tcW w:w="1129" w:type="dxa"/>
            <w:shd w:val="clear" w:color="auto" w:fill="auto"/>
          </w:tcPr>
          <w:p w14:paraId="533B5FC8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8543" w:type="dxa"/>
            <w:shd w:val="clear" w:color="auto" w:fill="auto"/>
          </w:tcPr>
          <w:p w14:paraId="27D65A1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Валютні операції за договором, умови якого передбачають купівлю (продаж, обмін) іноземної валюти зі зворотним її продажем (купівлею, обміном) на певну дату в майбутньому з фіксацією умов цих операцій (курсів, обсягів, дат валютування тощо) під час укладення договору – це валютна операція на умовах:</w:t>
            </w:r>
          </w:p>
        </w:tc>
      </w:tr>
      <w:tr w:rsidR="00F51F17" w:rsidRPr="00FB1F6E" w14:paraId="4E6985E4" w14:textId="77777777" w:rsidTr="00F51F17">
        <w:tc>
          <w:tcPr>
            <w:tcW w:w="1129" w:type="dxa"/>
            <w:shd w:val="clear" w:color="auto" w:fill="auto"/>
          </w:tcPr>
          <w:p w14:paraId="65C4ABE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8543" w:type="dxa"/>
            <w:shd w:val="clear" w:color="auto" w:fill="auto"/>
          </w:tcPr>
          <w:p w14:paraId="45043B7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Якою бухгалтерською проводкою буде відображена негативна різниця між вартістю іноземної валюти, що придбана на МВРУ за комерційним курсом та вартістю валюти за курсом НБУ?</w:t>
            </w:r>
          </w:p>
        </w:tc>
      </w:tr>
      <w:tr w:rsidR="00F51F17" w:rsidRPr="00FB1F6E" w14:paraId="3C239622" w14:textId="77777777" w:rsidTr="00F51F17">
        <w:tc>
          <w:tcPr>
            <w:tcW w:w="1129" w:type="dxa"/>
            <w:shd w:val="clear" w:color="auto" w:fill="auto"/>
          </w:tcPr>
          <w:p w14:paraId="414250D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8543" w:type="dxa"/>
            <w:shd w:val="clear" w:color="auto" w:fill="auto"/>
          </w:tcPr>
          <w:p w14:paraId="28255B1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Якою бухгалтерською проводкою буде відображена позитивна різниця між вартістю іноземної валюти, що придбана на МВРУ за комерційним курсом та вартістю валюти за курсом НБУ?</w:t>
            </w:r>
          </w:p>
        </w:tc>
      </w:tr>
      <w:tr w:rsidR="00F51F17" w:rsidRPr="00FB1F6E" w14:paraId="2165D55A" w14:textId="77777777" w:rsidTr="00F51F17">
        <w:tc>
          <w:tcPr>
            <w:tcW w:w="1129" w:type="dxa"/>
            <w:shd w:val="clear" w:color="auto" w:fill="auto"/>
          </w:tcPr>
          <w:p w14:paraId="3C4372F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8543" w:type="dxa"/>
            <w:shd w:val="clear" w:color="auto" w:fill="auto"/>
          </w:tcPr>
          <w:p w14:paraId="029E34B1" w14:textId="77777777" w:rsidR="00F51F17" w:rsidRPr="00FB1F6E" w:rsidRDefault="00F51F17" w:rsidP="007659E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Який економічний зміст такої бухгалтерської проводки:</w:t>
            </w:r>
          </w:p>
          <w:p w14:paraId="0A581E4E" w14:textId="77777777" w:rsidR="00F51F17" w:rsidRPr="00FB1F6E" w:rsidRDefault="00F51F17" w:rsidP="007659E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 - 334 "Грошові кошти в дорозі в іноземній валюті"</w:t>
            </w:r>
          </w:p>
          <w:p w14:paraId="718F4C0F" w14:textId="77777777" w:rsidR="00F51F17" w:rsidRPr="00FB1F6E" w:rsidRDefault="00F51F17" w:rsidP="00F51F1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 - 714 "Доход від операційної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курсової різниці"?</w:t>
            </w:r>
          </w:p>
        </w:tc>
      </w:tr>
      <w:tr w:rsidR="00F51F17" w:rsidRPr="00FB1F6E" w14:paraId="4EE224FC" w14:textId="77777777" w:rsidTr="00F51F17">
        <w:tc>
          <w:tcPr>
            <w:tcW w:w="1129" w:type="dxa"/>
            <w:shd w:val="clear" w:color="auto" w:fill="auto"/>
          </w:tcPr>
          <w:p w14:paraId="5AB69644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8543" w:type="dxa"/>
            <w:shd w:val="clear" w:color="auto" w:fill="auto"/>
          </w:tcPr>
          <w:p w14:paraId="29AF8DD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Протягом скількох робочих днів повинна бути використана придбана іноземна валюта?</w:t>
            </w:r>
          </w:p>
        </w:tc>
      </w:tr>
      <w:tr w:rsidR="00F51F17" w:rsidRPr="00FB1F6E" w14:paraId="7E0E7060" w14:textId="77777777" w:rsidTr="00F51F17">
        <w:tc>
          <w:tcPr>
            <w:tcW w:w="1129" w:type="dxa"/>
            <w:shd w:val="clear" w:color="auto" w:fill="auto"/>
          </w:tcPr>
          <w:p w14:paraId="54B1BF3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8543" w:type="dxa"/>
            <w:shd w:val="clear" w:color="auto" w:fill="auto"/>
          </w:tcPr>
          <w:p w14:paraId="4202BCB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 здійснюється визначення курсових різниць за монетарними статтями в іноземній валюті?</w:t>
            </w:r>
          </w:p>
        </w:tc>
      </w:tr>
      <w:tr w:rsidR="00F51F17" w:rsidRPr="00FB1F6E" w14:paraId="4A551B38" w14:textId="77777777" w:rsidTr="00F51F17">
        <w:tc>
          <w:tcPr>
            <w:tcW w:w="1129" w:type="dxa"/>
            <w:shd w:val="clear" w:color="auto" w:fill="auto"/>
          </w:tcPr>
          <w:p w14:paraId="0AFA000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8543" w:type="dxa"/>
            <w:shd w:val="clear" w:color="auto" w:fill="auto"/>
          </w:tcPr>
          <w:p w14:paraId="33E098D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Втрати від операційної курсової різниці відображаються на рахунку</w:t>
            </w:r>
          </w:p>
        </w:tc>
      </w:tr>
      <w:tr w:rsidR="00F51F17" w:rsidRPr="00FB1F6E" w14:paraId="69A4C3A7" w14:textId="77777777" w:rsidTr="00F51F17">
        <w:tc>
          <w:tcPr>
            <w:tcW w:w="1129" w:type="dxa"/>
            <w:shd w:val="clear" w:color="auto" w:fill="auto"/>
          </w:tcPr>
          <w:p w14:paraId="3E02116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8543" w:type="dxa"/>
            <w:shd w:val="clear" w:color="auto" w:fill="auto"/>
          </w:tcPr>
          <w:p w14:paraId="70618E8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Облік доходів від неопераційних курсових різниць ведеться по рахунку:</w:t>
            </w:r>
          </w:p>
        </w:tc>
      </w:tr>
      <w:tr w:rsidR="00F51F17" w:rsidRPr="00FB1F6E" w14:paraId="7087BA2A" w14:textId="77777777" w:rsidTr="00F51F17">
        <w:tc>
          <w:tcPr>
            <w:tcW w:w="1129" w:type="dxa"/>
            <w:shd w:val="clear" w:color="auto" w:fill="auto"/>
          </w:tcPr>
          <w:p w14:paraId="70F2C0F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8543" w:type="dxa"/>
            <w:shd w:val="clear" w:color="auto" w:fill="auto"/>
          </w:tcPr>
          <w:p w14:paraId="2BE0F79B" w14:textId="77777777" w:rsidR="00F51F17" w:rsidRPr="00FB1F6E" w:rsidRDefault="00F51F17" w:rsidP="00F51F1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На дату ба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лансу здійснюється перерахунок:</w:t>
            </w:r>
          </w:p>
        </w:tc>
      </w:tr>
      <w:tr w:rsidR="00F51F17" w:rsidRPr="00FB1F6E" w14:paraId="0B89FE50" w14:textId="77777777" w:rsidTr="00F51F17">
        <w:tc>
          <w:tcPr>
            <w:tcW w:w="1129" w:type="dxa"/>
            <w:shd w:val="clear" w:color="auto" w:fill="auto"/>
          </w:tcPr>
          <w:p w14:paraId="21FDDAB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8543" w:type="dxa"/>
            <w:shd w:val="clear" w:color="auto" w:fill="auto"/>
          </w:tcPr>
          <w:p w14:paraId="22BB6E7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Суб’єктами валютного ринку України можуть бути:</w:t>
            </w:r>
          </w:p>
        </w:tc>
      </w:tr>
      <w:tr w:rsidR="00F51F17" w:rsidRPr="00FB1F6E" w14:paraId="56B2A672" w14:textId="77777777" w:rsidTr="00F51F17">
        <w:tc>
          <w:tcPr>
            <w:tcW w:w="1129" w:type="dxa"/>
            <w:shd w:val="clear" w:color="auto" w:fill="auto"/>
          </w:tcPr>
          <w:p w14:paraId="47EDFB2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8543" w:type="dxa"/>
            <w:shd w:val="clear" w:color="auto" w:fill="auto"/>
          </w:tcPr>
          <w:p w14:paraId="0FCA15C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Валютна операція за договором, умови якого передбачають виконання цієї операції в день укладення договору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це валютна операція на умовах:</w:t>
            </w:r>
          </w:p>
        </w:tc>
      </w:tr>
      <w:tr w:rsidR="00F51F17" w:rsidRPr="00FB1F6E" w14:paraId="5A46BEF6" w14:textId="77777777" w:rsidTr="00F51F17">
        <w:tc>
          <w:tcPr>
            <w:tcW w:w="1129" w:type="dxa"/>
            <w:shd w:val="clear" w:color="auto" w:fill="auto"/>
          </w:tcPr>
          <w:p w14:paraId="1EA848D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8543" w:type="dxa"/>
            <w:shd w:val="clear" w:color="auto" w:fill="auto"/>
          </w:tcPr>
          <w:p w14:paraId="3900443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Валютна операція за договором, умови якого передбачають виконання цієї операції на другий робочий день після дня укладення договору 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– це валютна операція на умовах:</w:t>
            </w:r>
          </w:p>
        </w:tc>
      </w:tr>
      <w:tr w:rsidR="00F51F17" w:rsidRPr="00FB1F6E" w14:paraId="4530E8AE" w14:textId="77777777" w:rsidTr="00F51F17">
        <w:tc>
          <w:tcPr>
            <w:tcW w:w="1129" w:type="dxa"/>
            <w:shd w:val="clear" w:color="auto" w:fill="auto"/>
          </w:tcPr>
          <w:p w14:paraId="6718C54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8543" w:type="dxa"/>
            <w:shd w:val="clear" w:color="auto" w:fill="auto"/>
          </w:tcPr>
          <w:p w14:paraId="3C55DDF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Валютна операція за форвардним договором, умови якого передбачають виконання цієї операції (з поставкою валюти за договором) пізніше ніж на другий робочий день після дня укладення договору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це валютна операція на умовах:</w:t>
            </w:r>
          </w:p>
        </w:tc>
      </w:tr>
      <w:tr w:rsidR="00F51F17" w:rsidRPr="00FB1F6E" w14:paraId="146044F9" w14:textId="77777777" w:rsidTr="00F51F17">
        <w:tc>
          <w:tcPr>
            <w:tcW w:w="1129" w:type="dxa"/>
            <w:shd w:val="clear" w:color="auto" w:fill="auto"/>
          </w:tcPr>
          <w:p w14:paraId="005B2B8A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8543" w:type="dxa"/>
            <w:shd w:val="clear" w:color="auto" w:fill="auto"/>
          </w:tcPr>
          <w:p w14:paraId="44A1F5D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Купівля іноземної валюти – це:</w:t>
            </w:r>
          </w:p>
        </w:tc>
      </w:tr>
      <w:tr w:rsidR="00F51F17" w:rsidRPr="00FB1F6E" w14:paraId="52ABD7EE" w14:textId="77777777" w:rsidTr="00F51F17">
        <w:tc>
          <w:tcPr>
            <w:tcW w:w="1129" w:type="dxa"/>
            <w:shd w:val="clear" w:color="auto" w:fill="auto"/>
          </w:tcPr>
          <w:p w14:paraId="4C42B17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8543" w:type="dxa"/>
            <w:shd w:val="clear" w:color="auto" w:fill="auto"/>
          </w:tcPr>
          <w:p w14:paraId="359FE89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Який з перелічених документів є документом-підставою для придбання валюти?</w:t>
            </w:r>
          </w:p>
        </w:tc>
      </w:tr>
      <w:tr w:rsidR="00F51F17" w:rsidRPr="00FB1F6E" w14:paraId="574B4750" w14:textId="77777777" w:rsidTr="00F51F17">
        <w:tc>
          <w:tcPr>
            <w:tcW w:w="1129" w:type="dxa"/>
            <w:shd w:val="clear" w:color="auto" w:fill="auto"/>
          </w:tcPr>
          <w:p w14:paraId="258799D5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8543" w:type="dxa"/>
            <w:shd w:val="clear" w:color="auto" w:fill="auto"/>
          </w:tcPr>
          <w:p w14:paraId="5E25481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придбання іноземної валюти на Валютному ринку України підприємство подає:</w:t>
            </w:r>
          </w:p>
        </w:tc>
      </w:tr>
      <w:tr w:rsidR="00F51F17" w:rsidRPr="00FB1F6E" w14:paraId="6313E745" w14:textId="77777777" w:rsidTr="00F51F17">
        <w:tc>
          <w:tcPr>
            <w:tcW w:w="1129" w:type="dxa"/>
            <w:shd w:val="clear" w:color="auto" w:fill="auto"/>
          </w:tcPr>
          <w:p w14:paraId="7DFBA14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8543" w:type="dxa"/>
            <w:shd w:val="clear" w:color="auto" w:fill="auto"/>
          </w:tcPr>
          <w:p w14:paraId="3967EDA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B1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Сукупність відносин у сфері торгівлі іноземною валютою та банківськими металами за межами України між банками та іноземними контрагентами</w:t>
            </w:r>
          </w:p>
        </w:tc>
      </w:tr>
      <w:tr w:rsidR="00F51F17" w:rsidRPr="00FB1F6E" w14:paraId="3F9F0504" w14:textId="77777777" w:rsidTr="00F51F17">
        <w:tc>
          <w:tcPr>
            <w:tcW w:w="1129" w:type="dxa"/>
            <w:shd w:val="clear" w:color="auto" w:fill="auto"/>
          </w:tcPr>
          <w:p w14:paraId="0D9C1B3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8543" w:type="dxa"/>
            <w:shd w:val="clear" w:color="auto" w:fill="auto"/>
          </w:tcPr>
          <w:p w14:paraId="38CD861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Вартість іноземної валюти, визначена за валютним курсом грошової одиниці України до іноземної валюти на дату здійснення господарської операції або на дату складання балансу, відповідно до п. 4 П(С)БО 15, називається:</w:t>
            </w:r>
          </w:p>
        </w:tc>
      </w:tr>
      <w:tr w:rsidR="00F51F17" w:rsidRPr="00FB1F6E" w14:paraId="6F77D0A0" w14:textId="77777777" w:rsidTr="00F51F17">
        <w:tc>
          <w:tcPr>
            <w:tcW w:w="1129" w:type="dxa"/>
            <w:shd w:val="clear" w:color="auto" w:fill="auto"/>
          </w:tcPr>
          <w:p w14:paraId="5290354E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8543" w:type="dxa"/>
            <w:shd w:val="clear" w:color="auto" w:fill="auto"/>
          </w:tcPr>
          <w:p w14:paraId="0159DCC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Балансова вартість іноземної валюти:</w:t>
            </w:r>
          </w:p>
        </w:tc>
      </w:tr>
      <w:tr w:rsidR="00F51F17" w:rsidRPr="00FB1F6E" w14:paraId="26E2A93C" w14:textId="77777777" w:rsidTr="00F51F17">
        <w:tc>
          <w:tcPr>
            <w:tcW w:w="1129" w:type="dxa"/>
            <w:shd w:val="clear" w:color="auto" w:fill="auto"/>
          </w:tcPr>
          <w:p w14:paraId="628B808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8543" w:type="dxa"/>
            <w:shd w:val="clear" w:color="auto" w:fill="auto"/>
          </w:tcPr>
          <w:p w14:paraId="1CCE06A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Торгівлю іноземною валютою та/або банківськими металами на валютному ринку України не дозволяється здійснювати</w:t>
            </w:r>
          </w:p>
        </w:tc>
      </w:tr>
      <w:tr w:rsidR="00F51F17" w:rsidRPr="00FB1F6E" w14:paraId="5BA606DA" w14:textId="77777777" w:rsidTr="00F51F17">
        <w:tc>
          <w:tcPr>
            <w:tcW w:w="1129" w:type="dxa"/>
            <w:shd w:val="clear" w:color="auto" w:fill="auto"/>
          </w:tcPr>
          <w:p w14:paraId="608337D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8543" w:type="dxa"/>
            <w:shd w:val="clear" w:color="auto" w:fill="auto"/>
          </w:tcPr>
          <w:p w14:paraId="2502132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iCs/>
                <w:sz w:val="28"/>
                <w:szCs w:val="28"/>
              </w:rPr>
              <w:t>Продаж іноземної валюти, одержаної юридичними особами як виручка від нерезидента, здійснюється:</w:t>
            </w:r>
          </w:p>
        </w:tc>
      </w:tr>
      <w:tr w:rsidR="00F51F17" w:rsidRPr="00FB1F6E" w14:paraId="179C11E6" w14:textId="77777777" w:rsidTr="00F51F17">
        <w:tc>
          <w:tcPr>
            <w:tcW w:w="1129" w:type="dxa"/>
            <w:shd w:val="clear" w:color="auto" w:fill="auto"/>
          </w:tcPr>
          <w:p w14:paraId="0B61B5C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8543" w:type="dxa"/>
            <w:shd w:val="clear" w:color="auto" w:fill="auto"/>
          </w:tcPr>
          <w:p w14:paraId="3E888D28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Дата, на яку складено баланс підприємства:</w:t>
            </w:r>
          </w:p>
        </w:tc>
      </w:tr>
      <w:tr w:rsidR="00F51F17" w:rsidRPr="00FB1F6E" w14:paraId="162EFBE1" w14:textId="77777777" w:rsidTr="00F51F17">
        <w:tc>
          <w:tcPr>
            <w:tcW w:w="1129" w:type="dxa"/>
            <w:shd w:val="clear" w:color="auto" w:fill="auto"/>
          </w:tcPr>
          <w:p w14:paraId="59675A4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8543" w:type="dxa"/>
            <w:shd w:val="clear" w:color="auto" w:fill="auto"/>
          </w:tcPr>
          <w:p w14:paraId="6CFF38B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Курс обміну між двома валютами, за винятком долара США</w:t>
            </w:r>
          </w:p>
        </w:tc>
      </w:tr>
      <w:tr w:rsidR="00F51F17" w:rsidRPr="00FB1F6E" w14:paraId="4E60957F" w14:textId="77777777" w:rsidTr="00F51F17">
        <w:tc>
          <w:tcPr>
            <w:tcW w:w="1129" w:type="dxa"/>
            <w:shd w:val="clear" w:color="auto" w:fill="auto"/>
          </w:tcPr>
          <w:p w14:paraId="238199E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8543" w:type="dxa"/>
            <w:shd w:val="clear" w:color="auto" w:fill="auto"/>
          </w:tcPr>
          <w:p w14:paraId="3DFA822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Витрати на сплату комісійної винагороди банку за операцію з придбання валюти відображаються проводкою:</w:t>
            </w:r>
          </w:p>
        </w:tc>
      </w:tr>
      <w:tr w:rsidR="00F51F17" w:rsidRPr="00FB1F6E" w14:paraId="1061124D" w14:textId="77777777" w:rsidTr="00F51F17">
        <w:tc>
          <w:tcPr>
            <w:tcW w:w="1129" w:type="dxa"/>
            <w:shd w:val="clear" w:color="auto" w:fill="auto"/>
          </w:tcPr>
          <w:p w14:paraId="6A53F5D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8543" w:type="dxa"/>
            <w:shd w:val="clear" w:color="auto" w:fill="auto"/>
          </w:tcPr>
          <w:p w14:paraId="320BF92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Фіксування курсу національної грошової одиниці стосовно іноземних грошових одиниць</w:t>
            </w:r>
          </w:p>
        </w:tc>
      </w:tr>
      <w:tr w:rsidR="00F51F17" w:rsidRPr="00FB1F6E" w14:paraId="015691D4" w14:textId="77777777" w:rsidTr="00F51F17">
        <w:tc>
          <w:tcPr>
            <w:tcW w:w="1129" w:type="dxa"/>
            <w:shd w:val="clear" w:color="auto" w:fill="auto"/>
          </w:tcPr>
          <w:p w14:paraId="7707C6F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8543" w:type="dxa"/>
            <w:shd w:val="clear" w:color="auto" w:fill="auto"/>
          </w:tcPr>
          <w:p w14:paraId="006A193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Визначення певної кількості національної валюти за одиницю іноземної валюти</w:t>
            </w:r>
          </w:p>
        </w:tc>
      </w:tr>
      <w:tr w:rsidR="00F51F17" w:rsidRPr="00FB1F6E" w14:paraId="5885A236" w14:textId="77777777" w:rsidTr="00F51F17">
        <w:tc>
          <w:tcPr>
            <w:tcW w:w="1129" w:type="dxa"/>
            <w:shd w:val="clear" w:color="auto" w:fill="auto"/>
          </w:tcPr>
          <w:p w14:paraId="712517A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8543" w:type="dxa"/>
            <w:shd w:val="clear" w:color="auto" w:fill="auto"/>
          </w:tcPr>
          <w:p w14:paraId="370867D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Визначення певної кількості іноземної валюти за одиницю національної валюти</w:t>
            </w:r>
          </w:p>
        </w:tc>
      </w:tr>
      <w:tr w:rsidR="00F51F17" w:rsidRPr="00FB1F6E" w14:paraId="5298F5F4" w14:textId="77777777" w:rsidTr="00F51F17">
        <w:tc>
          <w:tcPr>
            <w:tcW w:w="1129" w:type="dxa"/>
            <w:shd w:val="clear" w:color="auto" w:fill="auto"/>
          </w:tcPr>
          <w:p w14:paraId="19ACE768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8543" w:type="dxa"/>
            <w:shd w:val="clear" w:color="auto" w:fill="auto"/>
          </w:tcPr>
          <w:p w14:paraId="193648F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Комісійна винагорода банку включається до складу:</w:t>
            </w:r>
          </w:p>
        </w:tc>
      </w:tr>
      <w:tr w:rsidR="00F51F17" w:rsidRPr="00FB1F6E" w14:paraId="0343B86D" w14:textId="77777777" w:rsidTr="00F51F17">
        <w:tc>
          <w:tcPr>
            <w:tcW w:w="1129" w:type="dxa"/>
            <w:shd w:val="clear" w:color="auto" w:fill="auto"/>
          </w:tcPr>
          <w:p w14:paraId="51207884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8543" w:type="dxa"/>
            <w:shd w:val="clear" w:color="auto" w:fill="auto"/>
          </w:tcPr>
          <w:p w14:paraId="65BC48D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Визначіть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суму національної валюти, яку слід списати з гривневого рахунку для придбання 1000 дол. США, за умови, що курс ВРУ – 27,7 грн./дол., курс НБУ – 27,6 грн./дол. (комісія банку 0,1 %):</w:t>
            </w:r>
          </w:p>
        </w:tc>
      </w:tr>
      <w:tr w:rsidR="00F51F17" w:rsidRPr="00FB1F6E" w14:paraId="45695A99" w14:textId="77777777" w:rsidTr="00F51F17">
        <w:tc>
          <w:tcPr>
            <w:tcW w:w="1129" w:type="dxa"/>
            <w:shd w:val="clear" w:color="auto" w:fill="auto"/>
          </w:tcPr>
          <w:p w14:paraId="5806F048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8543" w:type="dxa"/>
            <w:shd w:val="clear" w:color="auto" w:fill="auto"/>
          </w:tcPr>
          <w:p w14:paraId="1D3CED5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Визначіть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суму, за якою будуть оцінені придбані на валютному ринку України 1000 дол. США, за умови, що курс ВРУ – 27,7 грн./дол., курс НБУ – 27,6 грн./дол. (комісія банку 0,1 %):</w:t>
            </w:r>
          </w:p>
        </w:tc>
      </w:tr>
      <w:tr w:rsidR="00F51F17" w:rsidRPr="00FB1F6E" w14:paraId="148983EE" w14:textId="77777777" w:rsidTr="00F51F17">
        <w:tc>
          <w:tcPr>
            <w:tcW w:w="1129" w:type="dxa"/>
            <w:shd w:val="clear" w:color="auto" w:fill="auto"/>
          </w:tcPr>
          <w:p w14:paraId="75C58A6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8543" w:type="dxa"/>
            <w:shd w:val="clear" w:color="auto" w:fill="auto"/>
          </w:tcPr>
          <w:p w14:paraId="365C788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Визначіть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 суму комісійної винагороди банку, сплаченої за придбання 1000 дол. США, за умови, що курс ВРУ – 27,7 грн./дол., курс НБУ – 27,6 грн./дол. (комісія банку 0,1 %):</w:t>
            </w:r>
          </w:p>
        </w:tc>
      </w:tr>
      <w:tr w:rsidR="00F51F17" w:rsidRPr="00FB1F6E" w14:paraId="13BA5208" w14:textId="77777777" w:rsidTr="00F51F17">
        <w:tc>
          <w:tcPr>
            <w:tcW w:w="1129" w:type="dxa"/>
            <w:shd w:val="clear" w:color="auto" w:fill="auto"/>
          </w:tcPr>
          <w:p w14:paraId="7A96F89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8543" w:type="dxa"/>
            <w:shd w:val="clear" w:color="auto" w:fill="auto"/>
          </w:tcPr>
          <w:p w14:paraId="0CCC468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істотних (обов’язкових) умов ЗЕД договору не відносять:</w:t>
            </w:r>
          </w:p>
        </w:tc>
      </w:tr>
      <w:tr w:rsidR="00F51F17" w:rsidRPr="00FB1F6E" w14:paraId="00FC15E4" w14:textId="77777777" w:rsidTr="00F51F17">
        <w:tc>
          <w:tcPr>
            <w:tcW w:w="1129" w:type="dxa"/>
            <w:shd w:val="clear" w:color="auto" w:fill="auto"/>
          </w:tcPr>
          <w:p w14:paraId="6DE9BE1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72.</w:t>
            </w:r>
          </w:p>
        </w:tc>
        <w:tc>
          <w:tcPr>
            <w:tcW w:w="8543" w:type="dxa"/>
            <w:shd w:val="clear" w:color="auto" w:fill="auto"/>
          </w:tcPr>
          <w:p w14:paraId="3B2E799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Пропозиція про укладання  договору, що містить його істотні умови – це:</w:t>
            </w:r>
          </w:p>
        </w:tc>
      </w:tr>
      <w:tr w:rsidR="00F51F17" w:rsidRPr="00FB1F6E" w14:paraId="453E6747" w14:textId="77777777" w:rsidTr="00F51F17">
        <w:tc>
          <w:tcPr>
            <w:tcW w:w="1129" w:type="dxa"/>
            <w:shd w:val="clear" w:color="auto" w:fill="auto"/>
          </w:tcPr>
          <w:p w14:paraId="61E0727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73.</w:t>
            </w:r>
          </w:p>
        </w:tc>
        <w:tc>
          <w:tcPr>
            <w:tcW w:w="8543" w:type="dxa"/>
            <w:shd w:val="clear" w:color="auto" w:fill="auto"/>
          </w:tcPr>
          <w:p w14:paraId="7A951B1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Інкотермс – це:</w:t>
            </w:r>
          </w:p>
        </w:tc>
      </w:tr>
      <w:tr w:rsidR="00F51F17" w:rsidRPr="00FB1F6E" w14:paraId="3746C021" w14:textId="77777777" w:rsidTr="00F51F17">
        <w:tc>
          <w:tcPr>
            <w:tcW w:w="1129" w:type="dxa"/>
            <w:shd w:val="clear" w:color="auto" w:fill="auto"/>
          </w:tcPr>
          <w:p w14:paraId="060CE1BE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74.</w:t>
            </w:r>
          </w:p>
        </w:tc>
        <w:tc>
          <w:tcPr>
            <w:tcW w:w="8543" w:type="dxa"/>
            <w:shd w:val="clear" w:color="auto" w:fill="auto"/>
          </w:tcPr>
          <w:p w14:paraId="373CEC6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На якому рахунку відображають такі угоди як форвардні, ф’ючерсні та опціони?</w:t>
            </w:r>
          </w:p>
        </w:tc>
      </w:tr>
      <w:tr w:rsidR="00F51F17" w:rsidRPr="00FB1F6E" w14:paraId="78CE5201" w14:textId="77777777" w:rsidTr="00F51F17">
        <w:tc>
          <w:tcPr>
            <w:tcW w:w="1129" w:type="dxa"/>
            <w:shd w:val="clear" w:color="auto" w:fill="auto"/>
          </w:tcPr>
          <w:p w14:paraId="3045841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75.</w:t>
            </w:r>
          </w:p>
        </w:tc>
        <w:tc>
          <w:tcPr>
            <w:tcW w:w="8543" w:type="dxa"/>
            <w:shd w:val="clear" w:color="auto" w:fill="auto"/>
          </w:tcPr>
          <w:p w14:paraId="75EA0301" w14:textId="77777777" w:rsidR="00F51F17" w:rsidRPr="00FB1F6E" w:rsidRDefault="00F51F17" w:rsidP="007659E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Що зазначається в умові договору – преамбулі?</w:t>
            </w:r>
          </w:p>
          <w:p w14:paraId="2D823F9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F17" w:rsidRPr="00FB1F6E" w14:paraId="7AA3002F" w14:textId="77777777" w:rsidTr="00F51F17">
        <w:tc>
          <w:tcPr>
            <w:tcW w:w="1129" w:type="dxa"/>
            <w:shd w:val="clear" w:color="auto" w:fill="auto"/>
          </w:tcPr>
          <w:p w14:paraId="1E2CDB8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76.</w:t>
            </w:r>
          </w:p>
        </w:tc>
        <w:tc>
          <w:tcPr>
            <w:tcW w:w="8543" w:type="dxa"/>
            <w:shd w:val="clear" w:color="auto" w:fill="auto"/>
          </w:tcPr>
          <w:p w14:paraId="39EE00D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скільки груп поділяється правила «Інкотермс»?</w:t>
            </w:r>
          </w:p>
        </w:tc>
      </w:tr>
      <w:tr w:rsidR="00F51F17" w:rsidRPr="00FB1F6E" w14:paraId="36344525" w14:textId="77777777" w:rsidTr="00F51F17">
        <w:tc>
          <w:tcPr>
            <w:tcW w:w="1129" w:type="dxa"/>
            <w:shd w:val="clear" w:color="auto" w:fill="auto"/>
          </w:tcPr>
          <w:p w14:paraId="5A4B013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77.</w:t>
            </w:r>
          </w:p>
        </w:tc>
        <w:tc>
          <w:tcPr>
            <w:tcW w:w="8543" w:type="dxa"/>
            <w:shd w:val="clear" w:color="auto" w:fill="auto"/>
          </w:tcPr>
          <w:p w14:paraId="0A7B45D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Що показує термін «франко»?</w:t>
            </w:r>
          </w:p>
        </w:tc>
      </w:tr>
      <w:tr w:rsidR="00F51F17" w:rsidRPr="00FB1F6E" w14:paraId="63795BA4" w14:textId="77777777" w:rsidTr="00F51F17">
        <w:tc>
          <w:tcPr>
            <w:tcW w:w="1129" w:type="dxa"/>
            <w:shd w:val="clear" w:color="auto" w:fill="auto"/>
          </w:tcPr>
          <w:p w14:paraId="0E4D5AB6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78.</w:t>
            </w:r>
          </w:p>
        </w:tc>
        <w:tc>
          <w:tcPr>
            <w:tcW w:w="8543" w:type="dxa"/>
            <w:shd w:val="clear" w:color="auto" w:fill="auto"/>
          </w:tcPr>
          <w:p w14:paraId="489DA96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Оферта – це:</w:t>
            </w:r>
          </w:p>
        </w:tc>
      </w:tr>
      <w:tr w:rsidR="00F51F17" w:rsidRPr="00FB1F6E" w14:paraId="17DF2818" w14:textId="77777777" w:rsidTr="00F51F17">
        <w:tc>
          <w:tcPr>
            <w:tcW w:w="1129" w:type="dxa"/>
            <w:shd w:val="clear" w:color="auto" w:fill="auto"/>
          </w:tcPr>
          <w:p w14:paraId="41BD806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79.</w:t>
            </w:r>
          </w:p>
        </w:tc>
        <w:tc>
          <w:tcPr>
            <w:tcW w:w="8543" w:type="dxa"/>
            <w:shd w:val="clear" w:color="auto" w:fill="auto"/>
          </w:tcPr>
          <w:p w14:paraId="1DF33FB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Грошова одиниця, в якій здійснюються розрахунки за  зовнішньоторговельним договором –це:</w:t>
            </w:r>
          </w:p>
        </w:tc>
      </w:tr>
      <w:tr w:rsidR="00F51F17" w:rsidRPr="00FB1F6E" w14:paraId="1A0C921B" w14:textId="77777777" w:rsidTr="00F51F17">
        <w:tc>
          <w:tcPr>
            <w:tcW w:w="1129" w:type="dxa"/>
            <w:shd w:val="clear" w:color="auto" w:fill="auto"/>
          </w:tcPr>
          <w:p w14:paraId="6711DC6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80.</w:t>
            </w:r>
          </w:p>
        </w:tc>
        <w:tc>
          <w:tcPr>
            <w:tcW w:w="8543" w:type="dxa"/>
            <w:shd w:val="clear" w:color="auto" w:fill="auto"/>
          </w:tcPr>
          <w:p w14:paraId="3342859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Предметом договору є:</w:t>
            </w:r>
          </w:p>
        </w:tc>
      </w:tr>
      <w:tr w:rsidR="00F51F17" w:rsidRPr="00FB1F6E" w14:paraId="689EDF13" w14:textId="77777777" w:rsidTr="00F51F17">
        <w:tc>
          <w:tcPr>
            <w:tcW w:w="1129" w:type="dxa"/>
            <w:shd w:val="clear" w:color="auto" w:fill="auto"/>
          </w:tcPr>
          <w:p w14:paraId="6F4DE6E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8543" w:type="dxa"/>
            <w:shd w:val="clear" w:color="auto" w:fill="auto"/>
          </w:tcPr>
          <w:p w14:paraId="1A9F341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Матеріально оформлена угода двох або більш суб’єктів зовнішньоекономічної діяльності та їх іноземних контрагентів, направлена на встановлення, зміну або припинення їх взаємних прав і обов’язків у зовнішньоекономічній діяльності:</w:t>
            </w:r>
          </w:p>
        </w:tc>
      </w:tr>
      <w:tr w:rsidR="00F51F17" w:rsidRPr="00FB1F6E" w14:paraId="6C8954C0" w14:textId="77777777" w:rsidTr="00F51F17">
        <w:tc>
          <w:tcPr>
            <w:tcW w:w="1129" w:type="dxa"/>
            <w:shd w:val="clear" w:color="auto" w:fill="auto"/>
          </w:tcPr>
          <w:p w14:paraId="31E0D1FE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82.</w:t>
            </w:r>
          </w:p>
        </w:tc>
        <w:tc>
          <w:tcPr>
            <w:tcW w:w="8543" w:type="dxa"/>
            <w:shd w:val="clear" w:color="auto" w:fill="auto"/>
          </w:tcPr>
          <w:p w14:paraId="18E4BAF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підтвердження настання форс-мажорних обставин необхідно отримати:</w:t>
            </w:r>
          </w:p>
          <w:p w14:paraId="19E475D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F17" w:rsidRPr="00FB1F6E" w14:paraId="33B4221B" w14:textId="77777777" w:rsidTr="00F51F17">
        <w:tc>
          <w:tcPr>
            <w:tcW w:w="1129" w:type="dxa"/>
            <w:shd w:val="clear" w:color="auto" w:fill="auto"/>
          </w:tcPr>
          <w:p w14:paraId="6B854AE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83.</w:t>
            </w:r>
          </w:p>
        </w:tc>
        <w:tc>
          <w:tcPr>
            <w:tcW w:w="8543" w:type="dxa"/>
            <w:shd w:val="clear" w:color="auto" w:fill="auto"/>
          </w:tcPr>
          <w:p w14:paraId="739845A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Згода адресанта, дана у встановлений строк, укласти договір на запропонованих умовах – це:</w:t>
            </w:r>
          </w:p>
        </w:tc>
      </w:tr>
      <w:tr w:rsidR="00F51F17" w:rsidRPr="00FB1F6E" w14:paraId="20ACBBC6" w14:textId="77777777" w:rsidTr="00F51F17">
        <w:tc>
          <w:tcPr>
            <w:tcW w:w="1129" w:type="dxa"/>
            <w:shd w:val="clear" w:color="auto" w:fill="auto"/>
          </w:tcPr>
          <w:p w14:paraId="208D3FF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84.</w:t>
            </w:r>
          </w:p>
        </w:tc>
        <w:tc>
          <w:tcPr>
            <w:tcW w:w="8543" w:type="dxa"/>
            <w:shd w:val="clear" w:color="auto" w:fill="auto"/>
          </w:tcPr>
          <w:p w14:paraId="65DB147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розділі “Умови приймання-передачі товарів” зовнішньоекономічного договору визначається:</w:t>
            </w:r>
          </w:p>
        </w:tc>
      </w:tr>
      <w:tr w:rsidR="00F51F17" w:rsidRPr="00FB1F6E" w14:paraId="454AD54F" w14:textId="77777777" w:rsidTr="00F51F17">
        <w:tc>
          <w:tcPr>
            <w:tcW w:w="1129" w:type="dxa"/>
            <w:shd w:val="clear" w:color="auto" w:fill="auto"/>
          </w:tcPr>
          <w:p w14:paraId="1DAC6AA8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8543" w:type="dxa"/>
            <w:shd w:val="clear" w:color="auto" w:fill="auto"/>
          </w:tcPr>
          <w:p w14:paraId="7A846CB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Документ, який додається до договору поставки, є його невід’ємною частиною, в якому зазначаються дані, що характеризують предмет договору (включаючи найменування частин, вузлів і деталей певного виробу, їх кількість, матеріал, масу тощо), асортимент (номенклатуру) товару, його ціну, строки поставки й інші умови – це:</w:t>
            </w:r>
          </w:p>
        </w:tc>
      </w:tr>
      <w:tr w:rsidR="00F51F17" w:rsidRPr="00FB1F6E" w14:paraId="0D4A46CC" w14:textId="77777777" w:rsidTr="00F51F17">
        <w:tc>
          <w:tcPr>
            <w:tcW w:w="1129" w:type="dxa"/>
            <w:shd w:val="clear" w:color="auto" w:fill="auto"/>
          </w:tcPr>
          <w:p w14:paraId="62E62039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86.</w:t>
            </w:r>
          </w:p>
        </w:tc>
        <w:tc>
          <w:tcPr>
            <w:tcW w:w="8543" w:type="dxa"/>
            <w:shd w:val="clear" w:color="auto" w:fill="auto"/>
          </w:tcPr>
          <w:p w14:paraId="316F137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Спеціальні умови, що передбачають перегляд суми платежу в тій самій пропорції, в якій передбачається зміна курсу валюти платежу відносно валюти застереження – це:</w:t>
            </w:r>
          </w:p>
        </w:tc>
      </w:tr>
      <w:tr w:rsidR="00F51F17" w:rsidRPr="00FB1F6E" w14:paraId="4552C380" w14:textId="77777777" w:rsidTr="00F51F17">
        <w:tc>
          <w:tcPr>
            <w:tcW w:w="1129" w:type="dxa"/>
            <w:shd w:val="clear" w:color="auto" w:fill="auto"/>
          </w:tcPr>
          <w:p w14:paraId="758ACB09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87.</w:t>
            </w:r>
          </w:p>
        </w:tc>
        <w:tc>
          <w:tcPr>
            <w:tcW w:w="8543" w:type="dxa"/>
            <w:shd w:val="clear" w:color="auto" w:fill="auto"/>
          </w:tcPr>
          <w:p w14:paraId="689C0AA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Виручка за експорт товарів підлягає зарахуванню на валютний рахунок резидента протягом:</w:t>
            </w:r>
          </w:p>
        </w:tc>
      </w:tr>
      <w:tr w:rsidR="00F51F17" w:rsidRPr="00FB1F6E" w14:paraId="38EE7CCB" w14:textId="77777777" w:rsidTr="00F51F17">
        <w:tc>
          <w:tcPr>
            <w:tcW w:w="1129" w:type="dxa"/>
            <w:shd w:val="clear" w:color="auto" w:fill="auto"/>
          </w:tcPr>
          <w:p w14:paraId="1322DCD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88.</w:t>
            </w:r>
          </w:p>
        </w:tc>
        <w:tc>
          <w:tcPr>
            <w:tcW w:w="8543" w:type="dxa"/>
            <w:shd w:val="clear" w:color="auto" w:fill="auto"/>
          </w:tcPr>
          <w:p w14:paraId="3B80028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Якщо строки розрахунків у зовнішньоекономічній діяльності не додержані, яку пеню повинно сплатити підприємство до бюджету:</w:t>
            </w:r>
          </w:p>
        </w:tc>
      </w:tr>
      <w:tr w:rsidR="00F51F17" w:rsidRPr="00FB1F6E" w14:paraId="3F9BFCA3" w14:textId="77777777" w:rsidTr="00F51F17">
        <w:tc>
          <w:tcPr>
            <w:tcW w:w="1129" w:type="dxa"/>
            <w:shd w:val="clear" w:color="auto" w:fill="auto"/>
          </w:tcPr>
          <w:p w14:paraId="3036399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8543" w:type="dxa"/>
            <w:shd w:val="clear" w:color="auto" w:fill="auto"/>
          </w:tcPr>
          <w:p w14:paraId="2B4CE28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В бухгалтерському обліку нарахування санкцій за прострочення строків розрахунків в іноземній валюті відображається кореспонденцією рахунків:</w:t>
            </w:r>
          </w:p>
        </w:tc>
      </w:tr>
      <w:tr w:rsidR="00F51F17" w:rsidRPr="00FB1F6E" w14:paraId="6DB002CF" w14:textId="77777777" w:rsidTr="00F51F17">
        <w:tc>
          <w:tcPr>
            <w:tcW w:w="1129" w:type="dxa"/>
            <w:shd w:val="clear" w:color="auto" w:fill="auto"/>
          </w:tcPr>
          <w:p w14:paraId="5E37C2A5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90.</w:t>
            </w:r>
          </w:p>
        </w:tc>
        <w:tc>
          <w:tcPr>
            <w:tcW w:w="8543" w:type="dxa"/>
            <w:shd w:val="clear" w:color="auto" w:fill="auto"/>
          </w:tcPr>
          <w:p w14:paraId="1C330E1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В бухгалтерському обліку нарахування санкцій за прострочення строків розрахунків в іноземній валюті відображається кореспонденцією рахунків:</w:t>
            </w:r>
          </w:p>
        </w:tc>
      </w:tr>
      <w:tr w:rsidR="00F51F17" w:rsidRPr="00FB1F6E" w14:paraId="28144454" w14:textId="77777777" w:rsidTr="00F51F17">
        <w:tc>
          <w:tcPr>
            <w:tcW w:w="1129" w:type="dxa"/>
            <w:shd w:val="clear" w:color="auto" w:fill="auto"/>
          </w:tcPr>
          <w:p w14:paraId="1468AE79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91.</w:t>
            </w:r>
          </w:p>
        </w:tc>
        <w:tc>
          <w:tcPr>
            <w:tcW w:w="8543" w:type="dxa"/>
            <w:shd w:val="clear" w:color="auto" w:fill="auto"/>
          </w:tcPr>
          <w:p w14:paraId="0EFA016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Зараховані на розподільчий рахунок клієнта кошти в іноземній валюті банк зобов’язаний переказати на поточний рахунок у максимально допустимий термін:</w:t>
            </w:r>
          </w:p>
        </w:tc>
      </w:tr>
      <w:tr w:rsidR="00F51F17" w:rsidRPr="00FB1F6E" w14:paraId="0A4091E1" w14:textId="77777777" w:rsidTr="00F51F17">
        <w:tc>
          <w:tcPr>
            <w:tcW w:w="1129" w:type="dxa"/>
            <w:shd w:val="clear" w:color="auto" w:fill="auto"/>
          </w:tcPr>
          <w:p w14:paraId="2C8E0CAE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92.</w:t>
            </w:r>
          </w:p>
        </w:tc>
        <w:tc>
          <w:tcPr>
            <w:tcW w:w="8543" w:type="dxa"/>
            <w:shd w:val="clear" w:color="auto" w:fill="auto"/>
          </w:tcPr>
          <w:p w14:paraId="6089319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Граничним строком розрахунків за експортно-імпортними операціями є:</w:t>
            </w:r>
          </w:p>
        </w:tc>
      </w:tr>
      <w:tr w:rsidR="00F51F17" w:rsidRPr="00FB1F6E" w14:paraId="3DEAB14B" w14:textId="77777777" w:rsidTr="00F51F17">
        <w:tc>
          <w:tcPr>
            <w:tcW w:w="1129" w:type="dxa"/>
            <w:shd w:val="clear" w:color="auto" w:fill="auto"/>
          </w:tcPr>
          <w:p w14:paraId="6A29094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93.</w:t>
            </w:r>
          </w:p>
        </w:tc>
        <w:tc>
          <w:tcPr>
            <w:tcW w:w="8543" w:type="dxa"/>
            <w:shd w:val="clear" w:color="auto" w:fill="auto"/>
          </w:tcPr>
          <w:p w14:paraId="4356C16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ТехноЛюкс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уклало договір на поставку партії телевізорів</w:t>
            </w:r>
          </w:p>
          <w:p w14:paraId="7245DAD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Шико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на умовах наступної оплати на суму 152 000 дол. США.</w:t>
            </w:r>
          </w:p>
          <w:p w14:paraId="7CE8545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01.06 минулого року відвантажено товар на суму 152 000 дол. США. </w:t>
            </w:r>
          </w:p>
          <w:p w14:paraId="77F7CA3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Виручку було отримано:</w:t>
            </w:r>
          </w:p>
          <w:p w14:paraId="7816A17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173E00B8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50 000 дол.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40AE514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2 000 дол.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7A703693" w14:textId="77777777"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14:paraId="39C1CC20" w14:textId="77777777" w:rsidTr="00F51F17">
        <w:tc>
          <w:tcPr>
            <w:tcW w:w="1129" w:type="dxa"/>
            <w:shd w:val="clear" w:color="auto" w:fill="auto"/>
          </w:tcPr>
          <w:p w14:paraId="6FA068E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94.</w:t>
            </w:r>
          </w:p>
        </w:tc>
        <w:tc>
          <w:tcPr>
            <w:tcW w:w="8543" w:type="dxa"/>
            <w:shd w:val="clear" w:color="auto" w:fill="auto"/>
          </w:tcPr>
          <w:p w14:paraId="77E4696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ТехноЛюкс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уклало договір на поставку партії телевізорів</w:t>
            </w:r>
          </w:p>
          <w:p w14:paraId="10ABD94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Шико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на умовах наступної оплати на суму 152 000 дол. США.</w:t>
            </w:r>
          </w:p>
          <w:p w14:paraId="2BBC2CD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01.06 минулого року відвантажено товар на суму 152 000 дол. США. </w:t>
            </w:r>
          </w:p>
          <w:p w14:paraId="6D1069E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Виручку було отримано:</w:t>
            </w:r>
          </w:p>
          <w:p w14:paraId="29BC89A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40FAB74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50 000 дол.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6D56A55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2 000 дол.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011E66E" w14:textId="77777777"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14:paraId="01BB815E" w14:textId="77777777" w:rsidTr="00F51F17">
        <w:tc>
          <w:tcPr>
            <w:tcW w:w="1129" w:type="dxa"/>
            <w:shd w:val="clear" w:color="auto" w:fill="auto"/>
          </w:tcPr>
          <w:p w14:paraId="5AC0AA0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95.</w:t>
            </w:r>
          </w:p>
        </w:tc>
        <w:tc>
          <w:tcPr>
            <w:tcW w:w="8543" w:type="dxa"/>
            <w:shd w:val="clear" w:color="auto" w:fill="auto"/>
          </w:tcPr>
          <w:p w14:paraId="2C470C6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ТехноЛюкс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уклало договір на поставку партії телевізорів</w:t>
            </w:r>
          </w:p>
          <w:p w14:paraId="3CB2D688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Шико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на умовах наступної оплати на суму 152 000 дол. США.</w:t>
            </w:r>
          </w:p>
          <w:p w14:paraId="33DCEB7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01.06 минулого року відвантажено товар на суму 152 000 дол. США. </w:t>
            </w:r>
          </w:p>
          <w:p w14:paraId="3D41CF5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Виручку було отримано:</w:t>
            </w:r>
          </w:p>
          <w:p w14:paraId="20BCA67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004AAC8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40 000 дол.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4BC9583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12 000 дол.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064AE18D" w14:textId="77777777"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14:paraId="32512A56" w14:textId="77777777" w:rsidTr="00F51F17">
        <w:tc>
          <w:tcPr>
            <w:tcW w:w="1129" w:type="dxa"/>
            <w:shd w:val="clear" w:color="auto" w:fill="auto"/>
          </w:tcPr>
          <w:p w14:paraId="115EADE5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96.</w:t>
            </w:r>
          </w:p>
        </w:tc>
        <w:tc>
          <w:tcPr>
            <w:tcW w:w="8543" w:type="dxa"/>
            <w:shd w:val="clear" w:color="auto" w:fill="auto"/>
          </w:tcPr>
          <w:p w14:paraId="7841ED4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ТехноЛюкс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уклало договір на поставку партії телевізорів</w:t>
            </w:r>
          </w:p>
          <w:p w14:paraId="1437B6E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Шико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на умовах попередньої оплати на суму 152 000 дол. США.</w:t>
            </w:r>
          </w:p>
          <w:p w14:paraId="387058C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Аванс було отримано:</w:t>
            </w:r>
          </w:p>
          <w:p w14:paraId="490A2E6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26A3A93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50 000 дол.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6F9EB35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2 000 дол.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652D1B8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01.12 цього року відвантажено товар на суму 152 000 дол. США. </w:t>
            </w:r>
          </w:p>
          <w:p w14:paraId="224453D7" w14:textId="77777777"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14:paraId="29399272" w14:textId="77777777" w:rsidTr="00F51F17">
        <w:tc>
          <w:tcPr>
            <w:tcW w:w="1129" w:type="dxa"/>
            <w:shd w:val="clear" w:color="auto" w:fill="auto"/>
          </w:tcPr>
          <w:p w14:paraId="6ED1E6C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97.</w:t>
            </w:r>
          </w:p>
        </w:tc>
        <w:tc>
          <w:tcPr>
            <w:tcW w:w="8543" w:type="dxa"/>
            <w:shd w:val="clear" w:color="auto" w:fill="auto"/>
          </w:tcPr>
          <w:p w14:paraId="0590443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30 травня минулого року ТОВ «Фурнітура» отримало товар – кокони шовкопряда -</w:t>
            </w:r>
          </w:p>
          <w:p w14:paraId="0A9550F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вартістю 123 000 дол. США від китайської фірми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Січоу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» на умовах наступної оплати. </w:t>
            </w:r>
          </w:p>
          <w:p w14:paraId="1D4EDD0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Кошти в оплату товару ТОВ «Фурнітура» перерахувало:</w:t>
            </w:r>
          </w:p>
          <w:p w14:paraId="7583421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478A7A2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20 000 дол.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267D7DF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3 000 дол.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7573FD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14:paraId="33A56586" w14:textId="77777777" w:rsidTr="00F51F17">
        <w:tc>
          <w:tcPr>
            <w:tcW w:w="1129" w:type="dxa"/>
            <w:shd w:val="clear" w:color="auto" w:fill="auto"/>
          </w:tcPr>
          <w:p w14:paraId="20B3E9B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8543" w:type="dxa"/>
            <w:shd w:val="clear" w:color="auto" w:fill="auto"/>
          </w:tcPr>
          <w:p w14:paraId="311AFF0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15.09 минулого року ТОВ «Фурнітура» уклало договір з китайською фірми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Січоу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на імпорт товару – коконів шовкопряда – вартістю 123 000 дол. США, на умовах передоплати.</w:t>
            </w:r>
          </w:p>
          <w:p w14:paraId="73B79E8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Кошти в оплату товару ТОВ «Фурнітура» перерахувало:</w:t>
            </w:r>
          </w:p>
          <w:p w14:paraId="664A07E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- 10.10 минулого року на суму 100 000 дол.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411DCE7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20 000 дол.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2F86386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3 000 дол.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4B2F398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Товар вартістю 123 тис. дол. США був отриманий 15.12 цього року.</w:t>
            </w:r>
          </w:p>
          <w:p w14:paraId="6DBE2BD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14:paraId="0C0E4261" w14:textId="77777777" w:rsidTr="00F51F17">
        <w:tc>
          <w:tcPr>
            <w:tcW w:w="1129" w:type="dxa"/>
            <w:shd w:val="clear" w:color="auto" w:fill="auto"/>
          </w:tcPr>
          <w:p w14:paraId="6B348DF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99.</w:t>
            </w:r>
          </w:p>
        </w:tc>
        <w:tc>
          <w:tcPr>
            <w:tcW w:w="8543" w:type="dxa"/>
            <w:shd w:val="clear" w:color="auto" w:fill="auto"/>
          </w:tcPr>
          <w:p w14:paraId="5A37E14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05.01 минулого року ТОВ «Фурнітура» уклало договір з китайською фірми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Січоу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на імпорт товару – коконів шовкопряда – вартістю 123 000 дол. США, на умовах передоплати.</w:t>
            </w:r>
          </w:p>
          <w:p w14:paraId="2CC932E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Кошти в оплату товару ТОВ «Фурнітура» перерахувало 10.01 минулого року на суму 123 000 дол.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DB1F1C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Товар був отриманий:</w:t>
            </w:r>
          </w:p>
          <w:p w14:paraId="6E9430E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- 11.11 минулого року на суму 100 000 дол.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4626270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20 000 дол.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40B4081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3 000 дол.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55A73E4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14:paraId="1C871940" w14:textId="77777777" w:rsidTr="00F51F17">
        <w:tc>
          <w:tcPr>
            <w:tcW w:w="1129" w:type="dxa"/>
            <w:shd w:val="clear" w:color="auto" w:fill="auto"/>
          </w:tcPr>
          <w:p w14:paraId="1A15496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100.</w:t>
            </w:r>
          </w:p>
        </w:tc>
        <w:tc>
          <w:tcPr>
            <w:tcW w:w="8543" w:type="dxa"/>
            <w:shd w:val="clear" w:color="auto" w:fill="auto"/>
          </w:tcPr>
          <w:p w14:paraId="3DAC9BF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05.01 минулого року ТОВ «Фурнітура» уклало договір з китайською фірми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Січоу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на імпорт товару – коконів шовкопряда – вартістю 123 000 дол. США, на умовах передоплати.</w:t>
            </w:r>
          </w:p>
          <w:p w14:paraId="21E79C5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Кошти в оплату товару ТОВ «Фурнітура» перерахувало 10.01 минулого року на суму 123 000 дол.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4D6547A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Товар був отриманий:</w:t>
            </w:r>
          </w:p>
          <w:p w14:paraId="417B15F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- 11.11 минулого року на суму 100 000 дол.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2A07142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- 20.01 цього року – на суму 10 000 дол.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6C9BF69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- 20.06 цього року – на суму 13 000 дол.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64F554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14:paraId="3D60B744" w14:textId="77777777" w:rsidTr="00F51F17">
        <w:tc>
          <w:tcPr>
            <w:tcW w:w="1129" w:type="dxa"/>
            <w:shd w:val="clear" w:color="auto" w:fill="auto"/>
          </w:tcPr>
          <w:p w14:paraId="05E07648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101.</w:t>
            </w:r>
          </w:p>
        </w:tc>
        <w:tc>
          <w:tcPr>
            <w:tcW w:w="8543" w:type="dxa"/>
            <w:shd w:val="clear" w:color="auto" w:fill="auto"/>
          </w:tcPr>
          <w:p w14:paraId="0F266D5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Граничний строк розрахунків в іноземній валюті щодо розрахунків з імпорту товару після перерахування авансу нерезиденту в сумі 15 000 дол. США закінчився 25.12.ц.р., а фактично товар від нерезидента надійшов 30.12.ц.р.</w:t>
            </w:r>
          </w:p>
          <w:p w14:paraId="503C890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14:paraId="7B50BFAA" w14:textId="77777777" w:rsidTr="00F51F17">
        <w:tc>
          <w:tcPr>
            <w:tcW w:w="1129" w:type="dxa"/>
            <w:shd w:val="clear" w:color="auto" w:fill="auto"/>
          </w:tcPr>
          <w:p w14:paraId="4263859E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102.</w:t>
            </w:r>
          </w:p>
        </w:tc>
        <w:tc>
          <w:tcPr>
            <w:tcW w:w="8543" w:type="dxa"/>
            <w:shd w:val="clear" w:color="auto" w:fill="auto"/>
          </w:tcPr>
          <w:p w14:paraId="7F09D70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365 днів після одержання від нерезидента товару на суму 15 000 дол. США минуло 25.12.ц.р., а оплата нерезиденту проведена 30.12.ц.р.</w:t>
            </w:r>
          </w:p>
          <w:p w14:paraId="378B6FE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14:paraId="3FAE3640" w14:textId="77777777" w:rsidTr="00F51F17">
        <w:tc>
          <w:tcPr>
            <w:tcW w:w="1129" w:type="dxa"/>
            <w:shd w:val="clear" w:color="auto" w:fill="auto"/>
          </w:tcPr>
          <w:p w14:paraId="63D5D949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103.</w:t>
            </w:r>
          </w:p>
        </w:tc>
        <w:tc>
          <w:tcPr>
            <w:tcW w:w="8543" w:type="dxa"/>
            <w:shd w:val="clear" w:color="auto" w:fill="auto"/>
          </w:tcPr>
          <w:p w14:paraId="1DFDC18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Граничний строк розрахунків в іноземній валюті щодо розрахунків з імпорту товару після перерахування авансу нерезиденту в сумі 5 000 дол. США закінчився 25.12.ц.р., а фактично товар від нерезидента надійшов 30.12.ц.р.</w:t>
            </w:r>
          </w:p>
          <w:p w14:paraId="2AF6231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14:paraId="02D49EAB" w14:textId="77777777" w:rsidTr="00F51F17">
        <w:tc>
          <w:tcPr>
            <w:tcW w:w="1129" w:type="dxa"/>
            <w:shd w:val="clear" w:color="auto" w:fill="auto"/>
          </w:tcPr>
          <w:p w14:paraId="196414D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104.</w:t>
            </w:r>
          </w:p>
        </w:tc>
        <w:tc>
          <w:tcPr>
            <w:tcW w:w="8543" w:type="dxa"/>
            <w:shd w:val="clear" w:color="auto" w:fill="auto"/>
          </w:tcPr>
          <w:p w14:paraId="2F810D1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365 днів після одержання від нерезидента товару на суму 5 000 дол. США минуло 25.12.ц.р., а оплата нерезиденту проведена 30.12.ц.р.</w:t>
            </w:r>
          </w:p>
          <w:p w14:paraId="04DF3A8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14:paraId="2176FEAC" w14:textId="77777777" w:rsidTr="00F51F17">
        <w:tc>
          <w:tcPr>
            <w:tcW w:w="1129" w:type="dxa"/>
            <w:shd w:val="clear" w:color="auto" w:fill="auto"/>
          </w:tcPr>
          <w:p w14:paraId="31D7A8E4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105.</w:t>
            </w:r>
          </w:p>
        </w:tc>
        <w:tc>
          <w:tcPr>
            <w:tcW w:w="8543" w:type="dxa"/>
            <w:shd w:val="clear" w:color="auto" w:fill="auto"/>
          </w:tcPr>
          <w:p w14:paraId="3976F119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Граничний строк розрахунків в іноземній валюті щодо розрахунків з експорту товару вартістю 32 000 дол. США закінчився 01.06 ц.р., а фактично виручка від нерезидента надійшла на валютний рахунок 05.06 ц.р.</w:t>
            </w:r>
          </w:p>
          <w:p w14:paraId="230C1464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14:paraId="4068F820" w14:textId="77777777" w:rsidTr="00F51F17">
        <w:tc>
          <w:tcPr>
            <w:tcW w:w="1129" w:type="dxa"/>
            <w:shd w:val="clear" w:color="auto" w:fill="auto"/>
          </w:tcPr>
          <w:p w14:paraId="6D14C4C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106.</w:t>
            </w:r>
          </w:p>
        </w:tc>
        <w:tc>
          <w:tcPr>
            <w:tcW w:w="8543" w:type="dxa"/>
            <w:shd w:val="clear" w:color="auto" w:fill="auto"/>
          </w:tcPr>
          <w:p w14:paraId="50CD09C3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365 днів після одержання авансу від нерезидента за експорт товару в сумі 32 000 дол. США закінчився 01.06 ц.р., а фактично товар відвантажено 05.06 ц.р.</w:t>
            </w:r>
          </w:p>
          <w:p w14:paraId="64FC5C2C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14:paraId="6998977A" w14:textId="77777777" w:rsidTr="00F51F17">
        <w:tc>
          <w:tcPr>
            <w:tcW w:w="1129" w:type="dxa"/>
            <w:shd w:val="clear" w:color="auto" w:fill="auto"/>
          </w:tcPr>
          <w:p w14:paraId="1603ABE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107.</w:t>
            </w:r>
          </w:p>
        </w:tc>
        <w:tc>
          <w:tcPr>
            <w:tcW w:w="8543" w:type="dxa"/>
            <w:shd w:val="clear" w:color="auto" w:fill="auto"/>
          </w:tcPr>
          <w:p w14:paraId="25E7AE2B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Граничний строк розрахунків в іноземній валюті щодо розрахунків з експорту товару вартістю 2 000 дол. США закінчився 01.06 ц.р., а фактично виручка від нерезидента надійшла на валютний рахунок 05.06 ц.р.</w:t>
            </w:r>
          </w:p>
          <w:p w14:paraId="44115FE4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14:paraId="7DE26128" w14:textId="77777777" w:rsidTr="00F51F17">
        <w:tc>
          <w:tcPr>
            <w:tcW w:w="1129" w:type="dxa"/>
            <w:shd w:val="clear" w:color="auto" w:fill="auto"/>
          </w:tcPr>
          <w:p w14:paraId="1DF8018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108.</w:t>
            </w:r>
          </w:p>
        </w:tc>
        <w:tc>
          <w:tcPr>
            <w:tcW w:w="8543" w:type="dxa"/>
            <w:shd w:val="clear" w:color="auto" w:fill="auto"/>
          </w:tcPr>
          <w:p w14:paraId="4E5E9811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365 днів після одержання авансу від нерезидента за експорт товару в сумі 32 000 дол. США закінчився 01.06 ц.р., а фактично товар відвантажено 15.06 ц.р.</w:t>
            </w:r>
          </w:p>
          <w:p w14:paraId="1DFC94BA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14:paraId="2BBF7A28" w14:textId="77777777" w:rsidTr="00F51F17">
        <w:tc>
          <w:tcPr>
            <w:tcW w:w="1129" w:type="dxa"/>
            <w:shd w:val="clear" w:color="auto" w:fill="auto"/>
          </w:tcPr>
          <w:p w14:paraId="70B6479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109.</w:t>
            </w:r>
          </w:p>
        </w:tc>
        <w:tc>
          <w:tcPr>
            <w:tcW w:w="8543" w:type="dxa"/>
            <w:shd w:val="clear" w:color="auto" w:fill="auto"/>
          </w:tcPr>
          <w:p w14:paraId="1BE4989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Граничний строк розрахунків за експортно-імпортними операціями з товарами обчислюється:</w:t>
            </w:r>
          </w:p>
        </w:tc>
      </w:tr>
      <w:tr w:rsidR="00F51F17" w:rsidRPr="00FB1F6E" w14:paraId="18C1C4EB" w14:textId="77777777" w:rsidTr="00F51F17">
        <w:tc>
          <w:tcPr>
            <w:tcW w:w="1129" w:type="dxa"/>
            <w:shd w:val="clear" w:color="auto" w:fill="auto"/>
          </w:tcPr>
          <w:p w14:paraId="6BBE101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110.</w:t>
            </w:r>
          </w:p>
        </w:tc>
        <w:tc>
          <w:tcPr>
            <w:tcW w:w="8543" w:type="dxa"/>
            <w:shd w:val="clear" w:color="auto" w:fill="auto"/>
          </w:tcPr>
          <w:p w14:paraId="757B5D9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Згідно з постановою НБУ, у разі авансового платежу при імпорті, поставка продукції від нерезидента має здійснюватися у строки:</w:t>
            </w:r>
          </w:p>
        </w:tc>
      </w:tr>
      <w:tr w:rsidR="00F51F17" w:rsidRPr="00FB1F6E" w14:paraId="5C75F0E3" w14:textId="77777777" w:rsidTr="00F51F17">
        <w:tc>
          <w:tcPr>
            <w:tcW w:w="1129" w:type="dxa"/>
            <w:shd w:val="clear" w:color="auto" w:fill="auto"/>
          </w:tcPr>
          <w:p w14:paraId="5CAC303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111.</w:t>
            </w:r>
          </w:p>
        </w:tc>
        <w:tc>
          <w:tcPr>
            <w:tcW w:w="8543" w:type="dxa"/>
            <w:shd w:val="clear" w:color="auto" w:fill="auto"/>
          </w:tcPr>
          <w:p w14:paraId="54C31E8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разі порушення резидентом строків розрахунків, до нього застосовують наступні штрафні санкції:</w:t>
            </w:r>
          </w:p>
        </w:tc>
      </w:tr>
      <w:tr w:rsidR="00F51F17" w:rsidRPr="00FB1F6E" w14:paraId="3C868232" w14:textId="77777777" w:rsidTr="00F51F17">
        <w:tc>
          <w:tcPr>
            <w:tcW w:w="1129" w:type="dxa"/>
            <w:shd w:val="clear" w:color="auto" w:fill="auto"/>
          </w:tcPr>
          <w:p w14:paraId="33A70CE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112.</w:t>
            </w:r>
          </w:p>
        </w:tc>
        <w:tc>
          <w:tcPr>
            <w:tcW w:w="8543" w:type="dxa"/>
            <w:shd w:val="clear" w:color="auto" w:fill="auto"/>
          </w:tcPr>
          <w:p w14:paraId="2AA5FA7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разі, якщо договір передбачає постачання товарів у декілька етапів, то банк здійснює валютний нагляд за дотриманням резидентами граничних строків розрахунків:</w:t>
            </w:r>
          </w:p>
        </w:tc>
      </w:tr>
      <w:tr w:rsidR="00F51F17" w:rsidRPr="00FB1F6E" w14:paraId="04F283FF" w14:textId="77777777" w:rsidTr="00F51F17">
        <w:tc>
          <w:tcPr>
            <w:tcW w:w="1129" w:type="dxa"/>
            <w:shd w:val="clear" w:color="auto" w:fill="auto"/>
          </w:tcPr>
          <w:p w14:paraId="0F3D7F46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113.</w:t>
            </w:r>
          </w:p>
        </w:tc>
        <w:tc>
          <w:tcPr>
            <w:tcW w:w="8543" w:type="dxa"/>
            <w:shd w:val="clear" w:color="auto" w:fill="auto"/>
          </w:tcPr>
          <w:p w14:paraId="4548625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Валютний нагляд не поширюється на операції:</w:t>
            </w:r>
          </w:p>
        </w:tc>
      </w:tr>
      <w:tr w:rsidR="00F51F17" w:rsidRPr="00FB1F6E" w14:paraId="7A658551" w14:textId="77777777" w:rsidTr="00F51F17">
        <w:tc>
          <w:tcPr>
            <w:tcW w:w="1129" w:type="dxa"/>
            <w:shd w:val="clear" w:color="auto" w:fill="auto"/>
          </w:tcPr>
          <w:p w14:paraId="66BE8AE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114.</w:t>
            </w:r>
          </w:p>
        </w:tc>
        <w:tc>
          <w:tcPr>
            <w:tcW w:w="8543" w:type="dxa"/>
            <w:shd w:val="clear" w:color="auto" w:fill="auto"/>
          </w:tcPr>
          <w:p w14:paraId="36E4964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Обов’язковому продажу підлягають надходження в інвалюті на рахунки юридичних осіб і фізичних осіб-підприємців, у розмірі, що становить:</w:t>
            </w:r>
          </w:p>
        </w:tc>
      </w:tr>
      <w:tr w:rsidR="00F51F17" w:rsidRPr="00FB1F6E" w14:paraId="0D97E578" w14:textId="77777777" w:rsidTr="00F51F17">
        <w:tc>
          <w:tcPr>
            <w:tcW w:w="1129" w:type="dxa"/>
            <w:shd w:val="clear" w:color="auto" w:fill="auto"/>
          </w:tcPr>
          <w:p w14:paraId="23B873B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115.</w:t>
            </w:r>
          </w:p>
        </w:tc>
        <w:tc>
          <w:tcPr>
            <w:tcW w:w="8543" w:type="dxa"/>
            <w:shd w:val="clear" w:color="auto" w:fill="auto"/>
          </w:tcPr>
          <w:p w14:paraId="763C97C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порушення строків розрахунків за ЗЕД-договором нараховується:</w:t>
            </w:r>
          </w:p>
        </w:tc>
      </w:tr>
      <w:tr w:rsidR="00F51F17" w:rsidRPr="00FB1F6E" w14:paraId="0996B255" w14:textId="77777777" w:rsidTr="00F51F17">
        <w:tc>
          <w:tcPr>
            <w:tcW w:w="1129" w:type="dxa"/>
            <w:shd w:val="clear" w:color="auto" w:fill="auto"/>
          </w:tcPr>
          <w:p w14:paraId="174AF25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116.</w:t>
            </w:r>
          </w:p>
        </w:tc>
        <w:tc>
          <w:tcPr>
            <w:tcW w:w="8543" w:type="dxa"/>
            <w:shd w:val="clear" w:color="auto" w:fill="auto"/>
          </w:tcPr>
          <w:p w14:paraId="314044A8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Загальний розмір нарахованої пені за порушення строків розрахунків за ЗЕД-контрактом:</w:t>
            </w:r>
          </w:p>
        </w:tc>
      </w:tr>
      <w:tr w:rsidR="00F51F17" w:rsidRPr="00FB1F6E" w14:paraId="49EE62EA" w14:textId="77777777" w:rsidTr="00F51F17">
        <w:tc>
          <w:tcPr>
            <w:tcW w:w="1129" w:type="dxa"/>
            <w:shd w:val="clear" w:color="auto" w:fill="auto"/>
          </w:tcPr>
          <w:p w14:paraId="75441D6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117.</w:t>
            </w:r>
          </w:p>
        </w:tc>
        <w:tc>
          <w:tcPr>
            <w:tcW w:w="8543" w:type="dxa"/>
            <w:shd w:val="clear" w:color="auto" w:fill="auto"/>
          </w:tcPr>
          <w:p w14:paraId="5129C16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порушення строків розрахунків починає нараховуватися з:</w:t>
            </w:r>
          </w:p>
        </w:tc>
      </w:tr>
      <w:tr w:rsidR="00F51F17" w:rsidRPr="00FB1F6E" w14:paraId="114A369F" w14:textId="77777777" w:rsidTr="00F51F17">
        <w:tc>
          <w:tcPr>
            <w:tcW w:w="1129" w:type="dxa"/>
            <w:shd w:val="clear" w:color="auto" w:fill="auto"/>
          </w:tcPr>
          <w:p w14:paraId="59558F8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118.</w:t>
            </w:r>
          </w:p>
        </w:tc>
        <w:tc>
          <w:tcPr>
            <w:tcW w:w="8543" w:type="dxa"/>
            <w:shd w:val="clear" w:color="auto" w:fill="auto"/>
          </w:tcPr>
          <w:p w14:paraId="4271580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Фізичній особі-резиденту дозволяється здійснювати валютні операції з переказу коштів з України з метою виконання власних зобов’язань перед нерезидентом на суму, що не має перевищувати в сукупності еквівалент:</w:t>
            </w:r>
          </w:p>
        </w:tc>
      </w:tr>
      <w:tr w:rsidR="00F51F17" w:rsidRPr="00FB1F6E" w14:paraId="34B4AD85" w14:textId="77777777" w:rsidTr="00F51F17">
        <w:tc>
          <w:tcPr>
            <w:tcW w:w="1129" w:type="dxa"/>
            <w:shd w:val="clear" w:color="auto" w:fill="auto"/>
          </w:tcPr>
          <w:p w14:paraId="671E28D5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119.</w:t>
            </w:r>
          </w:p>
        </w:tc>
        <w:tc>
          <w:tcPr>
            <w:tcW w:w="8543" w:type="dxa"/>
            <w:shd w:val="clear" w:color="auto" w:fill="auto"/>
          </w:tcPr>
          <w:p w14:paraId="0B1160A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Резиденту (юридичній особі/фізичній особі-підприємцю) дозволяється здійснювати валютні операції з метою здійснення його господарської діяльності з переказу коштів з України на суму, що не має перевищувати в сукупності еквівалент:</w:t>
            </w:r>
          </w:p>
        </w:tc>
      </w:tr>
      <w:tr w:rsidR="00F51F17" w:rsidRPr="00FB1F6E" w14:paraId="573FC5FC" w14:textId="77777777" w:rsidTr="00F51F17">
        <w:tc>
          <w:tcPr>
            <w:tcW w:w="1129" w:type="dxa"/>
            <w:shd w:val="clear" w:color="auto" w:fill="auto"/>
          </w:tcPr>
          <w:p w14:paraId="1271A78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120.</w:t>
            </w:r>
          </w:p>
        </w:tc>
        <w:tc>
          <w:tcPr>
            <w:tcW w:w="8543" w:type="dxa"/>
            <w:shd w:val="clear" w:color="auto" w:fill="auto"/>
          </w:tcPr>
          <w:p w14:paraId="2D34A23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 наявності ознак нестійкого фінансового стану банківської системи, погіршення стану платіжного балансу України, виникнення обставин, що загрожують стабільності банківської та (або) фінансової системи держави, НБУ має право запровадити такі заходи захисту:</w:t>
            </w:r>
          </w:p>
        </w:tc>
      </w:tr>
      <w:tr w:rsidR="00F51F17" w:rsidRPr="00FB1F6E" w14:paraId="1E0BBE16" w14:textId="77777777" w:rsidTr="00F51F17">
        <w:tc>
          <w:tcPr>
            <w:tcW w:w="1129" w:type="dxa"/>
            <w:shd w:val="clear" w:color="auto" w:fill="auto"/>
          </w:tcPr>
          <w:p w14:paraId="449B429E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121.</w:t>
            </w:r>
          </w:p>
        </w:tc>
        <w:tc>
          <w:tcPr>
            <w:tcW w:w="8543" w:type="dxa"/>
            <w:shd w:val="clear" w:color="auto" w:fill="auto"/>
          </w:tcPr>
          <w:p w14:paraId="13577AB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Валютний нагляд за дотриманням граничних строків розрахунків при експорті завершується:</w:t>
            </w:r>
          </w:p>
        </w:tc>
      </w:tr>
      <w:tr w:rsidR="00F51F17" w:rsidRPr="00FB1F6E" w14:paraId="5D3B2B65" w14:textId="77777777" w:rsidTr="00F51F17">
        <w:tc>
          <w:tcPr>
            <w:tcW w:w="1129" w:type="dxa"/>
            <w:shd w:val="clear" w:color="auto" w:fill="auto"/>
          </w:tcPr>
          <w:p w14:paraId="43881248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122.</w:t>
            </w:r>
          </w:p>
        </w:tc>
        <w:tc>
          <w:tcPr>
            <w:tcW w:w="8543" w:type="dxa"/>
            <w:shd w:val="clear" w:color="auto" w:fill="auto"/>
          </w:tcPr>
          <w:p w14:paraId="5632282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 ставкою ПДВ 20 % оподатковуються послуги, експорт яких здійснюється:</w:t>
            </w:r>
          </w:p>
        </w:tc>
      </w:tr>
      <w:tr w:rsidR="00F51F17" w:rsidRPr="00FB1F6E" w14:paraId="522BD619" w14:textId="77777777" w:rsidTr="00F51F17">
        <w:tc>
          <w:tcPr>
            <w:tcW w:w="1129" w:type="dxa"/>
            <w:shd w:val="clear" w:color="auto" w:fill="auto"/>
          </w:tcPr>
          <w:p w14:paraId="41FCA99E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123.</w:t>
            </w:r>
          </w:p>
        </w:tc>
        <w:tc>
          <w:tcPr>
            <w:tcW w:w="8543" w:type="dxa"/>
            <w:shd w:val="clear" w:color="auto" w:fill="auto"/>
          </w:tcPr>
          <w:p w14:paraId="1503E9C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Собівартість експортованих послуг відображається наступною кореспонденцією рахунків:</w:t>
            </w:r>
          </w:p>
        </w:tc>
      </w:tr>
      <w:tr w:rsidR="00F51F17" w:rsidRPr="00FB1F6E" w14:paraId="5FF8F465" w14:textId="77777777" w:rsidTr="00F51F17">
        <w:tc>
          <w:tcPr>
            <w:tcW w:w="1129" w:type="dxa"/>
            <w:shd w:val="clear" w:color="auto" w:fill="auto"/>
          </w:tcPr>
          <w:p w14:paraId="76C16B6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124.</w:t>
            </w:r>
          </w:p>
        </w:tc>
        <w:tc>
          <w:tcPr>
            <w:tcW w:w="8543" w:type="dxa"/>
            <w:shd w:val="clear" w:color="auto" w:fill="auto"/>
          </w:tcPr>
          <w:p w14:paraId="75412A1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Якою </w:t>
            </w:r>
            <w:r w:rsidRPr="00FB1F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кореспонденцією рахунків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 xml:space="preserve"> відображається надходження іноземної валюти на розподільчий валютний рахунок підприємства від підприємства-отримувача послуг за умови попередньої оплати?</w:t>
            </w:r>
          </w:p>
        </w:tc>
      </w:tr>
      <w:tr w:rsidR="00F51F17" w:rsidRPr="00FB1F6E" w14:paraId="7136D130" w14:textId="77777777" w:rsidTr="00F51F17">
        <w:tc>
          <w:tcPr>
            <w:tcW w:w="1129" w:type="dxa"/>
            <w:shd w:val="clear" w:color="auto" w:fill="auto"/>
          </w:tcPr>
          <w:p w14:paraId="6CC4B58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125.</w:t>
            </w:r>
          </w:p>
        </w:tc>
        <w:tc>
          <w:tcPr>
            <w:tcW w:w="8543" w:type="dxa"/>
            <w:shd w:val="clear" w:color="auto" w:fill="auto"/>
          </w:tcPr>
          <w:p w14:paraId="51742ED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якому П(С)БО визначено поняття доходу?</w:t>
            </w:r>
          </w:p>
        </w:tc>
      </w:tr>
      <w:tr w:rsidR="00F51F17" w:rsidRPr="00FB1F6E" w14:paraId="503000DC" w14:textId="77777777" w:rsidTr="00F51F17">
        <w:tc>
          <w:tcPr>
            <w:tcW w:w="1129" w:type="dxa"/>
            <w:shd w:val="clear" w:color="auto" w:fill="auto"/>
          </w:tcPr>
          <w:p w14:paraId="5F0416C5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126.</w:t>
            </w:r>
          </w:p>
        </w:tc>
        <w:tc>
          <w:tcPr>
            <w:tcW w:w="8543" w:type="dxa"/>
            <w:shd w:val="clear" w:color="auto" w:fill="auto"/>
          </w:tcPr>
          <w:p w14:paraId="3AEA78F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 тих операціях з експорту послуг, які оподатковуються ПДВ, датою виникнення податкових зобов’язань є:</w:t>
            </w:r>
          </w:p>
        </w:tc>
      </w:tr>
      <w:tr w:rsidR="00F51F17" w:rsidRPr="00FB1F6E" w14:paraId="2D750065" w14:textId="77777777" w:rsidTr="00F51F17">
        <w:tc>
          <w:tcPr>
            <w:tcW w:w="1129" w:type="dxa"/>
            <w:shd w:val="clear" w:color="auto" w:fill="auto"/>
          </w:tcPr>
          <w:p w14:paraId="5C9DE34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127.</w:t>
            </w:r>
          </w:p>
        </w:tc>
        <w:tc>
          <w:tcPr>
            <w:tcW w:w="8543" w:type="dxa"/>
            <w:shd w:val="clear" w:color="auto" w:fill="auto"/>
          </w:tcPr>
          <w:p w14:paraId="3025994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Митною вартістю експортних товарів є ціна товарів, зазначена в:</w:t>
            </w:r>
          </w:p>
        </w:tc>
      </w:tr>
      <w:tr w:rsidR="00F51F17" w:rsidRPr="00FB1F6E" w14:paraId="448582B7" w14:textId="77777777" w:rsidTr="00F51F17">
        <w:tc>
          <w:tcPr>
            <w:tcW w:w="1129" w:type="dxa"/>
            <w:shd w:val="clear" w:color="auto" w:fill="auto"/>
          </w:tcPr>
          <w:p w14:paraId="7C9CFBDA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128.</w:t>
            </w:r>
          </w:p>
        </w:tc>
        <w:tc>
          <w:tcPr>
            <w:tcW w:w="8543" w:type="dxa"/>
            <w:shd w:val="clear" w:color="auto" w:fill="auto"/>
          </w:tcPr>
          <w:p w14:paraId="2D76E03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Операції з вивезення товарів за межі митної території України:</w:t>
            </w:r>
          </w:p>
        </w:tc>
      </w:tr>
      <w:tr w:rsidR="00F51F17" w:rsidRPr="00FB1F6E" w14:paraId="284994F5" w14:textId="77777777" w:rsidTr="00F51F17">
        <w:tc>
          <w:tcPr>
            <w:tcW w:w="1129" w:type="dxa"/>
            <w:shd w:val="clear" w:color="auto" w:fill="auto"/>
          </w:tcPr>
          <w:p w14:paraId="50F4784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129.</w:t>
            </w:r>
          </w:p>
        </w:tc>
        <w:tc>
          <w:tcPr>
            <w:tcW w:w="8543" w:type="dxa"/>
            <w:shd w:val="clear" w:color="auto" w:fill="auto"/>
          </w:tcPr>
          <w:p w14:paraId="4DB8094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Особа, яка самостійно здійснює декларування або від імені якої здійснюється декларування – це:</w:t>
            </w:r>
          </w:p>
        </w:tc>
      </w:tr>
      <w:tr w:rsidR="00F51F17" w:rsidRPr="00FB1F6E" w14:paraId="24F101EE" w14:textId="77777777" w:rsidTr="00F51F17">
        <w:tc>
          <w:tcPr>
            <w:tcW w:w="1129" w:type="dxa"/>
            <w:shd w:val="clear" w:color="auto" w:fill="auto"/>
          </w:tcPr>
          <w:p w14:paraId="29E4478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130.</w:t>
            </w:r>
          </w:p>
        </w:tc>
        <w:tc>
          <w:tcPr>
            <w:tcW w:w="8543" w:type="dxa"/>
            <w:shd w:val="clear" w:color="auto" w:fill="auto"/>
          </w:tcPr>
          <w:p w14:paraId="35980B2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Юридична особа надає послуги з навчальних семінарів нерезидентам з Німеччини. Місцем постачання таких послуг є:</w:t>
            </w:r>
          </w:p>
        </w:tc>
      </w:tr>
      <w:tr w:rsidR="00F51F17" w:rsidRPr="00FB1F6E" w14:paraId="7FC29BA0" w14:textId="77777777" w:rsidTr="00F51F17">
        <w:tc>
          <w:tcPr>
            <w:tcW w:w="1129" w:type="dxa"/>
            <w:shd w:val="clear" w:color="auto" w:fill="auto"/>
          </w:tcPr>
          <w:p w14:paraId="4CE3DFBA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131.</w:t>
            </w:r>
          </w:p>
        </w:tc>
        <w:tc>
          <w:tcPr>
            <w:tcW w:w="8543" w:type="dxa"/>
            <w:shd w:val="clear" w:color="auto" w:fill="auto"/>
          </w:tcPr>
          <w:p w14:paraId="5D0ABB5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Місцем постачання послуг з підготовки та проведення будівельних робіт відповідно до Податкового кодексу України є:</w:t>
            </w:r>
          </w:p>
        </w:tc>
      </w:tr>
      <w:tr w:rsidR="00F51F17" w:rsidRPr="00FB1F6E" w14:paraId="24BD7821" w14:textId="77777777" w:rsidTr="00F51F17">
        <w:tc>
          <w:tcPr>
            <w:tcW w:w="1129" w:type="dxa"/>
            <w:shd w:val="clear" w:color="auto" w:fill="auto"/>
          </w:tcPr>
          <w:p w14:paraId="67D935D8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132.</w:t>
            </w:r>
          </w:p>
        </w:tc>
        <w:tc>
          <w:tcPr>
            <w:tcW w:w="8543" w:type="dxa"/>
            <w:shd w:val="clear" w:color="auto" w:fill="auto"/>
          </w:tcPr>
          <w:p w14:paraId="12F38EE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Операція з будівництва українським підрядником офісу польській фірмі в м. Київ оподатковуються ПДВ за ставкою:</w:t>
            </w:r>
          </w:p>
        </w:tc>
      </w:tr>
      <w:tr w:rsidR="00F51F17" w:rsidRPr="00FB1F6E" w14:paraId="3D3B6B77" w14:textId="77777777" w:rsidTr="00F51F17">
        <w:tc>
          <w:tcPr>
            <w:tcW w:w="1129" w:type="dxa"/>
            <w:shd w:val="clear" w:color="auto" w:fill="auto"/>
          </w:tcPr>
          <w:p w14:paraId="13B63F6A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133.</w:t>
            </w:r>
          </w:p>
        </w:tc>
        <w:tc>
          <w:tcPr>
            <w:tcW w:w="8543" w:type="dxa"/>
            <w:shd w:val="clear" w:color="auto" w:fill="auto"/>
          </w:tcPr>
          <w:p w14:paraId="51AB8C8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Операція з будівництва українським підрядником офісу польській фірмі в м. Варшава оподатковуються ПДВ за ставкою:</w:t>
            </w:r>
          </w:p>
        </w:tc>
      </w:tr>
      <w:tr w:rsidR="00F51F17" w:rsidRPr="00FB1F6E" w14:paraId="4A7B0BBD" w14:textId="77777777" w:rsidTr="00F51F17">
        <w:tc>
          <w:tcPr>
            <w:tcW w:w="1129" w:type="dxa"/>
            <w:shd w:val="clear" w:color="auto" w:fill="auto"/>
          </w:tcPr>
          <w:p w14:paraId="2B968C3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134.</w:t>
            </w:r>
          </w:p>
        </w:tc>
        <w:tc>
          <w:tcPr>
            <w:tcW w:w="8543" w:type="dxa"/>
            <w:shd w:val="clear" w:color="auto" w:fill="auto"/>
          </w:tcPr>
          <w:p w14:paraId="498D3D7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чого призводить підвищення курсу валюти платежу при експорті з наступною оплатою?</w:t>
            </w:r>
          </w:p>
        </w:tc>
      </w:tr>
      <w:tr w:rsidR="00F51F17" w:rsidRPr="00FB1F6E" w14:paraId="58522B28" w14:textId="77777777" w:rsidTr="00F51F17">
        <w:tc>
          <w:tcPr>
            <w:tcW w:w="1129" w:type="dxa"/>
            <w:shd w:val="clear" w:color="auto" w:fill="auto"/>
          </w:tcPr>
          <w:p w14:paraId="6D7E3CE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135.</w:t>
            </w:r>
          </w:p>
        </w:tc>
        <w:tc>
          <w:tcPr>
            <w:tcW w:w="8543" w:type="dxa"/>
            <w:shd w:val="clear" w:color="auto" w:fill="auto"/>
          </w:tcPr>
          <w:p w14:paraId="1EF2812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Для товарів, на які законом встановлено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адвалорні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 ставки мита, базою оподаткування митом є:</w:t>
            </w:r>
          </w:p>
        </w:tc>
      </w:tr>
      <w:tr w:rsidR="00F51F17" w:rsidRPr="00FB1F6E" w14:paraId="17617D35" w14:textId="77777777" w:rsidTr="00F51F17">
        <w:tc>
          <w:tcPr>
            <w:tcW w:w="1129" w:type="dxa"/>
            <w:shd w:val="clear" w:color="auto" w:fill="auto"/>
          </w:tcPr>
          <w:p w14:paraId="634E83E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136.</w:t>
            </w:r>
          </w:p>
        </w:tc>
        <w:tc>
          <w:tcPr>
            <w:tcW w:w="8543" w:type="dxa"/>
            <w:shd w:val="clear" w:color="auto" w:fill="auto"/>
          </w:tcPr>
          <w:p w14:paraId="5626539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Датою виникнення податкових зобов’язань при експорті товарів є дата:</w:t>
            </w:r>
          </w:p>
        </w:tc>
      </w:tr>
      <w:tr w:rsidR="00F51F17" w:rsidRPr="00FB1F6E" w14:paraId="68F1E154" w14:textId="77777777" w:rsidTr="00F51F17">
        <w:tc>
          <w:tcPr>
            <w:tcW w:w="1129" w:type="dxa"/>
            <w:shd w:val="clear" w:color="auto" w:fill="auto"/>
          </w:tcPr>
          <w:p w14:paraId="120D1A5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137.</w:t>
            </w:r>
          </w:p>
        </w:tc>
        <w:tc>
          <w:tcPr>
            <w:tcW w:w="8543" w:type="dxa"/>
            <w:shd w:val="clear" w:color="auto" w:fill="auto"/>
          </w:tcPr>
          <w:p w14:paraId="1BB77AE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випадку експорту товару, за умов наступної оплати, відповідно до П(С)БО 21, виникає:</w:t>
            </w:r>
          </w:p>
        </w:tc>
      </w:tr>
      <w:tr w:rsidR="00F51F17" w:rsidRPr="00FB1F6E" w14:paraId="7CBCE768" w14:textId="77777777" w:rsidTr="00F51F17">
        <w:tc>
          <w:tcPr>
            <w:tcW w:w="1129" w:type="dxa"/>
            <w:shd w:val="clear" w:color="auto" w:fill="auto"/>
          </w:tcPr>
          <w:p w14:paraId="225E3A5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138.</w:t>
            </w:r>
          </w:p>
        </w:tc>
        <w:tc>
          <w:tcPr>
            <w:tcW w:w="8543" w:type="dxa"/>
            <w:shd w:val="clear" w:color="auto" w:fill="auto"/>
          </w:tcPr>
          <w:p w14:paraId="13F0175C" w14:textId="77777777" w:rsidR="00F51F17" w:rsidRPr="00FB1F6E" w:rsidRDefault="00F51F17" w:rsidP="007659E1">
            <w:pPr>
              <w:tabs>
                <w:tab w:val="left" w:pos="993"/>
                <w:tab w:val="num" w:pos="262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Вартість товарів, що використовується для митних цілей, яка базується на ціні, що фактично сплачена або підлягає сплаті за ці товари – це:</w:t>
            </w:r>
          </w:p>
        </w:tc>
      </w:tr>
      <w:tr w:rsidR="00F51F17" w:rsidRPr="00FB1F6E" w14:paraId="33D2DD03" w14:textId="77777777" w:rsidTr="00F51F17">
        <w:tc>
          <w:tcPr>
            <w:tcW w:w="1129" w:type="dxa"/>
            <w:shd w:val="clear" w:color="auto" w:fill="auto"/>
          </w:tcPr>
          <w:p w14:paraId="76066974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139.</w:t>
            </w:r>
          </w:p>
        </w:tc>
        <w:tc>
          <w:tcPr>
            <w:tcW w:w="8543" w:type="dxa"/>
            <w:shd w:val="clear" w:color="auto" w:fill="auto"/>
          </w:tcPr>
          <w:p w14:paraId="6F087DE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Купівля (у тому числі з оплатою у не грошовій формі) українськими суб’єктами зовнішньоекономічної діяльності у іноземних суб’єктів господарської діяльності товарів із ввезенням їх на територію України, включаючи купівлю товарів, призначених для власного споживання установами та організаціями:</w:t>
            </w:r>
          </w:p>
        </w:tc>
      </w:tr>
      <w:tr w:rsidR="00F51F17" w:rsidRPr="00FB1F6E" w14:paraId="3A27EF24" w14:textId="77777777" w:rsidTr="00F51F17">
        <w:tc>
          <w:tcPr>
            <w:tcW w:w="1129" w:type="dxa"/>
            <w:shd w:val="clear" w:color="auto" w:fill="auto"/>
          </w:tcPr>
          <w:p w14:paraId="3B758AB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140.</w:t>
            </w:r>
          </w:p>
        </w:tc>
        <w:tc>
          <w:tcPr>
            <w:tcW w:w="8543" w:type="dxa"/>
            <w:shd w:val="clear" w:color="auto" w:fill="auto"/>
          </w:tcPr>
          <w:p w14:paraId="2756708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Базою для нарахування ПДВ при  імпорті товарів є:</w:t>
            </w:r>
          </w:p>
        </w:tc>
      </w:tr>
      <w:tr w:rsidR="00F51F17" w:rsidRPr="00FB1F6E" w14:paraId="2D2B5660" w14:textId="77777777" w:rsidTr="00F51F17">
        <w:tc>
          <w:tcPr>
            <w:tcW w:w="1129" w:type="dxa"/>
            <w:shd w:val="clear" w:color="auto" w:fill="auto"/>
          </w:tcPr>
          <w:p w14:paraId="290E1AD6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141.</w:t>
            </w:r>
          </w:p>
        </w:tc>
        <w:tc>
          <w:tcPr>
            <w:tcW w:w="8543" w:type="dxa"/>
            <w:shd w:val="clear" w:color="auto" w:fill="auto"/>
          </w:tcPr>
          <w:p w14:paraId="1D2846A8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Що представляє собою митна вартість імпортних товарів?</w:t>
            </w:r>
          </w:p>
        </w:tc>
      </w:tr>
      <w:tr w:rsidR="00F51F17" w:rsidRPr="00FB1F6E" w14:paraId="34CE3995" w14:textId="77777777" w:rsidTr="00F51F17">
        <w:tc>
          <w:tcPr>
            <w:tcW w:w="1129" w:type="dxa"/>
            <w:shd w:val="clear" w:color="auto" w:fill="auto"/>
          </w:tcPr>
          <w:p w14:paraId="729D755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142.</w:t>
            </w:r>
          </w:p>
        </w:tc>
        <w:tc>
          <w:tcPr>
            <w:tcW w:w="8543" w:type="dxa"/>
            <w:shd w:val="clear" w:color="auto" w:fill="auto"/>
          </w:tcPr>
          <w:p w14:paraId="1DAA997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</w:rPr>
              <w:t xml:space="preserve">Що є датою виникнення податкового зобов’язання з ПДВ </w:t>
            </w:r>
            <w:r w:rsidRPr="00FB1F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разі ввезення підакцизних товарів (продукції) </w:t>
            </w:r>
            <w:r w:rsidRPr="00FB1F6E">
              <w:rPr>
                <w:rFonts w:ascii="Times New Roman" w:hAnsi="Times New Roman"/>
                <w:bCs/>
                <w:sz w:val="28"/>
                <w:szCs w:val="28"/>
              </w:rPr>
              <w:t>на митну територію України?</w:t>
            </w:r>
          </w:p>
        </w:tc>
      </w:tr>
      <w:tr w:rsidR="00F51F17" w:rsidRPr="00FB1F6E" w14:paraId="287CC391" w14:textId="77777777" w:rsidTr="00F51F17">
        <w:tc>
          <w:tcPr>
            <w:tcW w:w="1129" w:type="dxa"/>
            <w:shd w:val="clear" w:color="auto" w:fill="auto"/>
          </w:tcPr>
          <w:p w14:paraId="6683CA5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143.</w:t>
            </w:r>
          </w:p>
        </w:tc>
        <w:tc>
          <w:tcPr>
            <w:tcW w:w="8543" w:type="dxa"/>
            <w:shd w:val="clear" w:color="auto" w:fill="auto"/>
          </w:tcPr>
          <w:p w14:paraId="68F5605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Ставки акцизного податку визначені:</w:t>
            </w:r>
          </w:p>
        </w:tc>
      </w:tr>
      <w:tr w:rsidR="00F51F17" w:rsidRPr="00FB1F6E" w14:paraId="51473861" w14:textId="77777777" w:rsidTr="00F51F17">
        <w:tc>
          <w:tcPr>
            <w:tcW w:w="1129" w:type="dxa"/>
            <w:shd w:val="clear" w:color="auto" w:fill="auto"/>
          </w:tcPr>
          <w:p w14:paraId="556757B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144.</w:t>
            </w:r>
          </w:p>
        </w:tc>
        <w:tc>
          <w:tcPr>
            <w:tcW w:w="8543" w:type="dxa"/>
            <w:shd w:val="clear" w:color="auto" w:fill="auto"/>
          </w:tcPr>
          <w:p w14:paraId="789D9AC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EFA"/>
              </w:rPr>
              <w:t>Заява, яка містить відомості про товари, інші предмети та транспортні засоби, мету їх переміщення через митний кордон України або про зміни митного режиму відносно цих товарів, а також інформацію, яка є необхідною для здійснення митного контролю, митного оформлення, ведення митної статистики, нарахування митних платежів.</w:t>
            </w:r>
          </w:p>
        </w:tc>
      </w:tr>
      <w:tr w:rsidR="00F51F17" w:rsidRPr="00FB1F6E" w14:paraId="3D98D8CC" w14:textId="77777777" w:rsidTr="00F51F17">
        <w:tc>
          <w:tcPr>
            <w:tcW w:w="1129" w:type="dxa"/>
            <w:shd w:val="clear" w:color="auto" w:fill="auto"/>
          </w:tcPr>
          <w:p w14:paraId="344ABFB9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145.</w:t>
            </w:r>
          </w:p>
        </w:tc>
        <w:tc>
          <w:tcPr>
            <w:tcW w:w="8543" w:type="dxa"/>
            <w:shd w:val="clear" w:color="auto" w:fill="auto"/>
          </w:tcPr>
          <w:p w14:paraId="32A9F7E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Непрямий податок на споживання окремих видів товарів (продукції), визначених Податковим кодексом як підакцизні, що включається до ціни таких товарів (продукції):</w:t>
            </w:r>
          </w:p>
        </w:tc>
      </w:tr>
      <w:tr w:rsidR="00F51F17" w:rsidRPr="00FB1F6E" w14:paraId="6C4A0AB8" w14:textId="77777777" w:rsidTr="00F51F17">
        <w:tc>
          <w:tcPr>
            <w:tcW w:w="1129" w:type="dxa"/>
            <w:shd w:val="clear" w:color="auto" w:fill="auto"/>
          </w:tcPr>
          <w:p w14:paraId="2BC1EF9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146.</w:t>
            </w:r>
          </w:p>
        </w:tc>
        <w:tc>
          <w:tcPr>
            <w:tcW w:w="8543" w:type="dxa"/>
            <w:shd w:val="clear" w:color="auto" w:fill="auto"/>
          </w:tcPr>
          <w:p w14:paraId="4A103EE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Митну вартість імпортованих товарів підтверджують наступні документи:</w:t>
            </w:r>
          </w:p>
        </w:tc>
      </w:tr>
      <w:tr w:rsidR="00F51F17" w:rsidRPr="00FB1F6E" w14:paraId="3B59D36A" w14:textId="77777777" w:rsidTr="00F51F17">
        <w:tc>
          <w:tcPr>
            <w:tcW w:w="1129" w:type="dxa"/>
            <w:shd w:val="clear" w:color="auto" w:fill="auto"/>
          </w:tcPr>
          <w:p w14:paraId="6F8A16C6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147.</w:t>
            </w:r>
          </w:p>
        </w:tc>
        <w:tc>
          <w:tcPr>
            <w:tcW w:w="8543" w:type="dxa"/>
            <w:shd w:val="clear" w:color="auto" w:fill="auto"/>
          </w:tcPr>
          <w:p w14:paraId="1F98935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Платниками акцизного податку є:</w:t>
            </w:r>
          </w:p>
        </w:tc>
      </w:tr>
      <w:tr w:rsidR="00F51F17" w:rsidRPr="00FB1F6E" w14:paraId="01F7727D" w14:textId="77777777" w:rsidTr="00F51F17">
        <w:tc>
          <w:tcPr>
            <w:tcW w:w="1129" w:type="dxa"/>
            <w:shd w:val="clear" w:color="auto" w:fill="auto"/>
          </w:tcPr>
          <w:p w14:paraId="00105CA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148.</w:t>
            </w:r>
          </w:p>
        </w:tc>
        <w:tc>
          <w:tcPr>
            <w:tcW w:w="8543" w:type="dxa"/>
            <w:shd w:val="clear" w:color="auto" w:fill="auto"/>
          </w:tcPr>
          <w:p w14:paraId="0EC04A8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Митний режим, відповідно до якого іноземні товари після сплати всіх митних платежів та виконання усіх необхідних митних формальностей  впускаються для вільного обігу на митній території України – це:</w:t>
            </w:r>
          </w:p>
        </w:tc>
      </w:tr>
      <w:tr w:rsidR="00F51F17" w:rsidRPr="00FB1F6E" w14:paraId="6B0F014A" w14:textId="77777777" w:rsidTr="00F51F17">
        <w:tc>
          <w:tcPr>
            <w:tcW w:w="1129" w:type="dxa"/>
            <w:shd w:val="clear" w:color="auto" w:fill="auto"/>
          </w:tcPr>
          <w:p w14:paraId="0CEFDFF4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149.</w:t>
            </w:r>
          </w:p>
        </w:tc>
        <w:tc>
          <w:tcPr>
            <w:tcW w:w="8543" w:type="dxa"/>
            <w:shd w:val="clear" w:color="auto" w:fill="auto"/>
          </w:tcPr>
          <w:p w14:paraId="696F39F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При виявленні нестачі або дефекту імпортного товару складається:</w:t>
            </w:r>
          </w:p>
        </w:tc>
      </w:tr>
      <w:tr w:rsidR="00F51F17" w:rsidRPr="00FB1F6E" w14:paraId="3D1680E5" w14:textId="77777777" w:rsidTr="00F51F17">
        <w:tc>
          <w:tcPr>
            <w:tcW w:w="1129" w:type="dxa"/>
            <w:shd w:val="clear" w:color="auto" w:fill="auto"/>
          </w:tcPr>
          <w:p w14:paraId="39B1737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150.</w:t>
            </w:r>
          </w:p>
        </w:tc>
        <w:tc>
          <w:tcPr>
            <w:tcW w:w="8543" w:type="dxa"/>
            <w:shd w:val="clear" w:color="auto" w:fill="auto"/>
          </w:tcPr>
          <w:p w14:paraId="67A842C5" w14:textId="77777777" w:rsidR="00F51F17" w:rsidRPr="00FB1F6E" w:rsidRDefault="00F51F17" w:rsidP="00F51F1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Ставки мита, для яких базою оподаткування є митна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вартість товарів, називаються:</w:t>
            </w:r>
          </w:p>
        </w:tc>
      </w:tr>
      <w:tr w:rsidR="00F51F17" w:rsidRPr="00FB1F6E" w14:paraId="5847557D" w14:textId="77777777" w:rsidTr="00F51F17">
        <w:tc>
          <w:tcPr>
            <w:tcW w:w="1129" w:type="dxa"/>
            <w:shd w:val="clear" w:color="auto" w:fill="auto"/>
          </w:tcPr>
          <w:p w14:paraId="235B984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151.</w:t>
            </w:r>
          </w:p>
        </w:tc>
        <w:tc>
          <w:tcPr>
            <w:tcW w:w="8543" w:type="dxa"/>
            <w:shd w:val="clear" w:color="auto" w:fill="auto"/>
          </w:tcPr>
          <w:p w14:paraId="0BEE83EA" w14:textId="77777777" w:rsidR="00F51F17" w:rsidRPr="00FB1F6E" w:rsidRDefault="00F51F17" w:rsidP="00F51F1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Ставки мита, для яких базою оподаткування є кількість товарів у встановлених законо</w:t>
            </w:r>
            <w:r>
              <w:rPr>
                <w:rFonts w:ascii="Times New Roman" w:hAnsi="Times New Roman"/>
                <w:sz w:val="28"/>
                <w:szCs w:val="28"/>
              </w:rPr>
              <w:t>м одиницях виміру, називаються:</w:t>
            </w:r>
          </w:p>
        </w:tc>
      </w:tr>
      <w:tr w:rsidR="00F51F17" w:rsidRPr="00FB1F6E" w14:paraId="7E65D4CC" w14:textId="77777777" w:rsidTr="00F51F17">
        <w:tc>
          <w:tcPr>
            <w:tcW w:w="1129" w:type="dxa"/>
            <w:shd w:val="clear" w:color="auto" w:fill="auto"/>
          </w:tcPr>
          <w:p w14:paraId="43A7801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152.</w:t>
            </w:r>
          </w:p>
        </w:tc>
        <w:tc>
          <w:tcPr>
            <w:tcW w:w="8543" w:type="dxa"/>
            <w:shd w:val="clear" w:color="auto" w:fill="auto"/>
          </w:tcPr>
          <w:p w14:paraId="0BE8D5F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Податкові зобов’язання з ПДВ у випадку імпорту товару виникають:</w:t>
            </w:r>
          </w:p>
        </w:tc>
      </w:tr>
      <w:tr w:rsidR="00F51F17" w:rsidRPr="00FB1F6E" w14:paraId="26128ADF" w14:textId="77777777" w:rsidTr="00F51F17">
        <w:tc>
          <w:tcPr>
            <w:tcW w:w="1129" w:type="dxa"/>
            <w:shd w:val="clear" w:color="auto" w:fill="auto"/>
          </w:tcPr>
          <w:p w14:paraId="23A1956A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153.</w:t>
            </w:r>
          </w:p>
        </w:tc>
        <w:tc>
          <w:tcPr>
            <w:tcW w:w="8543" w:type="dxa"/>
            <w:shd w:val="clear" w:color="auto" w:fill="auto"/>
          </w:tcPr>
          <w:p w14:paraId="08EDCE5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Якою кореспонденцією рахунків може бути відображено в обліку отримання імпортних послуг?</w:t>
            </w:r>
          </w:p>
        </w:tc>
      </w:tr>
      <w:tr w:rsidR="00F51F17" w:rsidRPr="00FB1F6E" w14:paraId="208C9190" w14:textId="77777777" w:rsidTr="00F51F17">
        <w:tc>
          <w:tcPr>
            <w:tcW w:w="1129" w:type="dxa"/>
            <w:shd w:val="clear" w:color="auto" w:fill="auto"/>
          </w:tcPr>
          <w:p w14:paraId="3066529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154.</w:t>
            </w:r>
          </w:p>
        </w:tc>
        <w:tc>
          <w:tcPr>
            <w:tcW w:w="8543" w:type="dxa"/>
            <w:shd w:val="clear" w:color="auto" w:fill="auto"/>
          </w:tcPr>
          <w:p w14:paraId="607C6DC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Датою виникнення податкових зобов’язань у випадку імпорту робіт, послуг є:</w:t>
            </w:r>
          </w:p>
        </w:tc>
      </w:tr>
      <w:tr w:rsidR="00F51F17" w:rsidRPr="00FB1F6E" w14:paraId="4602B416" w14:textId="77777777" w:rsidTr="00F51F17">
        <w:tc>
          <w:tcPr>
            <w:tcW w:w="1129" w:type="dxa"/>
            <w:shd w:val="clear" w:color="auto" w:fill="auto"/>
          </w:tcPr>
          <w:p w14:paraId="4BB8F71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155.</w:t>
            </w:r>
          </w:p>
        </w:tc>
        <w:tc>
          <w:tcPr>
            <w:tcW w:w="8543" w:type="dxa"/>
            <w:shd w:val="clear" w:color="auto" w:fill="auto"/>
          </w:tcPr>
          <w:p w14:paraId="11ECD70C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Оподаткування ПДВ операцій з імпорту послуг здійснюється відповідно до:</w:t>
            </w:r>
          </w:p>
        </w:tc>
      </w:tr>
      <w:tr w:rsidR="00F51F17" w:rsidRPr="00FB1F6E" w14:paraId="3B090643" w14:textId="77777777" w:rsidTr="00F51F17">
        <w:tc>
          <w:tcPr>
            <w:tcW w:w="1129" w:type="dxa"/>
            <w:shd w:val="clear" w:color="auto" w:fill="auto"/>
          </w:tcPr>
          <w:p w14:paraId="70C389D4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156.</w:t>
            </w:r>
          </w:p>
        </w:tc>
        <w:tc>
          <w:tcPr>
            <w:tcW w:w="8543" w:type="dxa"/>
            <w:shd w:val="clear" w:color="auto" w:fill="auto"/>
          </w:tcPr>
          <w:p w14:paraId="188B820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Сума ПДВ операцій з імпорту послуг розраховується в:</w:t>
            </w:r>
          </w:p>
        </w:tc>
      </w:tr>
      <w:tr w:rsidR="00F51F17" w:rsidRPr="00FB1F6E" w14:paraId="25F99B9A" w14:textId="77777777" w:rsidTr="00F51F17">
        <w:tc>
          <w:tcPr>
            <w:tcW w:w="1129" w:type="dxa"/>
            <w:shd w:val="clear" w:color="auto" w:fill="auto"/>
          </w:tcPr>
          <w:p w14:paraId="6442148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157.</w:t>
            </w:r>
          </w:p>
        </w:tc>
        <w:tc>
          <w:tcPr>
            <w:tcW w:w="8543" w:type="dxa"/>
            <w:shd w:val="clear" w:color="auto" w:fill="auto"/>
          </w:tcPr>
          <w:p w14:paraId="56195C5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випадку сплати авансу нерезиденту на дату такої сплати виникає:</w:t>
            </w:r>
          </w:p>
        </w:tc>
      </w:tr>
      <w:tr w:rsidR="00F51F17" w:rsidRPr="00FB1F6E" w14:paraId="0186ABD8" w14:textId="77777777" w:rsidTr="00F51F17">
        <w:tc>
          <w:tcPr>
            <w:tcW w:w="1129" w:type="dxa"/>
            <w:shd w:val="clear" w:color="auto" w:fill="auto"/>
          </w:tcPr>
          <w:p w14:paraId="73D33CC8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158.</w:t>
            </w:r>
          </w:p>
        </w:tc>
        <w:tc>
          <w:tcPr>
            <w:tcW w:w="8543" w:type="dxa"/>
            <w:shd w:val="clear" w:color="auto" w:fill="auto"/>
          </w:tcPr>
          <w:p w14:paraId="09CFBCB2" w14:textId="77777777" w:rsidR="00F51F17" w:rsidRPr="00FB1F6E" w:rsidRDefault="00F51F17" w:rsidP="00F51F17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Розрахунок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курсових різниць оформлюється:</w:t>
            </w:r>
          </w:p>
        </w:tc>
      </w:tr>
      <w:tr w:rsidR="00F51F17" w:rsidRPr="00FB1F6E" w14:paraId="18C582FF" w14:textId="77777777" w:rsidTr="00F51F17">
        <w:tc>
          <w:tcPr>
            <w:tcW w:w="1129" w:type="dxa"/>
            <w:shd w:val="clear" w:color="auto" w:fill="auto"/>
          </w:tcPr>
          <w:p w14:paraId="267B3345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159.</w:t>
            </w:r>
          </w:p>
        </w:tc>
        <w:tc>
          <w:tcPr>
            <w:tcW w:w="8543" w:type="dxa"/>
            <w:shd w:val="clear" w:color="auto" w:fill="auto"/>
          </w:tcPr>
          <w:p w14:paraId="5F6AA19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Вартість імпортних послуг склала 12000 грн. Податкове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зобов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язаня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 з ПДВ становить:</w:t>
            </w:r>
          </w:p>
        </w:tc>
      </w:tr>
      <w:tr w:rsidR="00F51F17" w:rsidRPr="00FB1F6E" w14:paraId="7356F965" w14:textId="77777777" w:rsidTr="00F51F17">
        <w:tc>
          <w:tcPr>
            <w:tcW w:w="1129" w:type="dxa"/>
            <w:shd w:val="clear" w:color="auto" w:fill="auto"/>
          </w:tcPr>
          <w:p w14:paraId="6C3F32B9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160.</w:t>
            </w:r>
          </w:p>
        </w:tc>
        <w:tc>
          <w:tcPr>
            <w:tcW w:w="8543" w:type="dxa"/>
            <w:shd w:val="clear" w:color="auto" w:fill="auto"/>
          </w:tcPr>
          <w:p w14:paraId="4F89C4F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Який із нижче перерахованих документів не є транспортним?</w:t>
            </w:r>
          </w:p>
        </w:tc>
      </w:tr>
      <w:tr w:rsidR="00F51F17" w:rsidRPr="00FB1F6E" w14:paraId="043CF6D1" w14:textId="77777777" w:rsidTr="00F51F17">
        <w:tc>
          <w:tcPr>
            <w:tcW w:w="1129" w:type="dxa"/>
            <w:shd w:val="clear" w:color="auto" w:fill="auto"/>
          </w:tcPr>
          <w:p w14:paraId="6AAA8F9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161.</w:t>
            </w:r>
          </w:p>
        </w:tc>
        <w:tc>
          <w:tcPr>
            <w:tcW w:w="8543" w:type="dxa"/>
            <w:shd w:val="clear" w:color="auto" w:fill="auto"/>
          </w:tcPr>
          <w:p w14:paraId="2C52EC38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Сплата авансового платежу на рахунок митного органу (платіжне доручення) відображається проводкою:</w:t>
            </w:r>
          </w:p>
        </w:tc>
      </w:tr>
      <w:tr w:rsidR="00F51F17" w:rsidRPr="00FB1F6E" w14:paraId="6325BD64" w14:textId="77777777" w:rsidTr="00F51F17">
        <w:tc>
          <w:tcPr>
            <w:tcW w:w="1129" w:type="dxa"/>
            <w:shd w:val="clear" w:color="auto" w:fill="auto"/>
          </w:tcPr>
          <w:p w14:paraId="31D5549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162.</w:t>
            </w:r>
          </w:p>
        </w:tc>
        <w:tc>
          <w:tcPr>
            <w:tcW w:w="8543" w:type="dxa"/>
            <w:shd w:val="clear" w:color="auto" w:fill="auto"/>
          </w:tcPr>
          <w:p w14:paraId="601A11B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Нараховано суму мита на імпортний товар, відображену в МД та відображено його сплату за рахунок авансового платежу відображається проводками:</w:t>
            </w:r>
          </w:p>
        </w:tc>
      </w:tr>
      <w:tr w:rsidR="00F51F17" w:rsidRPr="00FB1F6E" w14:paraId="6CD2DFE2" w14:textId="77777777" w:rsidTr="00F51F17">
        <w:tc>
          <w:tcPr>
            <w:tcW w:w="1129" w:type="dxa"/>
            <w:shd w:val="clear" w:color="auto" w:fill="auto"/>
          </w:tcPr>
          <w:p w14:paraId="39DF9C7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163.</w:t>
            </w:r>
          </w:p>
        </w:tc>
        <w:tc>
          <w:tcPr>
            <w:tcW w:w="8543" w:type="dxa"/>
            <w:shd w:val="clear" w:color="auto" w:fill="auto"/>
          </w:tcPr>
          <w:p w14:paraId="528253B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підакцизних товарів належать:</w:t>
            </w:r>
          </w:p>
        </w:tc>
      </w:tr>
      <w:tr w:rsidR="00F51F17" w:rsidRPr="00FB1F6E" w14:paraId="0115542E" w14:textId="77777777" w:rsidTr="00F51F17">
        <w:tc>
          <w:tcPr>
            <w:tcW w:w="1129" w:type="dxa"/>
            <w:shd w:val="clear" w:color="auto" w:fill="auto"/>
          </w:tcPr>
          <w:p w14:paraId="70E3CEB8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164.</w:t>
            </w:r>
          </w:p>
        </w:tc>
        <w:tc>
          <w:tcPr>
            <w:tcW w:w="8543" w:type="dxa"/>
            <w:shd w:val="clear" w:color="auto" w:fill="auto"/>
          </w:tcPr>
          <w:p w14:paraId="6E7E5F2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Зведення ставок мита, яке застосовується до товарів, переміщуваних через митну межу і систематизація відповідно до Товарної номенклатури зовнішньоекономічної діяльності – це:</w:t>
            </w:r>
          </w:p>
        </w:tc>
      </w:tr>
      <w:tr w:rsidR="00F51F17" w:rsidRPr="00FB1F6E" w14:paraId="7FEF9E61" w14:textId="77777777" w:rsidTr="00F51F17">
        <w:tc>
          <w:tcPr>
            <w:tcW w:w="1129" w:type="dxa"/>
            <w:shd w:val="clear" w:color="auto" w:fill="auto"/>
          </w:tcPr>
          <w:p w14:paraId="2A4B29A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165.</w:t>
            </w:r>
          </w:p>
        </w:tc>
        <w:tc>
          <w:tcPr>
            <w:tcW w:w="8543" w:type="dxa"/>
            <w:shd w:val="clear" w:color="auto" w:fill="auto"/>
          </w:tcPr>
          <w:p w14:paraId="208A97D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Виконання митних формальностей, необхідних для випуску товарів та транспортних засобів комерційного призначення – це:</w:t>
            </w:r>
          </w:p>
        </w:tc>
      </w:tr>
      <w:tr w:rsidR="00F51F17" w:rsidRPr="00FB1F6E" w14:paraId="2862DFAA" w14:textId="77777777" w:rsidTr="00F51F17">
        <w:tc>
          <w:tcPr>
            <w:tcW w:w="1129" w:type="dxa"/>
            <w:shd w:val="clear" w:color="auto" w:fill="auto"/>
          </w:tcPr>
          <w:p w14:paraId="269BE93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FB1F6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FB1F6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166.</w:t>
            </w:r>
          </w:p>
        </w:tc>
        <w:tc>
          <w:tcPr>
            <w:tcW w:w="8543" w:type="dxa"/>
            <w:shd w:val="clear" w:color="auto" w:fill="auto"/>
          </w:tcPr>
          <w:p w14:paraId="464D8E8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відкриття та перерахування коштів у формі документарного акредитиву оформлюється:</w:t>
            </w:r>
          </w:p>
        </w:tc>
      </w:tr>
      <w:tr w:rsidR="00F51F17" w:rsidRPr="00FB1F6E" w14:paraId="755335C3" w14:textId="77777777" w:rsidTr="00F51F17">
        <w:tc>
          <w:tcPr>
            <w:tcW w:w="1129" w:type="dxa"/>
            <w:shd w:val="clear" w:color="auto" w:fill="auto"/>
          </w:tcPr>
          <w:p w14:paraId="742B3CD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39C929B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банківських документів належать:</w:t>
            </w:r>
          </w:p>
        </w:tc>
      </w:tr>
      <w:tr w:rsidR="00F51F17" w:rsidRPr="00FB1F6E" w14:paraId="2F45F4FB" w14:textId="77777777" w:rsidTr="00F51F17">
        <w:tc>
          <w:tcPr>
            <w:tcW w:w="1129" w:type="dxa"/>
            <w:shd w:val="clear" w:color="auto" w:fill="auto"/>
          </w:tcPr>
          <w:p w14:paraId="14426E95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168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5398FD9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Погашення заборгованості перед банком за перерахування коштів за непокритим документарним акредитивом в обліку відображається кореспонденцією рахунків:</w:t>
            </w:r>
          </w:p>
        </w:tc>
      </w:tr>
      <w:tr w:rsidR="00F51F17" w:rsidRPr="00FB1F6E" w14:paraId="7724B73D" w14:textId="77777777" w:rsidTr="00F51F17">
        <w:tc>
          <w:tcPr>
            <w:tcW w:w="1129" w:type="dxa"/>
            <w:shd w:val="clear" w:color="auto" w:fill="auto"/>
          </w:tcPr>
          <w:p w14:paraId="29D41A9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169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490C47A1" w14:textId="77777777" w:rsidR="00F51F17" w:rsidRPr="00FB1F6E" w:rsidRDefault="00F51F17" w:rsidP="007659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Сплата коштів постачальнику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за непокритим документарним акредитивом в обліку відобража</w:t>
            </w:r>
            <w:r>
              <w:rPr>
                <w:rFonts w:ascii="Times New Roman" w:hAnsi="Times New Roman"/>
                <w:sz w:val="28"/>
                <w:szCs w:val="28"/>
              </w:rPr>
              <w:t>ється кореспонденцією рахунків:</w:t>
            </w:r>
          </w:p>
        </w:tc>
      </w:tr>
      <w:tr w:rsidR="00F51F17" w:rsidRPr="00FB1F6E" w14:paraId="0C458FDE" w14:textId="77777777" w:rsidTr="00F51F17">
        <w:tc>
          <w:tcPr>
            <w:tcW w:w="1129" w:type="dxa"/>
            <w:shd w:val="clear" w:color="auto" w:fill="auto"/>
          </w:tcPr>
          <w:p w14:paraId="5696918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170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6958BC88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Відкриття покритого акредитиву в іноземній валюті в обліку відображається кореспонденцією рахунків:</w:t>
            </w:r>
          </w:p>
        </w:tc>
      </w:tr>
      <w:tr w:rsidR="00F51F17" w:rsidRPr="00FB1F6E" w14:paraId="4D671F26" w14:textId="77777777" w:rsidTr="00F51F17">
        <w:tc>
          <w:tcPr>
            <w:tcW w:w="1129" w:type="dxa"/>
            <w:shd w:val="clear" w:color="auto" w:fill="auto"/>
          </w:tcPr>
          <w:p w14:paraId="63ACDEA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171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79E7D1C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Акредитивна форма розр</w:t>
            </w:r>
            <w:r>
              <w:rPr>
                <w:rFonts w:ascii="Times New Roman" w:hAnsi="Times New Roman"/>
                <w:sz w:val="28"/>
                <w:szCs w:val="28"/>
              </w:rPr>
              <w:t>ахунків може використовуватись:</w:t>
            </w:r>
          </w:p>
        </w:tc>
      </w:tr>
      <w:tr w:rsidR="00F51F17" w:rsidRPr="00FB1F6E" w14:paraId="0CD4290E" w14:textId="77777777" w:rsidTr="00F51F17">
        <w:tc>
          <w:tcPr>
            <w:tcW w:w="1129" w:type="dxa"/>
            <w:shd w:val="clear" w:color="auto" w:fill="auto"/>
          </w:tcPr>
          <w:p w14:paraId="0822D1A5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172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3AD15C7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Міжнародна міжбанківська організація з фінансових розрахунків за допомогою телексу:</w:t>
            </w:r>
          </w:p>
        </w:tc>
      </w:tr>
      <w:tr w:rsidR="00F51F17" w:rsidRPr="00FB1F6E" w14:paraId="1E76E405" w14:textId="77777777" w:rsidTr="00F51F17">
        <w:tc>
          <w:tcPr>
            <w:tcW w:w="1129" w:type="dxa"/>
            <w:shd w:val="clear" w:color="auto" w:fill="auto"/>
          </w:tcPr>
          <w:p w14:paraId="4237B4E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173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6E250D2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Термін дії чека, для чека, який обертається в межах однієї країни становить:</w:t>
            </w:r>
          </w:p>
        </w:tc>
      </w:tr>
      <w:tr w:rsidR="00F51F17" w:rsidRPr="00FB1F6E" w14:paraId="67B7ADE3" w14:textId="77777777" w:rsidTr="00F51F17">
        <w:tc>
          <w:tcPr>
            <w:tcW w:w="1129" w:type="dxa"/>
            <w:shd w:val="clear" w:color="auto" w:fill="auto"/>
          </w:tcPr>
          <w:p w14:paraId="52164CB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174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3C88D09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При виконанні якого векселя присутні три сторони?</w:t>
            </w:r>
          </w:p>
        </w:tc>
      </w:tr>
      <w:tr w:rsidR="00F51F17" w:rsidRPr="00FB1F6E" w14:paraId="1513DAB4" w14:textId="77777777" w:rsidTr="00F51F17">
        <w:tc>
          <w:tcPr>
            <w:tcW w:w="1129" w:type="dxa"/>
            <w:shd w:val="clear" w:color="auto" w:fill="auto"/>
          </w:tcPr>
          <w:p w14:paraId="0C96C6A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175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0F50428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Скільки сторін присутні при здійсненні соло-векселя?</w:t>
            </w:r>
          </w:p>
        </w:tc>
      </w:tr>
      <w:tr w:rsidR="00F51F17" w:rsidRPr="00FB1F6E" w14:paraId="1268840A" w14:textId="77777777" w:rsidTr="00F51F17">
        <w:tc>
          <w:tcPr>
            <w:tcW w:w="1129" w:type="dxa"/>
            <w:shd w:val="clear" w:color="auto" w:fill="auto"/>
          </w:tcPr>
          <w:p w14:paraId="35B9F9B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176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3AACCE0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Які позабалансові рахунки використовуються в обліку операцій з непокритими акредитивами?</w:t>
            </w:r>
          </w:p>
        </w:tc>
      </w:tr>
      <w:tr w:rsidR="00F51F17" w:rsidRPr="00FB1F6E" w14:paraId="31FFE109" w14:textId="77777777" w:rsidTr="00F51F17">
        <w:tc>
          <w:tcPr>
            <w:tcW w:w="1129" w:type="dxa"/>
            <w:shd w:val="clear" w:color="auto" w:fill="auto"/>
          </w:tcPr>
          <w:p w14:paraId="4E9E2E8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177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256BC20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При розрахунку покритим акредитивом після подання заяви на відкриття акредитиву наступною дією є:</w:t>
            </w:r>
          </w:p>
        </w:tc>
      </w:tr>
      <w:tr w:rsidR="00F51F17" w:rsidRPr="00FB1F6E" w14:paraId="7B1299A9" w14:textId="77777777" w:rsidTr="00F51F17">
        <w:tc>
          <w:tcPr>
            <w:tcW w:w="1129" w:type="dxa"/>
            <w:shd w:val="clear" w:color="auto" w:fill="auto"/>
          </w:tcPr>
          <w:p w14:paraId="4068E339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178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12E1CA1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Безготівкові розрахунки можуть здійснюватись у формі:</w:t>
            </w:r>
          </w:p>
        </w:tc>
      </w:tr>
      <w:tr w:rsidR="00F51F17" w:rsidRPr="00FB1F6E" w14:paraId="3929DB05" w14:textId="77777777" w:rsidTr="00F51F17">
        <w:tc>
          <w:tcPr>
            <w:tcW w:w="1129" w:type="dxa"/>
            <w:shd w:val="clear" w:color="auto" w:fill="auto"/>
          </w:tcPr>
          <w:p w14:paraId="139DE946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179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2C0AE617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розрахунків банківським переказом слід оформити:</w:t>
            </w:r>
          </w:p>
        </w:tc>
      </w:tr>
      <w:tr w:rsidR="00F51F17" w:rsidRPr="00FB1F6E" w14:paraId="79F300CE" w14:textId="77777777" w:rsidTr="00F51F17">
        <w:tc>
          <w:tcPr>
            <w:tcW w:w="1129" w:type="dxa"/>
            <w:shd w:val="clear" w:color="auto" w:fill="auto"/>
          </w:tcPr>
          <w:p w14:paraId="15C4206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180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201C54E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На підставі чого відкривається акредитив?</w:t>
            </w:r>
          </w:p>
        </w:tc>
      </w:tr>
      <w:tr w:rsidR="00F51F17" w:rsidRPr="00FB1F6E" w14:paraId="4015F8A5" w14:textId="77777777" w:rsidTr="00F51F17">
        <w:tc>
          <w:tcPr>
            <w:tcW w:w="1129" w:type="dxa"/>
            <w:shd w:val="clear" w:color="auto" w:fill="auto"/>
          </w:tcPr>
          <w:p w14:paraId="7A72D09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21B88D6B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shd w:val="clear" w:color="auto" w:fill="FFFEFA"/>
              </w:rPr>
              <w:t>Термін дії чеку для чека, виписаного в одній країні та оплачуваного в іншій?</w:t>
            </w:r>
          </w:p>
        </w:tc>
      </w:tr>
      <w:tr w:rsidR="00F51F17" w:rsidRPr="00FB1F6E" w14:paraId="33C15743" w14:textId="77777777" w:rsidTr="00F51F17">
        <w:tc>
          <w:tcPr>
            <w:tcW w:w="1129" w:type="dxa"/>
            <w:shd w:val="clear" w:color="auto" w:fill="auto"/>
          </w:tcPr>
          <w:p w14:paraId="25F0A351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182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1BB617F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Акредитив, за яким банк переводить власні кошти платника, що містяться на його рахунку, або наданий йому кредит у розпорядження банку-постачальника</w:t>
            </w:r>
          </w:p>
        </w:tc>
      </w:tr>
      <w:tr w:rsidR="00F51F17" w:rsidRPr="00FB1F6E" w14:paraId="501E54BC" w14:textId="77777777" w:rsidTr="00F51F17">
        <w:tc>
          <w:tcPr>
            <w:tcW w:w="1129" w:type="dxa"/>
            <w:shd w:val="clear" w:color="auto" w:fill="auto"/>
          </w:tcPr>
          <w:p w14:paraId="1B3D6F99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183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1EEEF44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Відповідно до Правил використання готівкової іноземної валюти на території України резиденти-юридичні особи мають право використовувати готівкову іноземну валюту з поточних рахунків для</w:t>
            </w:r>
          </w:p>
        </w:tc>
      </w:tr>
      <w:tr w:rsidR="00F51F17" w:rsidRPr="00FB1F6E" w14:paraId="0ADE1E0E" w14:textId="77777777" w:rsidTr="00F51F17">
        <w:tc>
          <w:tcPr>
            <w:tcW w:w="1129" w:type="dxa"/>
            <w:shd w:val="clear" w:color="auto" w:fill="auto"/>
          </w:tcPr>
          <w:p w14:paraId="36A57D5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184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05C5A88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Які документи потрібні для відкриття поточного рахунку в іноземній валюті?</w:t>
            </w:r>
          </w:p>
        </w:tc>
      </w:tr>
      <w:tr w:rsidR="00F51F17" w:rsidRPr="00FB1F6E" w14:paraId="7089DA67" w14:textId="77777777" w:rsidTr="00F51F17">
        <w:tc>
          <w:tcPr>
            <w:tcW w:w="1129" w:type="dxa"/>
            <w:shd w:val="clear" w:color="auto" w:fill="auto"/>
          </w:tcPr>
          <w:p w14:paraId="0633B39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185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087E4E2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Розподільчий валютний рахунок – це:</w:t>
            </w:r>
          </w:p>
        </w:tc>
      </w:tr>
      <w:tr w:rsidR="00F51F17" w:rsidRPr="00FB1F6E" w14:paraId="75D76CD2" w14:textId="77777777" w:rsidTr="00F51F17">
        <w:tc>
          <w:tcPr>
            <w:tcW w:w="1129" w:type="dxa"/>
            <w:shd w:val="clear" w:color="auto" w:fill="auto"/>
          </w:tcPr>
          <w:p w14:paraId="738C9B4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742CCD9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Позиковий валютний рахунок– це:</w:t>
            </w:r>
          </w:p>
        </w:tc>
      </w:tr>
      <w:tr w:rsidR="00F51F17" w:rsidRPr="00FB1F6E" w14:paraId="4B336ADC" w14:textId="77777777" w:rsidTr="00F51F17">
        <w:tc>
          <w:tcPr>
            <w:tcW w:w="1129" w:type="dxa"/>
            <w:shd w:val="clear" w:color="auto" w:fill="auto"/>
          </w:tcPr>
          <w:p w14:paraId="6476AE3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187.</w:t>
            </w:r>
          </w:p>
        </w:tc>
        <w:tc>
          <w:tcPr>
            <w:tcW w:w="8543" w:type="dxa"/>
            <w:shd w:val="clear" w:color="auto" w:fill="auto"/>
          </w:tcPr>
          <w:p w14:paraId="3805A26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Рахунок умовного зберігання (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ескроу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 – це:</w:t>
            </w:r>
          </w:p>
        </w:tc>
      </w:tr>
      <w:tr w:rsidR="00F51F17" w:rsidRPr="00FB1F6E" w14:paraId="7C8478E1" w14:textId="77777777" w:rsidTr="00F51F17">
        <w:tc>
          <w:tcPr>
            <w:tcW w:w="1129" w:type="dxa"/>
            <w:shd w:val="clear" w:color="auto" w:fill="auto"/>
          </w:tcPr>
          <w:p w14:paraId="0E974AE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188.</w:t>
            </w:r>
          </w:p>
        </w:tc>
        <w:tc>
          <w:tcPr>
            <w:tcW w:w="8543" w:type="dxa"/>
            <w:shd w:val="clear" w:color="auto" w:fill="auto"/>
          </w:tcPr>
          <w:p w14:paraId="5D2200C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Поточний рахунок в іноземній валюті – це:</w:t>
            </w:r>
          </w:p>
        </w:tc>
      </w:tr>
      <w:tr w:rsidR="00F51F17" w:rsidRPr="00FB1F6E" w14:paraId="13649D51" w14:textId="77777777" w:rsidTr="00F51F17">
        <w:tc>
          <w:tcPr>
            <w:tcW w:w="1129" w:type="dxa"/>
            <w:shd w:val="clear" w:color="auto" w:fill="auto"/>
          </w:tcPr>
          <w:p w14:paraId="011E3E7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189.</w:t>
            </w:r>
          </w:p>
        </w:tc>
        <w:tc>
          <w:tcPr>
            <w:tcW w:w="8543" w:type="dxa"/>
            <w:shd w:val="clear" w:color="auto" w:fill="auto"/>
          </w:tcPr>
          <w:p w14:paraId="004FE08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Вкладний (депозитний) рахунок– це:</w:t>
            </w:r>
          </w:p>
        </w:tc>
      </w:tr>
      <w:tr w:rsidR="00F51F17" w:rsidRPr="00FB1F6E" w14:paraId="74526D98" w14:textId="77777777" w:rsidTr="00F51F17">
        <w:tc>
          <w:tcPr>
            <w:tcW w:w="1129" w:type="dxa"/>
            <w:shd w:val="clear" w:color="auto" w:fill="auto"/>
          </w:tcPr>
          <w:p w14:paraId="15F3F359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190.</w:t>
            </w:r>
          </w:p>
        </w:tc>
        <w:tc>
          <w:tcPr>
            <w:tcW w:w="8543" w:type="dxa"/>
            <w:shd w:val="clear" w:color="auto" w:fill="auto"/>
          </w:tcPr>
          <w:p w14:paraId="4ACB4CE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Заяву на інкасо подає до банку</w:t>
            </w:r>
          </w:p>
        </w:tc>
      </w:tr>
      <w:tr w:rsidR="00F51F17" w:rsidRPr="00FB1F6E" w14:paraId="0E8BB161" w14:textId="77777777" w:rsidTr="00F51F17">
        <w:tc>
          <w:tcPr>
            <w:tcW w:w="1129" w:type="dxa"/>
            <w:shd w:val="clear" w:color="auto" w:fill="auto"/>
          </w:tcPr>
          <w:p w14:paraId="1943501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191.</w:t>
            </w:r>
          </w:p>
        </w:tc>
        <w:tc>
          <w:tcPr>
            <w:tcW w:w="8543" w:type="dxa"/>
            <w:shd w:val="clear" w:color="auto" w:fill="auto"/>
          </w:tcPr>
          <w:p w14:paraId="46643D2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Чек в іноземній валюті в Україні може бути виписаний: </w:t>
            </w:r>
          </w:p>
        </w:tc>
      </w:tr>
      <w:tr w:rsidR="00F51F17" w:rsidRPr="00FB1F6E" w14:paraId="107F66C2" w14:textId="77777777" w:rsidTr="00F51F17">
        <w:tc>
          <w:tcPr>
            <w:tcW w:w="1129" w:type="dxa"/>
            <w:shd w:val="clear" w:color="auto" w:fill="auto"/>
          </w:tcPr>
          <w:p w14:paraId="20209B66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192.</w:t>
            </w:r>
          </w:p>
        </w:tc>
        <w:tc>
          <w:tcPr>
            <w:tcW w:w="8543" w:type="dxa"/>
            <w:shd w:val="clear" w:color="auto" w:fill="auto"/>
          </w:tcPr>
          <w:p w14:paraId="1DF664A2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Розрахунковий чек – це:</w:t>
            </w:r>
          </w:p>
        </w:tc>
      </w:tr>
      <w:tr w:rsidR="00F51F17" w:rsidRPr="00FB1F6E" w14:paraId="50458558" w14:textId="77777777" w:rsidTr="00F51F17">
        <w:tc>
          <w:tcPr>
            <w:tcW w:w="1129" w:type="dxa"/>
            <w:shd w:val="clear" w:color="auto" w:fill="auto"/>
          </w:tcPr>
          <w:p w14:paraId="0295D408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193.</w:t>
            </w:r>
          </w:p>
        </w:tc>
        <w:tc>
          <w:tcPr>
            <w:tcW w:w="8543" w:type="dxa"/>
            <w:shd w:val="clear" w:color="auto" w:fill="auto"/>
          </w:tcPr>
          <w:p w14:paraId="48F3E92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Соло-вексель (простий) це: </w:t>
            </w:r>
          </w:p>
        </w:tc>
      </w:tr>
      <w:tr w:rsidR="00F51F17" w:rsidRPr="00FB1F6E" w14:paraId="54679D3C" w14:textId="77777777" w:rsidTr="00F51F17">
        <w:tc>
          <w:tcPr>
            <w:tcW w:w="1129" w:type="dxa"/>
            <w:shd w:val="clear" w:color="auto" w:fill="auto"/>
          </w:tcPr>
          <w:p w14:paraId="16196693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194.</w:t>
            </w:r>
          </w:p>
        </w:tc>
        <w:tc>
          <w:tcPr>
            <w:tcW w:w="8543" w:type="dxa"/>
            <w:shd w:val="clear" w:color="auto" w:fill="auto"/>
          </w:tcPr>
          <w:p w14:paraId="6780D49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Покритий акредитив – це:</w:t>
            </w:r>
          </w:p>
        </w:tc>
      </w:tr>
      <w:tr w:rsidR="00F51F17" w:rsidRPr="00FB1F6E" w14:paraId="1FEE12F4" w14:textId="77777777" w:rsidTr="00F51F17">
        <w:tc>
          <w:tcPr>
            <w:tcW w:w="1129" w:type="dxa"/>
            <w:shd w:val="clear" w:color="auto" w:fill="auto"/>
          </w:tcPr>
          <w:p w14:paraId="2607E97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195.</w:t>
            </w:r>
          </w:p>
        </w:tc>
        <w:tc>
          <w:tcPr>
            <w:tcW w:w="8543" w:type="dxa"/>
            <w:shd w:val="clear" w:color="auto" w:fill="auto"/>
          </w:tcPr>
          <w:p w14:paraId="1894CFA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Банківський переказ – це:</w:t>
            </w:r>
          </w:p>
        </w:tc>
      </w:tr>
      <w:tr w:rsidR="00F51F17" w:rsidRPr="00FB1F6E" w14:paraId="4C8B76DE" w14:textId="77777777" w:rsidTr="00F51F17">
        <w:tc>
          <w:tcPr>
            <w:tcW w:w="1129" w:type="dxa"/>
            <w:shd w:val="clear" w:color="auto" w:fill="auto"/>
          </w:tcPr>
          <w:p w14:paraId="0B59EEB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196.</w:t>
            </w:r>
          </w:p>
        </w:tc>
        <w:tc>
          <w:tcPr>
            <w:tcW w:w="8543" w:type="dxa"/>
            <w:shd w:val="clear" w:color="auto" w:fill="auto"/>
          </w:tcPr>
          <w:p w14:paraId="14278E5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Інкасо означає операції, здійснювані банками на підставі одержаних інструкцій, з фінансовими та/або комерційними документами з метою:</w:t>
            </w:r>
          </w:p>
        </w:tc>
      </w:tr>
      <w:tr w:rsidR="00F51F17" w:rsidRPr="00FB1F6E" w14:paraId="0F057F15" w14:textId="77777777" w:rsidTr="00F51F17">
        <w:tc>
          <w:tcPr>
            <w:tcW w:w="1129" w:type="dxa"/>
            <w:shd w:val="clear" w:color="auto" w:fill="auto"/>
          </w:tcPr>
          <w:p w14:paraId="1D5BFA64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197.</w:t>
            </w:r>
          </w:p>
        </w:tc>
        <w:tc>
          <w:tcPr>
            <w:tcW w:w="8543" w:type="dxa"/>
            <w:shd w:val="clear" w:color="auto" w:fill="auto"/>
          </w:tcPr>
          <w:p w14:paraId="6CA19CB3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Документ, що містить письмове розпорядження власника рахунка банку-емітенту, в якому відкрито його рахунок, сплатити пред’явнику, на ім’я якого він виписаний, зазначену в документі суму коштів – це: </w:t>
            </w:r>
          </w:p>
        </w:tc>
      </w:tr>
      <w:tr w:rsidR="00F51F17" w:rsidRPr="00FB1F6E" w14:paraId="75FD993C" w14:textId="77777777" w:rsidTr="00F51F17">
        <w:tc>
          <w:tcPr>
            <w:tcW w:w="1129" w:type="dxa"/>
            <w:shd w:val="clear" w:color="auto" w:fill="auto"/>
          </w:tcPr>
          <w:p w14:paraId="60E90C7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198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678F0D4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Документарний акредитив – це </w:t>
            </w:r>
          </w:p>
        </w:tc>
      </w:tr>
      <w:tr w:rsidR="00F51F17" w:rsidRPr="00FB1F6E" w14:paraId="0AA5E75A" w14:textId="77777777" w:rsidTr="00F51F17">
        <w:tc>
          <w:tcPr>
            <w:tcW w:w="1129" w:type="dxa"/>
            <w:shd w:val="clear" w:color="auto" w:fill="auto"/>
          </w:tcPr>
          <w:p w14:paraId="1CEC8C55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199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39D06455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Документарне інкасо – це:</w:t>
            </w:r>
          </w:p>
        </w:tc>
      </w:tr>
      <w:tr w:rsidR="00F51F17" w:rsidRPr="00FB1F6E" w14:paraId="2C087812" w14:textId="77777777" w:rsidTr="00F51F17">
        <w:tc>
          <w:tcPr>
            <w:tcW w:w="1129" w:type="dxa"/>
            <w:shd w:val="clear" w:color="auto" w:fill="auto"/>
          </w:tcPr>
          <w:p w14:paraId="19A90C5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054B124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Максимальний термін відрядження за кордон?</w:t>
            </w:r>
          </w:p>
        </w:tc>
      </w:tr>
      <w:tr w:rsidR="00F51F17" w:rsidRPr="00FB1F6E" w14:paraId="73AEAD43" w14:textId="77777777" w:rsidTr="00F51F17">
        <w:tc>
          <w:tcPr>
            <w:tcW w:w="1129" w:type="dxa"/>
            <w:shd w:val="clear" w:color="auto" w:fill="auto"/>
          </w:tcPr>
          <w:p w14:paraId="5BF31B4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186B9E9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Видача працівнику КПК в національній валюті</w:t>
            </w:r>
            <w:r w:rsidRPr="00EA5B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відображається проводкою?</w:t>
            </w:r>
          </w:p>
        </w:tc>
      </w:tr>
      <w:tr w:rsidR="00F51F17" w:rsidRPr="00FB1F6E" w14:paraId="2EC71F00" w14:textId="77777777" w:rsidTr="00F51F17">
        <w:tc>
          <w:tcPr>
            <w:tcW w:w="1129" w:type="dxa"/>
            <w:shd w:val="clear" w:color="auto" w:fill="auto"/>
          </w:tcPr>
          <w:p w14:paraId="0F39D0F7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38123D51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Які витрати відшкодовуються працівнику?</w:t>
            </w:r>
          </w:p>
        </w:tc>
      </w:tr>
      <w:tr w:rsidR="00F51F17" w:rsidRPr="00FB1F6E" w14:paraId="5017B742" w14:textId="77777777" w:rsidTr="00F51F17">
        <w:tc>
          <w:tcPr>
            <w:tcW w:w="1129" w:type="dxa"/>
            <w:shd w:val="clear" w:color="auto" w:fill="auto"/>
          </w:tcPr>
          <w:p w14:paraId="27FCFCE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2F7FACD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</w:rPr>
              <w:t>Не дозволяється відшкодування витрат на:</w:t>
            </w:r>
          </w:p>
        </w:tc>
      </w:tr>
      <w:tr w:rsidR="00F51F17" w:rsidRPr="00FB1F6E" w14:paraId="7AD435E7" w14:textId="77777777" w:rsidTr="00F51F17">
        <w:tc>
          <w:tcPr>
            <w:tcW w:w="1129" w:type="dxa"/>
            <w:shd w:val="clear" w:color="auto" w:fill="auto"/>
          </w:tcPr>
          <w:p w14:paraId="38DE4D6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434CF808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Зняття з КПК підзвітною особою грошових коштів в національній валюті відображається проводкою:</w:t>
            </w:r>
          </w:p>
        </w:tc>
      </w:tr>
      <w:tr w:rsidR="00F51F17" w:rsidRPr="00FB1F6E" w14:paraId="29BAC9A3" w14:textId="77777777" w:rsidTr="00F51F17">
        <w:tc>
          <w:tcPr>
            <w:tcW w:w="1129" w:type="dxa"/>
            <w:shd w:val="clear" w:color="auto" w:fill="auto"/>
          </w:tcPr>
          <w:p w14:paraId="3A24C77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300422E0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Розмір добових за кордон у разі, якщо в рахунки готелів не включена вартість харчування складає:</w:t>
            </w:r>
          </w:p>
        </w:tc>
      </w:tr>
      <w:tr w:rsidR="00F51F17" w:rsidRPr="00FB1F6E" w14:paraId="73D189A2" w14:textId="77777777" w:rsidTr="00F51F17">
        <w:tc>
          <w:tcPr>
            <w:tcW w:w="1129" w:type="dxa"/>
            <w:shd w:val="clear" w:color="auto" w:fill="auto"/>
          </w:tcPr>
          <w:p w14:paraId="7DD63905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1E56679C" w14:textId="77777777"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EFA"/>
              </w:rPr>
              <w:t>Чи дозволяється відправляти працівника у відрядження та видавати аванс, якщо він не звітував про попереднє відрядження?</w:t>
            </w:r>
          </w:p>
        </w:tc>
      </w:tr>
      <w:tr w:rsidR="00F51F17" w:rsidRPr="00FB1F6E" w14:paraId="26AE0379" w14:textId="77777777" w:rsidTr="00F51F17">
        <w:tc>
          <w:tcPr>
            <w:tcW w:w="1129" w:type="dxa"/>
            <w:shd w:val="clear" w:color="auto" w:fill="auto"/>
          </w:tcPr>
          <w:p w14:paraId="489A145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5A0C588D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Якщо підзвітна особа не повернула невикористані підзвітні кошти у встановлений строк, то неповернена сума підпадає оподаткуванню:</w:t>
            </w:r>
          </w:p>
        </w:tc>
      </w:tr>
      <w:tr w:rsidR="00F51F17" w:rsidRPr="00FB1F6E" w14:paraId="65F01751" w14:textId="77777777" w:rsidTr="00F51F17">
        <w:tc>
          <w:tcPr>
            <w:tcW w:w="1129" w:type="dxa"/>
            <w:shd w:val="clear" w:color="auto" w:fill="auto"/>
          </w:tcPr>
          <w:p w14:paraId="7CC80229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2007CA7E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Максимальний розмір добових по Україні становить для працівників недержавних підприємств становить:</w:t>
            </w:r>
          </w:p>
        </w:tc>
      </w:tr>
      <w:tr w:rsidR="00F51F17" w:rsidRPr="00FB1F6E" w14:paraId="1A5D26A3" w14:textId="77777777" w:rsidTr="00F51F17">
        <w:tc>
          <w:tcPr>
            <w:tcW w:w="1129" w:type="dxa"/>
            <w:shd w:val="clear" w:color="auto" w:fill="auto"/>
          </w:tcPr>
          <w:p w14:paraId="46BB6C9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1F40F754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Який документ оформлюється при видачі авансу на відрядження з каси підприємства?</w:t>
            </w:r>
          </w:p>
        </w:tc>
      </w:tr>
      <w:tr w:rsidR="00F51F17" w:rsidRPr="00FB1F6E" w14:paraId="54176F9B" w14:textId="77777777" w:rsidTr="00F51F17">
        <w:tc>
          <w:tcPr>
            <w:tcW w:w="1129" w:type="dxa"/>
            <w:shd w:val="clear" w:color="auto" w:fill="auto"/>
          </w:tcPr>
          <w:p w14:paraId="029FFBE2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4E8EB736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Якими з наведених витрат має бути забезпечений працівник до моменту відрядження?</w:t>
            </w:r>
          </w:p>
        </w:tc>
      </w:tr>
      <w:tr w:rsidR="00F51F17" w:rsidRPr="00FB1F6E" w14:paraId="70C2E6D5" w14:textId="77777777" w:rsidTr="00F51F17">
        <w:tc>
          <w:tcPr>
            <w:tcW w:w="1129" w:type="dxa"/>
            <w:shd w:val="clear" w:color="auto" w:fill="auto"/>
          </w:tcPr>
          <w:p w14:paraId="222167C0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7695ED7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Аванс на відрядження може бути виданий:</w:t>
            </w:r>
          </w:p>
        </w:tc>
      </w:tr>
      <w:tr w:rsidR="00F51F17" w:rsidRPr="00FB1F6E" w14:paraId="7157BC32" w14:textId="77777777" w:rsidTr="00F51F17">
        <w:tc>
          <w:tcPr>
            <w:tcW w:w="1129" w:type="dxa"/>
            <w:shd w:val="clear" w:color="auto" w:fill="auto"/>
          </w:tcPr>
          <w:p w14:paraId="001E710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2AE3699F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Оформлення відрядження за кордон здійснюється відповідно до:</w:t>
            </w:r>
          </w:p>
        </w:tc>
      </w:tr>
      <w:tr w:rsidR="00F51F17" w:rsidRPr="00FB1F6E" w14:paraId="510B46DC" w14:textId="77777777" w:rsidTr="00F51F17">
        <w:tc>
          <w:tcPr>
            <w:tcW w:w="1129" w:type="dxa"/>
            <w:shd w:val="clear" w:color="auto" w:fill="auto"/>
          </w:tcPr>
          <w:p w14:paraId="4DDBC4AC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0314D3B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Протягом скількох днів працівник повинен відзвітуватися, якщо кошти були перераховані на корпоративну платіжну картку та розрахунки проводились виключно безготівковим шляхом?</w:t>
            </w:r>
          </w:p>
        </w:tc>
      </w:tr>
      <w:tr w:rsidR="00F51F17" w:rsidRPr="00FB1F6E" w14:paraId="500EC8CE" w14:textId="77777777" w:rsidTr="00F51F17">
        <w:tc>
          <w:tcPr>
            <w:tcW w:w="1129" w:type="dxa"/>
            <w:shd w:val="clear" w:color="auto" w:fill="auto"/>
          </w:tcPr>
          <w:p w14:paraId="38AA39EB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757CCE99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якому нормативному документі визначено максимальний розмір добових для працівників небюджетних підприємств?</w:t>
            </w:r>
          </w:p>
        </w:tc>
      </w:tr>
      <w:tr w:rsidR="00F51F17" w:rsidRPr="00FB1F6E" w14:paraId="739CE7E4" w14:textId="77777777" w:rsidTr="00F51F17">
        <w:tc>
          <w:tcPr>
            <w:tcW w:w="1129" w:type="dxa"/>
            <w:shd w:val="clear" w:color="auto" w:fill="auto"/>
          </w:tcPr>
          <w:p w14:paraId="623A5F2D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7462211A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Добові витрати – це:</w:t>
            </w:r>
          </w:p>
        </w:tc>
      </w:tr>
      <w:tr w:rsidR="00F51F17" w:rsidRPr="00FB1F6E" w14:paraId="154890CD" w14:textId="77777777" w:rsidTr="00F51F17">
        <w:tc>
          <w:tcPr>
            <w:tcW w:w="1129" w:type="dxa"/>
            <w:shd w:val="clear" w:color="auto" w:fill="auto"/>
          </w:tcPr>
          <w:p w14:paraId="657902FF" w14:textId="77777777"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14:paraId="6E74E380" w14:textId="77777777"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якій валюті повинен бути виданий аванс на відрядження за кордон?</w:t>
            </w:r>
          </w:p>
        </w:tc>
      </w:tr>
      <w:tr w:rsidR="00E4624B" w:rsidRPr="006C2752" w14:paraId="6E2C1C8D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56BD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218.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5B37" w14:textId="77777777" w:rsidR="00E4624B" w:rsidRPr="00E4624B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Утримання військового збору із заробітної плати головного бухгалтера відображається кореспонденцією рахунків?</w:t>
            </w:r>
          </w:p>
        </w:tc>
      </w:tr>
      <w:tr w:rsidR="00E4624B" w:rsidRPr="006C2752" w14:paraId="0EA001CC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49AE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219.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66CF" w14:textId="77777777" w:rsidR="00E4624B" w:rsidRPr="006C2752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52">
              <w:rPr>
                <w:rFonts w:ascii="Times New Roman" w:hAnsi="Times New Roman"/>
                <w:sz w:val="28"/>
                <w:szCs w:val="28"/>
              </w:rPr>
              <w:t>Податкова соціальна пільга з податку на доходи з фізичних осіб застосовується до нарахованого місячного доходу у вигляді зарплати:</w:t>
            </w:r>
          </w:p>
        </w:tc>
      </w:tr>
      <w:tr w:rsidR="00E4624B" w:rsidRPr="006C2752" w14:paraId="794D74F5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A67C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220.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9F70" w14:textId="77777777" w:rsidR="00E4624B" w:rsidRPr="006C2752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52">
              <w:rPr>
                <w:rFonts w:ascii="Times New Roman" w:hAnsi="Times New Roman"/>
                <w:sz w:val="28"/>
                <w:szCs w:val="28"/>
              </w:rPr>
              <w:t>До загальнодержавних податків належить?</w:t>
            </w:r>
          </w:p>
        </w:tc>
      </w:tr>
      <w:tr w:rsidR="00E4624B" w:rsidRPr="006C2752" w14:paraId="55AF3901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E313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221.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2458" w14:textId="77777777" w:rsidR="00E4624B" w:rsidRPr="006C2752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52">
              <w:rPr>
                <w:rFonts w:ascii="Times New Roman" w:hAnsi="Times New Roman"/>
                <w:sz w:val="28"/>
                <w:szCs w:val="28"/>
              </w:rPr>
              <w:t>До місцевих податків належить?</w:t>
            </w:r>
          </w:p>
        </w:tc>
      </w:tr>
      <w:tr w:rsidR="00E4624B" w:rsidRPr="006C2752" w14:paraId="44B5423F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D0ED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222.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EDB7" w14:textId="77777777" w:rsidR="00E4624B" w:rsidRPr="006C2752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52">
              <w:rPr>
                <w:rFonts w:ascii="Times New Roman" w:hAnsi="Times New Roman"/>
                <w:sz w:val="28"/>
                <w:szCs w:val="28"/>
              </w:rPr>
              <w:t>До загальнодержавних податків належить?</w:t>
            </w:r>
          </w:p>
        </w:tc>
      </w:tr>
      <w:tr w:rsidR="00E4624B" w:rsidRPr="006C2752" w14:paraId="491C999A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50A3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223.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70AE" w14:textId="77777777" w:rsidR="00E4624B" w:rsidRPr="006C2752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52">
              <w:rPr>
                <w:rFonts w:ascii="Times New Roman" w:hAnsi="Times New Roman"/>
                <w:sz w:val="28"/>
                <w:szCs w:val="28"/>
              </w:rPr>
              <w:t>До місцевих податків належить?</w:t>
            </w:r>
          </w:p>
        </w:tc>
      </w:tr>
      <w:tr w:rsidR="00E4624B" w:rsidRPr="006C2752" w14:paraId="146F0B88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357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224.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6E1B" w14:textId="77777777" w:rsidR="00E4624B" w:rsidRPr="006C2752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52">
              <w:rPr>
                <w:rFonts w:ascii="Times New Roman" w:hAnsi="Times New Roman"/>
                <w:sz w:val="28"/>
                <w:szCs w:val="28"/>
              </w:rPr>
              <w:t>Базова (основна) ставка податку на прибуток становить?</w:t>
            </w:r>
          </w:p>
        </w:tc>
      </w:tr>
      <w:tr w:rsidR="00E4624B" w:rsidRPr="006C2752" w14:paraId="653F6769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0E57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225.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E059" w14:textId="77777777" w:rsidR="00E4624B" w:rsidRPr="006C2752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52">
              <w:rPr>
                <w:rFonts w:ascii="Times New Roman" w:hAnsi="Times New Roman"/>
                <w:sz w:val="28"/>
                <w:szCs w:val="28"/>
              </w:rPr>
              <w:t>Визначити суму податку на прибуток, якщо виручка від реалізації становить 12000,00 грн. (в т.ч. ПДВ), собівартість реалізованої продукції 7000,00 грн., адміністративні витрати 1500,00 грн.:</w:t>
            </w:r>
          </w:p>
        </w:tc>
      </w:tr>
      <w:tr w:rsidR="00E4624B" w:rsidRPr="006C2752" w14:paraId="76753C22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1703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226.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AF32" w14:textId="77777777" w:rsidR="00E4624B" w:rsidRPr="006C2752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52">
              <w:rPr>
                <w:rFonts w:ascii="Times New Roman" w:hAnsi="Times New Roman"/>
                <w:sz w:val="28"/>
                <w:szCs w:val="28"/>
              </w:rPr>
              <w:t>Рекламне агентство надало послуги з реклами. Відповідно до договору вартість послуг склала 6000 грн., в крім того ПДВ. Собівартість наданих послуг склала 3000 грн.</w:t>
            </w:r>
          </w:p>
          <w:p w14:paraId="1997FA97" w14:textId="77777777" w:rsidR="00E4624B" w:rsidRPr="006C2752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52">
              <w:rPr>
                <w:rFonts w:ascii="Times New Roman" w:hAnsi="Times New Roman"/>
                <w:sz w:val="28"/>
                <w:szCs w:val="28"/>
              </w:rPr>
              <w:t>Проводка Д 70 К 64 буде відображена на суму:</w:t>
            </w:r>
          </w:p>
        </w:tc>
      </w:tr>
      <w:tr w:rsidR="00E4624B" w:rsidRPr="006C2752" w14:paraId="003A6E24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D6EC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227.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C4DE" w14:textId="77777777" w:rsidR="00E4624B" w:rsidRPr="006C2752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52">
              <w:rPr>
                <w:rFonts w:ascii="Times New Roman" w:hAnsi="Times New Roman"/>
                <w:sz w:val="28"/>
                <w:szCs w:val="28"/>
              </w:rPr>
              <w:t>Об'єктом оподаткування ПДВ є?</w:t>
            </w:r>
          </w:p>
        </w:tc>
      </w:tr>
      <w:tr w:rsidR="00E4624B" w:rsidRPr="00D27AD4" w14:paraId="01C92941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075C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228.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3BAE" w14:textId="77777777" w:rsidR="00E4624B" w:rsidRPr="00D27AD4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7AD4">
              <w:rPr>
                <w:rFonts w:ascii="Times New Roman" w:hAnsi="Times New Roman"/>
                <w:sz w:val="28"/>
                <w:szCs w:val="28"/>
              </w:rPr>
              <w:t>Фізособи-підприємці</w:t>
            </w:r>
            <w:proofErr w:type="spellEnd"/>
            <w:r w:rsidRPr="00D27AD4">
              <w:rPr>
                <w:rFonts w:ascii="Times New Roman" w:hAnsi="Times New Roman"/>
                <w:sz w:val="28"/>
                <w:szCs w:val="28"/>
              </w:rPr>
              <w:t>, які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– це яка група платників єдиного податку?</w:t>
            </w:r>
          </w:p>
        </w:tc>
      </w:tr>
      <w:tr w:rsidR="00E4624B" w:rsidRPr="00D27AD4" w14:paraId="711310AB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4815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229.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1136" w14:textId="77777777" w:rsidR="00E4624B" w:rsidRPr="00D27AD4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AD4">
              <w:rPr>
                <w:rFonts w:ascii="Times New Roman" w:hAnsi="Times New Roman"/>
                <w:sz w:val="28"/>
                <w:szCs w:val="28"/>
              </w:rPr>
              <w:t>Базовий податковий період для податку на нерухоме майно дорівнює календарному?</w:t>
            </w:r>
          </w:p>
        </w:tc>
      </w:tr>
      <w:tr w:rsidR="00E4624B" w:rsidRPr="00D27AD4" w14:paraId="32ED9694" w14:textId="77777777" w:rsidTr="00E4624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57FA" w14:textId="77777777" w:rsidR="00E4624B" w:rsidRPr="00E4624B" w:rsidRDefault="00E4624B" w:rsidP="00E46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4B">
              <w:rPr>
                <w:rFonts w:ascii="Times New Roman" w:hAnsi="Times New Roman"/>
                <w:sz w:val="28"/>
                <w:szCs w:val="28"/>
              </w:rPr>
              <w:t>230.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BBDA" w14:textId="77777777" w:rsidR="00E4624B" w:rsidRPr="00D27AD4" w:rsidRDefault="00E4624B" w:rsidP="001C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AD4">
              <w:rPr>
                <w:rFonts w:ascii="Times New Roman" w:hAnsi="Times New Roman"/>
                <w:sz w:val="28"/>
                <w:szCs w:val="28"/>
              </w:rPr>
              <w:t>Об’єктом оподаткування збору за місця для паркування транспортних засобів є?</w:t>
            </w:r>
          </w:p>
        </w:tc>
      </w:tr>
    </w:tbl>
    <w:p w14:paraId="1BE7C026" w14:textId="77777777" w:rsidR="00650C37" w:rsidRDefault="00650C37" w:rsidP="00F51F17">
      <w:bookmarkStart w:id="0" w:name="_GoBack"/>
      <w:bookmarkEnd w:id="0"/>
    </w:p>
    <w:sectPr w:rsidR="00650C3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5BB7F" w14:textId="77777777" w:rsidR="00EA5B47" w:rsidRDefault="00EA5B47" w:rsidP="00EA5B47">
      <w:pPr>
        <w:spacing w:after="0" w:line="240" w:lineRule="auto"/>
      </w:pPr>
      <w:r>
        <w:separator/>
      </w:r>
    </w:p>
  </w:endnote>
  <w:endnote w:type="continuationSeparator" w:id="0">
    <w:p w14:paraId="1D769522" w14:textId="77777777" w:rsidR="00EA5B47" w:rsidRDefault="00EA5B47" w:rsidP="00EA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DAF8B" w14:textId="77777777" w:rsidR="00EA5B47" w:rsidRDefault="00EA5B47" w:rsidP="00EA5B47">
      <w:pPr>
        <w:spacing w:after="0" w:line="240" w:lineRule="auto"/>
      </w:pPr>
      <w:r>
        <w:separator/>
      </w:r>
    </w:p>
  </w:footnote>
  <w:footnote w:type="continuationSeparator" w:id="0">
    <w:p w14:paraId="5832A1BF" w14:textId="77777777" w:rsidR="00EA5B47" w:rsidRDefault="00EA5B47" w:rsidP="00EA5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2"/>
      <w:gridCol w:w="6135"/>
      <w:gridCol w:w="1804"/>
    </w:tblGrid>
    <w:tr w:rsidR="00EA5B47" w:rsidRPr="00EA5B47" w14:paraId="356CC899" w14:textId="77777777" w:rsidTr="00081EB0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00C5C1" w14:textId="77777777"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0BAF6066" w14:textId="77777777"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211D017" w14:textId="77777777" w:rsidR="00EA5B47" w:rsidRPr="00EA5B47" w:rsidRDefault="00EA5B47" w:rsidP="00EA5B47">
          <w:pPr>
            <w:pStyle w:val="a6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6068F48B" w14:textId="77777777"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357A71CE" w14:textId="1A90FBC6" w:rsidR="00EA5B47" w:rsidRPr="00D7372F" w:rsidRDefault="00EA5B47" w:rsidP="00EA5B47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Ф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-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19-04-0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.0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4/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0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7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1.00.1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D7372F">
            <w:rPr>
              <w:rFonts w:ascii="Times New Roman" w:hAnsi="Times New Roman" w:cs="Times New Roman"/>
              <w:b/>
              <w:sz w:val="16"/>
              <w:szCs w:val="16"/>
            </w:rPr>
            <w:t>ОК24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2</w:t>
          </w:r>
          <w:r w:rsidR="00D7372F">
            <w:rPr>
              <w:rFonts w:ascii="Times New Roman" w:hAnsi="Times New Roman" w:cs="Times New Roman"/>
              <w:b/>
              <w:sz w:val="16"/>
              <w:szCs w:val="16"/>
            </w:rPr>
            <w:t>4</w:t>
          </w:r>
        </w:p>
      </w:tc>
    </w:tr>
    <w:tr w:rsidR="00EA5B47" w:rsidRPr="00EA5B47" w14:paraId="484B1B54" w14:textId="77777777" w:rsidTr="00081EB0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586A7A" w14:textId="77777777"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3FF99C71" w14:textId="77777777"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65F377E3" w14:textId="77777777"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10 / </w:t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E4624B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14</w:t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</w:p>
      </w:tc>
    </w:tr>
  </w:tbl>
  <w:p w14:paraId="04643385" w14:textId="77777777" w:rsidR="00EA5B47" w:rsidRDefault="00EA5B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17"/>
    <w:rsid w:val="0012002E"/>
    <w:rsid w:val="0024408A"/>
    <w:rsid w:val="00257C93"/>
    <w:rsid w:val="00484430"/>
    <w:rsid w:val="00650C37"/>
    <w:rsid w:val="007C4484"/>
    <w:rsid w:val="00862411"/>
    <w:rsid w:val="00930A3F"/>
    <w:rsid w:val="009E5A9D"/>
    <w:rsid w:val="00B3725D"/>
    <w:rsid w:val="00D7372F"/>
    <w:rsid w:val="00E4624B"/>
    <w:rsid w:val="00EA5B47"/>
    <w:rsid w:val="00F5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44B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1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F1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F51F17"/>
    <w:pPr>
      <w:spacing w:after="12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51F1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EA5B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5B47"/>
    <w:rPr>
      <w:lang w:val="uk-UA"/>
    </w:rPr>
  </w:style>
  <w:style w:type="paragraph" w:styleId="a8">
    <w:name w:val="footer"/>
    <w:basedOn w:val="a"/>
    <w:link w:val="a9"/>
    <w:uiPriority w:val="99"/>
    <w:unhideWhenUsed/>
    <w:rsid w:val="00EA5B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5B47"/>
    <w:rPr>
      <w:lang w:val="uk-UA"/>
    </w:rPr>
  </w:style>
  <w:style w:type="character" w:customStyle="1" w:styleId="1">
    <w:name w:val="Верхний колонтитул Знак1"/>
    <w:uiPriority w:val="99"/>
    <w:rsid w:val="00EA5B47"/>
    <w:rPr>
      <w:sz w:val="2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1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F1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F51F17"/>
    <w:pPr>
      <w:spacing w:after="12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51F1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EA5B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5B47"/>
    <w:rPr>
      <w:lang w:val="uk-UA"/>
    </w:rPr>
  </w:style>
  <w:style w:type="paragraph" w:styleId="a8">
    <w:name w:val="footer"/>
    <w:basedOn w:val="a"/>
    <w:link w:val="a9"/>
    <w:uiPriority w:val="99"/>
    <w:unhideWhenUsed/>
    <w:rsid w:val="00EA5B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5B47"/>
    <w:rPr>
      <w:lang w:val="uk-UA"/>
    </w:rPr>
  </w:style>
  <w:style w:type="character" w:customStyle="1" w:styleId="1">
    <w:name w:val="Верхний колонтитул Знак1"/>
    <w:uiPriority w:val="99"/>
    <w:rsid w:val="00EA5B47"/>
    <w:rPr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521500-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18563</Words>
  <Characters>10581</Characters>
  <Application>Microsoft Office Word</Application>
  <DocSecurity>0</DocSecurity>
  <Lines>88</Lines>
  <Paragraphs>58</Paragraphs>
  <ScaleCrop>false</ScaleCrop>
  <Company/>
  <LinksUpToDate>false</LinksUpToDate>
  <CharactersWithSpaces>29086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2024-10-29T07:37:00Z</dcterms:created>
  <dcterms:modified xsi:type="dcterms:W3CDTF">2024-11-26T12:15:00Z</dcterms:modified>
</cp:coreProperties>
</file>