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77C2" w14:textId="583A520C" w:rsidR="003E1130" w:rsidRDefault="0069696B" w:rsidP="0069696B">
      <w:pPr>
        <w:jc w:val="center"/>
        <w:rPr>
          <w:rFonts w:ascii="Times New Roman" w:hAnsi="Times New Roman" w:cs="Times New Roman"/>
          <w:sz w:val="28"/>
          <w:szCs w:val="28"/>
        </w:rPr>
      </w:pPr>
      <w:r w:rsidRPr="0069696B">
        <w:rPr>
          <w:rFonts w:ascii="Times New Roman" w:hAnsi="Times New Roman" w:cs="Times New Roman"/>
          <w:sz w:val="28"/>
          <w:szCs w:val="28"/>
        </w:rPr>
        <w:t>Підсумкова практична робота</w:t>
      </w:r>
    </w:p>
    <w:p w14:paraId="506A7DAF" w14:textId="07DD5082" w:rsidR="0069696B" w:rsidRDefault="0069696B" w:rsidP="0069696B">
      <w:pPr>
        <w:jc w:val="center"/>
        <w:rPr>
          <w:rFonts w:ascii="Times New Roman" w:hAnsi="Times New Roman" w:cs="Times New Roman"/>
          <w:sz w:val="28"/>
          <w:szCs w:val="28"/>
        </w:rPr>
      </w:pPr>
    </w:p>
    <w:p w14:paraId="50664931" w14:textId="7708024D" w:rsidR="0069696B" w:rsidRPr="0069696B" w:rsidRDefault="0069696B" w:rsidP="0069696B">
      <w:pPr>
        <w:rPr>
          <w:rFonts w:ascii="Times New Roman" w:hAnsi="Times New Roman" w:cs="Times New Roman"/>
          <w:b/>
          <w:bCs/>
          <w:i/>
          <w:iCs/>
          <w:sz w:val="28"/>
          <w:szCs w:val="28"/>
          <w:u w:val="single"/>
        </w:rPr>
      </w:pPr>
      <w:r w:rsidRPr="0069696B">
        <w:rPr>
          <w:rFonts w:ascii="Times New Roman" w:hAnsi="Times New Roman" w:cs="Times New Roman"/>
          <w:b/>
          <w:bCs/>
          <w:i/>
          <w:iCs/>
          <w:sz w:val="28"/>
          <w:szCs w:val="28"/>
          <w:u w:val="single"/>
        </w:rPr>
        <w:t>Блок 1</w:t>
      </w:r>
    </w:p>
    <w:p w14:paraId="6FBE3A3C" w14:textId="70D3C945" w:rsidR="0069696B" w:rsidRDefault="0069696B" w:rsidP="0069696B">
      <w:pPr>
        <w:jc w:val="both"/>
        <w:rPr>
          <w:rFonts w:ascii="Times New Roman" w:hAnsi="Times New Roman" w:cs="Times New Roman"/>
          <w:sz w:val="28"/>
          <w:szCs w:val="28"/>
        </w:rPr>
      </w:pPr>
      <w:r>
        <w:rPr>
          <w:rFonts w:ascii="Times New Roman" w:hAnsi="Times New Roman" w:cs="Times New Roman"/>
          <w:sz w:val="28"/>
          <w:szCs w:val="28"/>
        </w:rPr>
        <w:t>1</w:t>
      </w:r>
      <w:r w:rsidRPr="00ED03E8">
        <w:rPr>
          <w:rFonts w:ascii="Times New Roman" w:hAnsi="Times New Roman" w:cs="Times New Roman"/>
          <w:sz w:val="28"/>
          <w:szCs w:val="28"/>
        </w:rPr>
        <w:t>.Процес двостороннього обміну ідеями й інформацією, що веде до взаємного розуміння – це:</w:t>
      </w:r>
    </w:p>
    <w:p w14:paraId="6FCCFA0B"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 а) функція менеджменту; </w:t>
      </w:r>
    </w:p>
    <w:p w14:paraId="25A167B7"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б) комунікація; </w:t>
      </w:r>
    </w:p>
    <w:p w14:paraId="3C14AABA"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в) </w:t>
      </w:r>
      <w:proofErr w:type="spellStart"/>
      <w:r w:rsidRPr="00ED03E8">
        <w:rPr>
          <w:rFonts w:ascii="Times New Roman" w:hAnsi="Times New Roman" w:cs="Times New Roman"/>
          <w:sz w:val="28"/>
          <w:szCs w:val="28"/>
        </w:rPr>
        <w:t>комунікативність</w:t>
      </w:r>
      <w:proofErr w:type="spellEnd"/>
      <w:r w:rsidRPr="00ED03E8">
        <w:rPr>
          <w:rFonts w:ascii="Times New Roman" w:hAnsi="Times New Roman" w:cs="Times New Roman"/>
          <w:sz w:val="28"/>
          <w:szCs w:val="28"/>
        </w:rPr>
        <w:t xml:space="preserve">; </w:t>
      </w:r>
    </w:p>
    <w:p w14:paraId="7FE673D7"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г) комунікабельність. </w:t>
      </w:r>
    </w:p>
    <w:p w14:paraId="46F6E9E1"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2.У науці зміст поняття “комунікація” тлумачать як: </w:t>
      </w:r>
    </w:p>
    <w:p w14:paraId="09773070"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а) взаємодію; </w:t>
      </w:r>
    </w:p>
    <w:p w14:paraId="3C89E80B"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б) спілкування; </w:t>
      </w:r>
    </w:p>
    <w:p w14:paraId="1197C00C"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в) обмін інформацією; </w:t>
      </w:r>
    </w:p>
    <w:p w14:paraId="05AF3BDE"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г) усе зазначене. </w:t>
      </w:r>
    </w:p>
    <w:p w14:paraId="2E986D45"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3.</w:t>
      </w:r>
      <w:r>
        <w:rPr>
          <w:rFonts w:ascii="Times New Roman" w:hAnsi="Times New Roman" w:cs="Times New Roman"/>
          <w:sz w:val="28"/>
          <w:szCs w:val="28"/>
        </w:rPr>
        <w:t xml:space="preserve"> </w:t>
      </w:r>
      <w:proofErr w:type="spellStart"/>
      <w:r w:rsidRPr="00ED03E8">
        <w:rPr>
          <w:rFonts w:ascii="Times New Roman" w:hAnsi="Times New Roman" w:cs="Times New Roman"/>
          <w:sz w:val="28"/>
          <w:szCs w:val="28"/>
        </w:rPr>
        <w:t>Комунікативнний</w:t>
      </w:r>
      <w:proofErr w:type="spellEnd"/>
      <w:r w:rsidRPr="00ED03E8">
        <w:rPr>
          <w:rFonts w:ascii="Times New Roman" w:hAnsi="Times New Roman" w:cs="Times New Roman"/>
          <w:sz w:val="28"/>
          <w:szCs w:val="28"/>
        </w:rPr>
        <w:t xml:space="preserve"> менеджмент – це: </w:t>
      </w:r>
    </w:p>
    <w:p w14:paraId="28A4BDB2"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а) концепція організації інформаційної діяльност</w:t>
      </w:r>
      <w:r>
        <w:rPr>
          <w:rFonts w:ascii="Times New Roman" w:hAnsi="Times New Roman" w:cs="Times New Roman"/>
          <w:sz w:val="28"/>
          <w:szCs w:val="28"/>
        </w:rPr>
        <w:t>і</w:t>
      </w:r>
      <w:r w:rsidRPr="00ED03E8">
        <w:t xml:space="preserve"> </w:t>
      </w:r>
      <w:r w:rsidRPr="00ED03E8">
        <w:rPr>
          <w:rFonts w:ascii="Times New Roman" w:hAnsi="Times New Roman" w:cs="Times New Roman"/>
          <w:sz w:val="28"/>
          <w:szCs w:val="28"/>
        </w:rPr>
        <w:t xml:space="preserve">в організації; </w:t>
      </w:r>
    </w:p>
    <w:p w14:paraId="530E1008"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б) вид управлінської діяльності; </w:t>
      </w:r>
    </w:p>
    <w:p w14:paraId="5D89EFDA"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в) система внутрішніх комунікацій організації у сфері управління інформацією; г) система формування та управління інформаційними потоками і інформаційними ресурсами організації. </w:t>
      </w:r>
    </w:p>
    <w:p w14:paraId="0FC35C15"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4.Комунікація – це: </w:t>
      </w:r>
    </w:p>
    <w:p w14:paraId="54B05BF5"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а) спосіб і засоби зв’язку будь-яких об’єктів як матеріального так і духовного світу; </w:t>
      </w:r>
    </w:p>
    <w:p w14:paraId="0CC4A70A"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б) засіб передачі інформації та інших матеріальних і ідеальних об’єктів з одного місця в інше; </w:t>
      </w:r>
    </w:p>
    <w:p w14:paraId="6F48E6B9"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в) це форма взаємодії людей шляхом передачі інформації від одного до іншого, здійснюється за допомогою мови та інших знакових сигнальних систем; </w:t>
      </w:r>
    </w:p>
    <w:p w14:paraId="5AC83AF8"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г) усі зазначені відповіді є вірними. </w:t>
      </w:r>
    </w:p>
    <w:p w14:paraId="4E8B2E5C"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5. Основне призначення соціального комунікативного менеджменту: </w:t>
      </w:r>
    </w:p>
    <w:p w14:paraId="4C7E5956"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а) забезпечення правового регулювання суспільного життя через діяльність органів державної влади; </w:t>
      </w:r>
    </w:p>
    <w:p w14:paraId="263610E2"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lastRenderedPageBreak/>
        <w:t>б) забезпечення прав людей в культурній, етнонаціональній, освітній,</w:t>
      </w:r>
      <w:r>
        <w:rPr>
          <w:rFonts w:ascii="Times New Roman" w:hAnsi="Times New Roman" w:cs="Times New Roman"/>
          <w:sz w:val="28"/>
          <w:szCs w:val="28"/>
        </w:rPr>
        <w:t xml:space="preserve"> </w:t>
      </w:r>
      <w:r w:rsidRPr="00ED03E8">
        <w:rPr>
          <w:rFonts w:ascii="Times New Roman" w:hAnsi="Times New Roman" w:cs="Times New Roman"/>
          <w:sz w:val="28"/>
          <w:szCs w:val="28"/>
        </w:rPr>
        <w:t xml:space="preserve">науковій та інших видах діяльності; </w:t>
      </w:r>
    </w:p>
    <w:p w14:paraId="03328360"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в) регулювання політичної сфери суспільства, гармонізація політичних відносин, інтересів і потреб </w:t>
      </w:r>
      <w:proofErr w:type="spellStart"/>
      <w:r w:rsidRPr="00ED03E8">
        <w:rPr>
          <w:rFonts w:ascii="Times New Roman" w:hAnsi="Times New Roman" w:cs="Times New Roman"/>
          <w:sz w:val="28"/>
          <w:szCs w:val="28"/>
        </w:rPr>
        <w:t>суб</w:t>
      </w:r>
      <w:proofErr w:type="spellEnd"/>
      <w:r w:rsidRPr="00ED03E8">
        <w:rPr>
          <w:rFonts w:ascii="Times New Roman" w:hAnsi="Times New Roman" w:cs="Times New Roman"/>
          <w:sz w:val="28"/>
          <w:szCs w:val="28"/>
        </w:rPr>
        <w:t xml:space="preserve"> ‘</w:t>
      </w:r>
      <w:proofErr w:type="spellStart"/>
      <w:r w:rsidRPr="00ED03E8">
        <w:rPr>
          <w:rFonts w:ascii="Times New Roman" w:hAnsi="Times New Roman" w:cs="Times New Roman"/>
          <w:sz w:val="28"/>
          <w:szCs w:val="28"/>
        </w:rPr>
        <w:t>єктів</w:t>
      </w:r>
      <w:proofErr w:type="spellEnd"/>
      <w:r w:rsidRPr="00ED03E8">
        <w:rPr>
          <w:rFonts w:ascii="Times New Roman" w:hAnsi="Times New Roman" w:cs="Times New Roman"/>
          <w:sz w:val="28"/>
          <w:szCs w:val="28"/>
        </w:rPr>
        <w:t xml:space="preserve"> політики; </w:t>
      </w:r>
    </w:p>
    <w:p w14:paraId="43E6A21D"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г) регулюванні соціальної сфери суспільства, узгодженні соціальних відносин, інтересів і потреб особистостей, соціальних груп тощо. </w:t>
      </w:r>
    </w:p>
    <w:p w14:paraId="01E5FAC6"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6. До основних інструментів та технологій комунікативного менеджменту не належить:</w:t>
      </w:r>
    </w:p>
    <w:p w14:paraId="6ED225F0"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 а) </w:t>
      </w:r>
      <w:proofErr w:type="spellStart"/>
      <w:r w:rsidRPr="00ED03E8">
        <w:rPr>
          <w:rFonts w:ascii="Times New Roman" w:hAnsi="Times New Roman" w:cs="Times New Roman"/>
          <w:sz w:val="28"/>
          <w:szCs w:val="28"/>
        </w:rPr>
        <w:t>public</w:t>
      </w:r>
      <w:proofErr w:type="spellEnd"/>
      <w:r w:rsidRPr="00ED03E8">
        <w:rPr>
          <w:rFonts w:ascii="Times New Roman" w:hAnsi="Times New Roman" w:cs="Times New Roman"/>
          <w:sz w:val="28"/>
          <w:szCs w:val="28"/>
        </w:rPr>
        <w:t xml:space="preserve"> </w:t>
      </w:r>
      <w:proofErr w:type="spellStart"/>
      <w:r w:rsidRPr="00ED03E8">
        <w:rPr>
          <w:rFonts w:ascii="Times New Roman" w:hAnsi="Times New Roman" w:cs="Times New Roman"/>
          <w:sz w:val="28"/>
          <w:szCs w:val="28"/>
        </w:rPr>
        <w:t>relations</w:t>
      </w:r>
      <w:proofErr w:type="spellEnd"/>
      <w:r w:rsidRPr="00ED03E8">
        <w:rPr>
          <w:rFonts w:ascii="Times New Roman" w:hAnsi="Times New Roman" w:cs="Times New Roman"/>
          <w:sz w:val="28"/>
          <w:szCs w:val="28"/>
        </w:rPr>
        <w:t xml:space="preserve">; </w:t>
      </w:r>
    </w:p>
    <w:p w14:paraId="0F06683F"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б) </w:t>
      </w:r>
      <w:proofErr w:type="spellStart"/>
      <w:r w:rsidRPr="00ED03E8">
        <w:rPr>
          <w:rFonts w:ascii="Times New Roman" w:hAnsi="Times New Roman" w:cs="Times New Roman"/>
          <w:sz w:val="28"/>
          <w:szCs w:val="28"/>
        </w:rPr>
        <w:t>manager</w:t>
      </w:r>
      <w:proofErr w:type="spellEnd"/>
      <w:r w:rsidRPr="00ED03E8">
        <w:rPr>
          <w:rFonts w:ascii="Times New Roman" w:hAnsi="Times New Roman" w:cs="Times New Roman"/>
          <w:sz w:val="28"/>
          <w:szCs w:val="28"/>
        </w:rPr>
        <w:t xml:space="preserve"> </w:t>
      </w:r>
      <w:proofErr w:type="spellStart"/>
      <w:r w:rsidRPr="00ED03E8">
        <w:rPr>
          <w:rFonts w:ascii="Times New Roman" w:hAnsi="Times New Roman" w:cs="Times New Roman"/>
          <w:sz w:val="28"/>
          <w:szCs w:val="28"/>
        </w:rPr>
        <w:t>relations</w:t>
      </w:r>
      <w:proofErr w:type="spellEnd"/>
      <w:r w:rsidRPr="00ED03E8">
        <w:rPr>
          <w:rFonts w:ascii="Times New Roman" w:hAnsi="Times New Roman" w:cs="Times New Roman"/>
          <w:sz w:val="28"/>
          <w:szCs w:val="28"/>
        </w:rPr>
        <w:t xml:space="preserve">; </w:t>
      </w:r>
    </w:p>
    <w:p w14:paraId="03D9ED44"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в) </w:t>
      </w:r>
      <w:proofErr w:type="spellStart"/>
      <w:r w:rsidRPr="00ED03E8">
        <w:rPr>
          <w:rFonts w:ascii="Times New Roman" w:hAnsi="Times New Roman" w:cs="Times New Roman"/>
          <w:sz w:val="28"/>
          <w:szCs w:val="28"/>
        </w:rPr>
        <w:t>media</w:t>
      </w:r>
      <w:proofErr w:type="spellEnd"/>
      <w:r w:rsidRPr="00ED03E8">
        <w:rPr>
          <w:rFonts w:ascii="Times New Roman" w:hAnsi="Times New Roman" w:cs="Times New Roman"/>
          <w:sz w:val="28"/>
          <w:szCs w:val="28"/>
        </w:rPr>
        <w:t xml:space="preserve"> </w:t>
      </w:r>
      <w:proofErr w:type="spellStart"/>
      <w:r w:rsidRPr="00ED03E8">
        <w:rPr>
          <w:rFonts w:ascii="Times New Roman" w:hAnsi="Times New Roman" w:cs="Times New Roman"/>
          <w:sz w:val="28"/>
          <w:szCs w:val="28"/>
        </w:rPr>
        <w:t>relations</w:t>
      </w:r>
      <w:proofErr w:type="spellEnd"/>
      <w:r w:rsidRPr="00ED03E8">
        <w:rPr>
          <w:rFonts w:ascii="Times New Roman" w:hAnsi="Times New Roman" w:cs="Times New Roman"/>
          <w:sz w:val="28"/>
          <w:szCs w:val="28"/>
        </w:rPr>
        <w:t xml:space="preserve">; </w:t>
      </w:r>
    </w:p>
    <w:p w14:paraId="5A6FFBE7"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г) </w:t>
      </w:r>
      <w:proofErr w:type="spellStart"/>
      <w:r w:rsidRPr="00ED03E8">
        <w:rPr>
          <w:rFonts w:ascii="Times New Roman" w:hAnsi="Times New Roman" w:cs="Times New Roman"/>
          <w:sz w:val="28"/>
          <w:szCs w:val="28"/>
        </w:rPr>
        <w:t>promotion</w:t>
      </w:r>
      <w:proofErr w:type="spellEnd"/>
      <w:r w:rsidRPr="00ED03E8">
        <w:rPr>
          <w:rFonts w:ascii="Times New Roman" w:hAnsi="Times New Roman" w:cs="Times New Roman"/>
          <w:sz w:val="28"/>
          <w:szCs w:val="28"/>
        </w:rPr>
        <w:t xml:space="preserve"> </w:t>
      </w:r>
      <w:proofErr w:type="spellStart"/>
      <w:r w:rsidRPr="00ED03E8">
        <w:rPr>
          <w:rFonts w:ascii="Times New Roman" w:hAnsi="Times New Roman" w:cs="Times New Roman"/>
          <w:sz w:val="28"/>
          <w:szCs w:val="28"/>
        </w:rPr>
        <w:t>plan</w:t>
      </w:r>
      <w:proofErr w:type="spellEnd"/>
      <w:r w:rsidRPr="00ED03E8">
        <w:rPr>
          <w:rFonts w:ascii="Times New Roman" w:hAnsi="Times New Roman" w:cs="Times New Roman"/>
          <w:sz w:val="28"/>
          <w:szCs w:val="28"/>
        </w:rPr>
        <w:t xml:space="preserve">. </w:t>
      </w:r>
    </w:p>
    <w:p w14:paraId="151FC196" w14:textId="77777777" w:rsidR="0069696B" w:rsidRDefault="0069696B" w:rsidP="0069696B">
      <w:pPr>
        <w:jc w:val="both"/>
        <w:rPr>
          <w:rFonts w:ascii="Times New Roman" w:hAnsi="Times New Roman" w:cs="Times New Roman"/>
          <w:sz w:val="28"/>
          <w:szCs w:val="28"/>
        </w:rPr>
      </w:pPr>
      <w:r w:rsidRPr="00ED03E8">
        <w:rPr>
          <w:rFonts w:ascii="Times New Roman" w:hAnsi="Times New Roman" w:cs="Times New Roman"/>
          <w:sz w:val="28"/>
          <w:szCs w:val="28"/>
        </w:rPr>
        <w:t xml:space="preserve">7. Реклама належить до такого напрямку (технології) </w:t>
      </w:r>
      <w:r w:rsidRPr="00217D74">
        <w:rPr>
          <w:rFonts w:ascii="Times New Roman" w:hAnsi="Times New Roman" w:cs="Times New Roman"/>
          <w:sz w:val="28"/>
          <w:szCs w:val="28"/>
        </w:rPr>
        <w:t xml:space="preserve">комунікативного менеджменту як: </w:t>
      </w:r>
    </w:p>
    <w:p w14:paraId="7E5243D9" w14:textId="77777777" w:rsidR="0069696B" w:rsidRDefault="0069696B" w:rsidP="0069696B">
      <w:pPr>
        <w:jc w:val="both"/>
        <w:rPr>
          <w:rFonts w:ascii="Times New Roman" w:hAnsi="Times New Roman" w:cs="Times New Roman"/>
          <w:sz w:val="28"/>
          <w:szCs w:val="28"/>
        </w:rPr>
      </w:pPr>
      <w:r w:rsidRPr="00217D74">
        <w:rPr>
          <w:rFonts w:ascii="Times New Roman" w:hAnsi="Times New Roman" w:cs="Times New Roman"/>
          <w:sz w:val="28"/>
          <w:szCs w:val="28"/>
        </w:rPr>
        <w:t xml:space="preserve">а) </w:t>
      </w:r>
      <w:proofErr w:type="spellStart"/>
      <w:r w:rsidRPr="00217D74">
        <w:rPr>
          <w:rFonts w:ascii="Times New Roman" w:hAnsi="Times New Roman" w:cs="Times New Roman"/>
          <w:sz w:val="28"/>
          <w:szCs w:val="28"/>
        </w:rPr>
        <w:t>сorporate</w:t>
      </w:r>
      <w:proofErr w:type="spellEnd"/>
      <w:r w:rsidRPr="00217D74">
        <w:rPr>
          <w:rFonts w:ascii="Times New Roman" w:hAnsi="Times New Roman" w:cs="Times New Roman"/>
          <w:sz w:val="28"/>
          <w:szCs w:val="28"/>
        </w:rPr>
        <w:t xml:space="preserve"> </w:t>
      </w:r>
      <w:proofErr w:type="spellStart"/>
      <w:r w:rsidRPr="00217D74">
        <w:rPr>
          <w:rFonts w:ascii="Times New Roman" w:hAnsi="Times New Roman" w:cs="Times New Roman"/>
          <w:sz w:val="28"/>
          <w:szCs w:val="28"/>
        </w:rPr>
        <w:t>image</w:t>
      </w:r>
      <w:proofErr w:type="spellEnd"/>
      <w:r w:rsidRPr="00217D74">
        <w:rPr>
          <w:rFonts w:ascii="Times New Roman" w:hAnsi="Times New Roman" w:cs="Times New Roman"/>
          <w:sz w:val="28"/>
          <w:szCs w:val="28"/>
        </w:rPr>
        <w:t xml:space="preserve"> </w:t>
      </w:r>
    </w:p>
    <w:p w14:paraId="3501CA0D" w14:textId="77777777" w:rsidR="0069696B" w:rsidRDefault="0069696B" w:rsidP="0069696B">
      <w:pPr>
        <w:jc w:val="both"/>
        <w:rPr>
          <w:rFonts w:ascii="Times New Roman" w:hAnsi="Times New Roman" w:cs="Times New Roman"/>
          <w:sz w:val="28"/>
          <w:szCs w:val="28"/>
        </w:rPr>
      </w:pPr>
      <w:r w:rsidRPr="00217D74">
        <w:rPr>
          <w:rFonts w:ascii="Times New Roman" w:hAnsi="Times New Roman" w:cs="Times New Roman"/>
          <w:sz w:val="28"/>
          <w:szCs w:val="28"/>
        </w:rPr>
        <w:t xml:space="preserve">б) </w:t>
      </w:r>
      <w:proofErr w:type="spellStart"/>
      <w:r w:rsidRPr="00217D74">
        <w:rPr>
          <w:rFonts w:ascii="Times New Roman" w:hAnsi="Times New Roman" w:cs="Times New Roman"/>
          <w:sz w:val="28"/>
          <w:szCs w:val="28"/>
        </w:rPr>
        <w:t>investor</w:t>
      </w:r>
      <w:proofErr w:type="spellEnd"/>
      <w:r w:rsidRPr="00217D74">
        <w:rPr>
          <w:rFonts w:ascii="Times New Roman" w:hAnsi="Times New Roman" w:cs="Times New Roman"/>
          <w:sz w:val="28"/>
          <w:szCs w:val="28"/>
        </w:rPr>
        <w:t xml:space="preserve"> </w:t>
      </w:r>
      <w:proofErr w:type="spellStart"/>
      <w:r w:rsidRPr="00217D74">
        <w:rPr>
          <w:rFonts w:ascii="Times New Roman" w:hAnsi="Times New Roman" w:cs="Times New Roman"/>
          <w:sz w:val="28"/>
          <w:szCs w:val="28"/>
        </w:rPr>
        <w:t>relations</w:t>
      </w:r>
      <w:proofErr w:type="spellEnd"/>
      <w:r w:rsidRPr="00217D74">
        <w:rPr>
          <w:rFonts w:ascii="Times New Roman" w:hAnsi="Times New Roman" w:cs="Times New Roman"/>
          <w:sz w:val="28"/>
          <w:szCs w:val="28"/>
        </w:rPr>
        <w:t xml:space="preserve">; </w:t>
      </w:r>
    </w:p>
    <w:p w14:paraId="20B1360F" w14:textId="77777777" w:rsidR="0069696B" w:rsidRDefault="0069696B" w:rsidP="0069696B">
      <w:pPr>
        <w:jc w:val="both"/>
        <w:rPr>
          <w:rFonts w:ascii="Times New Roman" w:hAnsi="Times New Roman" w:cs="Times New Roman"/>
          <w:sz w:val="28"/>
          <w:szCs w:val="28"/>
        </w:rPr>
      </w:pPr>
      <w:r w:rsidRPr="00217D74">
        <w:rPr>
          <w:rFonts w:ascii="Times New Roman" w:hAnsi="Times New Roman" w:cs="Times New Roman"/>
          <w:sz w:val="28"/>
          <w:szCs w:val="28"/>
        </w:rPr>
        <w:t xml:space="preserve">в) </w:t>
      </w:r>
      <w:proofErr w:type="spellStart"/>
      <w:r w:rsidRPr="00217D74">
        <w:rPr>
          <w:rFonts w:ascii="Times New Roman" w:hAnsi="Times New Roman" w:cs="Times New Roman"/>
          <w:sz w:val="28"/>
          <w:szCs w:val="28"/>
        </w:rPr>
        <w:t>promotion</w:t>
      </w:r>
      <w:proofErr w:type="spellEnd"/>
      <w:r w:rsidRPr="00217D74">
        <w:rPr>
          <w:rFonts w:ascii="Times New Roman" w:hAnsi="Times New Roman" w:cs="Times New Roman"/>
          <w:sz w:val="28"/>
          <w:szCs w:val="28"/>
        </w:rPr>
        <w:t xml:space="preserve"> </w:t>
      </w:r>
      <w:proofErr w:type="spellStart"/>
      <w:r w:rsidRPr="00217D74">
        <w:rPr>
          <w:rFonts w:ascii="Times New Roman" w:hAnsi="Times New Roman" w:cs="Times New Roman"/>
          <w:sz w:val="28"/>
          <w:szCs w:val="28"/>
        </w:rPr>
        <w:t>plan</w:t>
      </w:r>
      <w:proofErr w:type="spellEnd"/>
      <w:r w:rsidRPr="00217D74">
        <w:rPr>
          <w:rFonts w:ascii="Times New Roman" w:hAnsi="Times New Roman" w:cs="Times New Roman"/>
          <w:sz w:val="28"/>
          <w:szCs w:val="28"/>
        </w:rPr>
        <w:t xml:space="preserve">; </w:t>
      </w:r>
    </w:p>
    <w:p w14:paraId="49738F0D" w14:textId="77777777" w:rsidR="0069696B" w:rsidRDefault="0069696B" w:rsidP="0069696B">
      <w:pPr>
        <w:jc w:val="both"/>
        <w:rPr>
          <w:rFonts w:ascii="Times New Roman" w:hAnsi="Times New Roman" w:cs="Times New Roman"/>
          <w:sz w:val="28"/>
          <w:szCs w:val="28"/>
        </w:rPr>
      </w:pPr>
      <w:r w:rsidRPr="00217D74">
        <w:rPr>
          <w:rFonts w:ascii="Times New Roman" w:hAnsi="Times New Roman" w:cs="Times New Roman"/>
          <w:sz w:val="28"/>
          <w:szCs w:val="28"/>
        </w:rPr>
        <w:t xml:space="preserve">г) </w:t>
      </w:r>
      <w:proofErr w:type="spellStart"/>
      <w:r w:rsidRPr="00217D74">
        <w:rPr>
          <w:rFonts w:ascii="Times New Roman" w:hAnsi="Times New Roman" w:cs="Times New Roman"/>
          <w:sz w:val="28"/>
          <w:szCs w:val="28"/>
        </w:rPr>
        <w:t>Commercial</w:t>
      </w:r>
      <w:proofErr w:type="spellEnd"/>
      <w:r w:rsidRPr="00217D74">
        <w:rPr>
          <w:rFonts w:ascii="Times New Roman" w:hAnsi="Times New Roman" w:cs="Times New Roman"/>
          <w:sz w:val="28"/>
          <w:szCs w:val="28"/>
        </w:rPr>
        <w:t xml:space="preserve"> </w:t>
      </w:r>
      <w:proofErr w:type="spellStart"/>
      <w:r w:rsidRPr="00217D74">
        <w:rPr>
          <w:rFonts w:ascii="Times New Roman" w:hAnsi="Times New Roman" w:cs="Times New Roman"/>
          <w:sz w:val="28"/>
          <w:szCs w:val="28"/>
        </w:rPr>
        <w:t>Diplomacy</w:t>
      </w:r>
      <w:proofErr w:type="spellEnd"/>
      <w:r w:rsidRPr="00217D74">
        <w:rPr>
          <w:rFonts w:ascii="Times New Roman" w:hAnsi="Times New Roman" w:cs="Times New Roman"/>
          <w:sz w:val="28"/>
          <w:szCs w:val="28"/>
        </w:rPr>
        <w:t xml:space="preserve">. </w:t>
      </w:r>
    </w:p>
    <w:p w14:paraId="7143C900" w14:textId="77777777" w:rsidR="0069696B" w:rsidRDefault="0069696B" w:rsidP="0069696B">
      <w:pPr>
        <w:jc w:val="both"/>
        <w:rPr>
          <w:rFonts w:ascii="Times New Roman" w:hAnsi="Times New Roman" w:cs="Times New Roman"/>
          <w:sz w:val="28"/>
          <w:szCs w:val="28"/>
        </w:rPr>
      </w:pPr>
      <w:r w:rsidRPr="00217D74">
        <w:rPr>
          <w:rFonts w:ascii="Times New Roman" w:hAnsi="Times New Roman" w:cs="Times New Roman"/>
          <w:sz w:val="28"/>
          <w:szCs w:val="28"/>
        </w:rPr>
        <w:t xml:space="preserve">8. </w:t>
      </w:r>
      <w:proofErr w:type="spellStart"/>
      <w:r w:rsidRPr="00217D74">
        <w:rPr>
          <w:rFonts w:ascii="Times New Roman" w:hAnsi="Times New Roman" w:cs="Times New Roman"/>
          <w:sz w:val="28"/>
          <w:szCs w:val="28"/>
        </w:rPr>
        <w:t>Брендінг</w:t>
      </w:r>
      <w:proofErr w:type="spellEnd"/>
      <w:r w:rsidRPr="00217D74">
        <w:rPr>
          <w:rFonts w:ascii="Times New Roman" w:hAnsi="Times New Roman" w:cs="Times New Roman"/>
          <w:sz w:val="28"/>
          <w:szCs w:val="28"/>
        </w:rPr>
        <w:t xml:space="preserve"> – це: </w:t>
      </w:r>
    </w:p>
    <w:p w14:paraId="5082F8B0" w14:textId="77777777" w:rsidR="0069696B" w:rsidRDefault="0069696B" w:rsidP="0069696B">
      <w:pPr>
        <w:jc w:val="both"/>
        <w:rPr>
          <w:rFonts w:ascii="Times New Roman" w:hAnsi="Times New Roman" w:cs="Times New Roman"/>
          <w:sz w:val="28"/>
          <w:szCs w:val="28"/>
        </w:rPr>
      </w:pPr>
      <w:r w:rsidRPr="00217D74">
        <w:rPr>
          <w:rFonts w:ascii="Times New Roman" w:hAnsi="Times New Roman" w:cs="Times New Roman"/>
          <w:sz w:val="28"/>
          <w:szCs w:val="28"/>
        </w:rPr>
        <w:t xml:space="preserve">а) робота із клієнтами, партнерами, замовниками (споживачами, постачальниками, акціонерами, союзниками, прихильниками і </w:t>
      </w:r>
      <w:proofErr w:type="spellStart"/>
      <w:r w:rsidRPr="00217D74">
        <w:rPr>
          <w:rFonts w:ascii="Times New Roman" w:hAnsi="Times New Roman" w:cs="Times New Roman"/>
          <w:sz w:val="28"/>
          <w:szCs w:val="28"/>
        </w:rPr>
        <w:t>т.д</w:t>
      </w:r>
      <w:proofErr w:type="spellEnd"/>
      <w:r w:rsidRPr="00217D74">
        <w:rPr>
          <w:rFonts w:ascii="Times New Roman" w:hAnsi="Times New Roman" w:cs="Times New Roman"/>
          <w:sz w:val="28"/>
          <w:szCs w:val="28"/>
        </w:rPr>
        <w:t xml:space="preserve">.); </w:t>
      </w:r>
    </w:p>
    <w:p w14:paraId="4B8B6329" w14:textId="77777777" w:rsidR="0069696B" w:rsidRDefault="0069696B" w:rsidP="0069696B">
      <w:pPr>
        <w:jc w:val="both"/>
        <w:rPr>
          <w:rFonts w:ascii="Times New Roman" w:hAnsi="Times New Roman" w:cs="Times New Roman"/>
          <w:sz w:val="28"/>
          <w:szCs w:val="28"/>
        </w:rPr>
      </w:pPr>
      <w:r w:rsidRPr="00217D74">
        <w:rPr>
          <w:rFonts w:ascii="Times New Roman" w:hAnsi="Times New Roman" w:cs="Times New Roman"/>
          <w:sz w:val="28"/>
          <w:szCs w:val="28"/>
        </w:rPr>
        <w:t xml:space="preserve">б) сфера управління людськими ресурсами, об’єктна сторона якої поширюється й на зовнішнє середовище, і на значну частину </w:t>
      </w:r>
      <w:proofErr w:type="spellStart"/>
      <w:r w:rsidRPr="00217D74">
        <w:rPr>
          <w:rFonts w:ascii="Times New Roman" w:hAnsi="Times New Roman" w:cs="Times New Roman"/>
          <w:sz w:val="28"/>
          <w:szCs w:val="28"/>
        </w:rPr>
        <w:t>внутрішньоорганізаційного</w:t>
      </w:r>
      <w:proofErr w:type="spellEnd"/>
      <w:r w:rsidRPr="00217D74">
        <w:rPr>
          <w:rFonts w:ascii="Times New Roman" w:hAnsi="Times New Roman" w:cs="Times New Roman"/>
          <w:sz w:val="28"/>
          <w:szCs w:val="28"/>
        </w:rPr>
        <w:t xml:space="preserve"> простору; </w:t>
      </w:r>
    </w:p>
    <w:p w14:paraId="3D67F2F6" w14:textId="77777777" w:rsidR="0069696B" w:rsidRDefault="0069696B" w:rsidP="0069696B">
      <w:pPr>
        <w:jc w:val="both"/>
        <w:rPr>
          <w:rFonts w:ascii="Times New Roman" w:hAnsi="Times New Roman" w:cs="Times New Roman"/>
          <w:sz w:val="28"/>
          <w:szCs w:val="28"/>
        </w:rPr>
      </w:pPr>
      <w:r w:rsidRPr="00217D74">
        <w:rPr>
          <w:rFonts w:ascii="Times New Roman" w:hAnsi="Times New Roman" w:cs="Times New Roman"/>
          <w:sz w:val="28"/>
          <w:szCs w:val="28"/>
        </w:rPr>
        <w:t xml:space="preserve">в) це діяльність зі створення прихильності до продукту на основі впливу на споживача рекламних повідомлень, товарної марки, матеріалів для стимулювання збуту та інших елементів комунікації, об'єднаних певною ідеєю та фірмовим оформленням, які виокремлюють продукт серед конкурентів; </w:t>
      </w:r>
    </w:p>
    <w:p w14:paraId="57E0A3C1" w14:textId="77777777" w:rsidR="0069696B" w:rsidRDefault="0069696B" w:rsidP="0069696B">
      <w:pPr>
        <w:jc w:val="both"/>
        <w:rPr>
          <w:rFonts w:ascii="Times New Roman" w:hAnsi="Times New Roman" w:cs="Times New Roman"/>
          <w:sz w:val="28"/>
          <w:szCs w:val="28"/>
        </w:rPr>
      </w:pPr>
      <w:r w:rsidRPr="00217D74">
        <w:rPr>
          <w:rFonts w:ascii="Times New Roman" w:hAnsi="Times New Roman" w:cs="Times New Roman"/>
          <w:sz w:val="28"/>
          <w:szCs w:val="28"/>
        </w:rPr>
        <w:t>г) взаємодії із зовнішніми публічними контрагентами організації - публічні зв’язки, контакти зі ЗМІ, корпоративна репутація й імідж, соціальна</w:t>
      </w:r>
      <w:r>
        <w:rPr>
          <w:rFonts w:ascii="Times New Roman" w:hAnsi="Times New Roman" w:cs="Times New Roman"/>
          <w:sz w:val="28"/>
          <w:szCs w:val="28"/>
        </w:rPr>
        <w:t xml:space="preserve"> </w:t>
      </w:r>
      <w:r w:rsidRPr="0061037E">
        <w:rPr>
          <w:rFonts w:ascii="Times New Roman" w:hAnsi="Times New Roman" w:cs="Times New Roman"/>
          <w:sz w:val="28"/>
          <w:szCs w:val="28"/>
        </w:rPr>
        <w:t xml:space="preserve">відповідальність організації </w:t>
      </w:r>
    </w:p>
    <w:p w14:paraId="5FF6FB87" w14:textId="77777777" w:rsidR="0069696B" w:rsidRDefault="0069696B" w:rsidP="0069696B">
      <w:pPr>
        <w:jc w:val="both"/>
        <w:rPr>
          <w:rFonts w:ascii="Times New Roman" w:hAnsi="Times New Roman" w:cs="Times New Roman"/>
          <w:sz w:val="28"/>
          <w:szCs w:val="28"/>
        </w:rPr>
      </w:pPr>
      <w:r w:rsidRPr="0061037E">
        <w:rPr>
          <w:rFonts w:ascii="Times New Roman" w:hAnsi="Times New Roman" w:cs="Times New Roman"/>
          <w:sz w:val="28"/>
          <w:szCs w:val="28"/>
        </w:rPr>
        <w:t>9. Управління комунікаціями в сучасних організаціях здійснюється у межах двох важливих підсистем: а</w:t>
      </w:r>
    </w:p>
    <w:p w14:paraId="211C50C6" w14:textId="77777777" w:rsidR="0069696B" w:rsidRDefault="0069696B" w:rsidP="0069696B">
      <w:pPr>
        <w:jc w:val="both"/>
        <w:rPr>
          <w:rFonts w:ascii="Times New Roman" w:hAnsi="Times New Roman" w:cs="Times New Roman"/>
          <w:sz w:val="28"/>
          <w:szCs w:val="28"/>
        </w:rPr>
      </w:pPr>
      <w:r w:rsidRPr="0061037E">
        <w:rPr>
          <w:rFonts w:ascii="Times New Roman" w:hAnsi="Times New Roman" w:cs="Times New Roman"/>
          <w:sz w:val="28"/>
          <w:szCs w:val="28"/>
        </w:rPr>
        <w:t xml:space="preserve">) керуючої та керованої; </w:t>
      </w:r>
    </w:p>
    <w:p w14:paraId="56537087" w14:textId="77777777" w:rsidR="0069696B" w:rsidRDefault="0069696B" w:rsidP="0069696B">
      <w:pPr>
        <w:jc w:val="both"/>
        <w:rPr>
          <w:rFonts w:ascii="Times New Roman" w:hAnsi="Times New Roman" w:cs="Times New Roman"/>
          <w:sz w:val="28"/>
          <w:szCs w:val="28"/>
        </w:rPr>
      </w:pPr>
      <w:r w:rsidRPr="0061037E">
        <w:rPr>
          <w:rFonts w:ascii="Times New Roman" w:hAnsi="Times New Roman" w:cs="Times New Roman"/>
          <w:sz w:val="28"/>
          <w:szCs w:val="28"/>
        </w:rPr>
        <w:lastRenderedPageBreak/>
        <w:t xml:space="preserve">б) гомогенної та гетерогенної; </w:t>
      </w:r>
    </w:p>
    <w:p w14:paraId="5A10D883" w14:textId="77777777" w:rsidR="0069696B" w:rsidRDefault="0069696B" w:rsidP="0069696B">
      <w:pPr>
        <w:jc w:val="both"/>
        <w:rPr>
          <w:rFonts w:ascii="Times New Roman" w:hAnsi="Times New Roman" w:cs="Times New Roman"/>
          <w:sz w:val="28"/>
          <w:szCs w:val="28"/>
        </w:rPr>
      </w:pPr>
      <w:r w:rsidRPr="0061037E">
        <w:rPr>
          <w:rFonts w:ascii="Times New Roman" w:hAnsi="Times New Roman" w:cs="Times New Roman"/>
          <w:sz w:val="28"/>
          <w:szCs w:val="28"/>
        </w:rPr>
        <w:t xml:space="preserve">в) відповідальної за управління зовнішніми та внутрішніми зв’язками організації; </w:t>
      </w:r>
    </w:p>
    <w:p w14:paraId="534F01E4" w14:textId="77777777" w:rsidR="0069696B" w:rsidRDefault="0069696B" w:rsidP="0069696B">
      <w:pPr>
        <w:jc w:val="both"/>
        <w:rPr>
          <w:rFonts w:ascii="Times New Roman" w:hAnsi="Times New Roman" w:cs="Times New Roman"/>
          <w:sz w:val="28"/>
          <w:szCs w:val="28"/>
        </w:rPr>
      </w:pPr>
      <w:r w:rsidRPr="0061037E">
        <w:rPr>
          <w:rFonts w:ascii="Times New Roman" w:hAnsi="Times New Roman" w:cs="Times New Roman"/>
          <w:sz w:val="28"/>
          <w:szCs w:val="28"/>
        </w:rPr>
        <w:t xml:space="preserve">г) підсистеми, відповідальної за вербальні комунікації та підсистеми невербальних комунікацій. </w:t>
      </w:r>
    </w:p>
    <w:p w14:paraId="19085BAD" w14:textId="77777777" w:rsidR="0069696B" w:rsidRDefault="0069696B" w:rsidP="0069696B">
      <w:pPr>
        <w:jc w:val="both"/>
        <w:rPr>
          <w:rFonts w:ascii="Times New Roman" w:hAnsi="Times New Roman" w:cs="Times New Roman"/>
          <w:sz w:val="28"/>
          <w:szCs w:val="28"/>
        </w:rPr>
      </w:pPr>
      <w:r w:rsidRPr="0061037E">
        <w:rPr>
          <w:rFonts w:ascii="Times New Roman" w:hAnsi="Times New Roman" w:cs="Times New Roman"/>
          <w:sz w:val="28"/>
          <w:szCs w:val="28"/>
        </w:rPr>
        <w:t>10.</w:t>
      </w:r>
      <w:r>
        <w:rPr>
          <w:rFonts w:ascii="Times New Roman" w:hAnsi="Times New Roman" w:cs="Times New Roman"/>
          <w:sz w:val="28"/>
          <w:szCs w:val="28"/>
        </w:rPr>
        <w:t xml:space="preserve"> </w:t>
      </w:r>
      <w:r w:rsidRPr="0061037E">
        <w:rPr>
          <w:rFonts w:ascii="Times New Roman" w:hAnsi="Times New Roman" w:cs="Times New Roman"/>
          <w:sz w:val="28"/>
          <w:szCs w:val="28"/>
        </w:rPr>
        <w:t xml:space="preserve">До специфічних функцій комунікативного менеджменту відносять: </w:t>
      </w:r>
    </w:p>
    <w:p w14:paraId="70B1B923" w14:textId="77777777" w:rsidR="0069696B" w:rsidRDefault="0069696B" w:rsidP="0069696B">
      <w:pPr>
        <w:jc w:val="both"/>
        <w:rPr>
          <w:rFonts w:ascii="Times New Roman" w:hAnsi="Times New Roman" w:cs="Times New Roman"/>
          <w:sz w:val="28"/>
          <w:szCs w:val="28"/>
        </w:rPr>
      </w:pPr>
      <w:r w:rsidRPr="0061037E">
        <w:rPr>
          <w:rFonts w:ascii="Times New Roman" w:hAnsi="Times New Roman" w:cs="Times New Roman"/>
          <w:sz w:val="28"/>
          <w:szCs w:val="28"/>
        </w:rPr>
        <w:t xml:space="preserve">а) інтегруючу, інформаційну, </w:t>
      </w:r>
      <w:proofErr w:type="spellStart"/>
      <w:r w:rsidRPr="0061037E">
        <w:rPr>
          <w:rFonts w:ascii="Times New Roman" w:hAnsi="Times New Roman" w:cs="Times New Roman"/>
          <w:sz w:val="28"/>
          <w:szCs w:val="28"/>
        </w:rPr>
        <w:t>контакто-встановлюючу</w:t>
      </w:r>
      <w:proofErr w:type="spellEnd"/>
      <w:r w:rsidRPr="0061037E">
        <w:rPr>
          <w:rFonts w:ascii="Times New Roman" w:hAnsi="Times New Roman" w:cs="Times New Roman"/>
          <w:sz w:val="28"/>
          <w:szCs w:val="28"/>
        </w:rPr>
        <w:t xml:space="preserve"> само презентаційну, ритуальну та освітню; </w:t>
      </w:r>
    </w:p>
    <w:p w14:paraId="6D1863E1" w14:textId="77777777" w:rsidR="0069696B" w:rsidRDefault="0069696B" w:rsidP="0069696B">
      <w:pPr>
        <w:jc w:val="both"/>
        <w:rPr>
          <w:rFonts w:ascii="Times New Roman" w:hAnsi="Times New Roman" w:cs="Times New Roman"/>
          <w:sz w:val="28"/>
          <w:szCs w:val="28"/>
        </w:rPr>
      </w:pPr>
      <w:r w:rsidRPr="0061037E">
        <w:rPr>
          <w:rFonts w:ascii="Times New Roman" w:hAnsi="Times New Roman" w:cs="Times New Roman"/>
          <w:sz w:val="28"/>
          <w:szCs w:val="28"/>
        </w:rPr>
        <w:t xml:space="preserve">б) планувальну, організаційну, мотиваційну та контролюючу; </w:t>
      </w:r>
    </w:p>
    <w:p w14:paraId="5BBCABCB" w14:textId="77777777" w:rsidR="0069696B" w:rsidRDefault="0069696B" w:rsidP="0069696B">
      <w:pPr>
        <w:jc w:val="both"/>
        <w:rPr>
          <w:rFonts w:ascii="Times New Roman" w:hAnsi="Times New Roman" w:cs="Times New Roman"/>
          <w:sz w:val="28"/>
          <w:szCs w:val="28"/>
        </w:rPr>
      </w:pPr>
      <w:r w:rsidRPr="0061037E">
        <w:rPr>
          <w:rFonts w:ascii="Times New Roman" w:hAnsi="Times New Roman" w:cs="Times New Roman"/>
          <w:sz w:val="28"/>
          <w:szCs w:val="28"/>
        </w:rPr>
        <w:t xml:space="preserve">в) комунікативну, координаційну, узгоджувальну, представницьку; </w:t>
      </w:r>
    </w:p>
    <w:p w14:paraId="70176ABA" w14:textId="77777777" w:rsidR="0069696B" w:rsidRDefault="0069696B" w:rsidP="0069696B">
      <w:pPr>
        <w:jc w:val="both"/>
        <w:rPr>
          <w:rFonts w:ascii="Times New Roman" w:hAnsi="Times New Roman" w:cs="Times New Roman"/>
          <w:sz w:val="28"/>
          <w:szCs w:val="28"/>
        </w:rPr>
      </w:pPr>
      <w:r w:rsidRPr="0061037E">
        <w:rPr>
          <w:rFonts w:ascii="Times New Roman" w:hAnsi="Times New Roman" w:cs="Times New Roman"/>
          <w:sz w:val="28"/>
          <w:szCs w:val="28"/>
        </w:rPr>
        <w:t xml:space="preserve">г) налагодження </w:t>
      </w:r>
      <w:proofErr w:type="spellStart"/>
      <w:r w:rsidRPr="0061037E">
        <w:rPr>
          <w:rFonts w:ascii="Times New Roman" w:hAnsi="Times New Roman" w:cs="Times New Roman"/>
          <w:sz w:val="28"/>
          <w:szCs w:val="28"/>
        </w:rPr>
        <w:t>зв’язків</w:t>
      </w:r>
      <w:proofErr w:type="spellEnd"/>
      <w:r w:rsidRPr="0061037E">
        <w:rPr>
          <w:rFonts w:ascii="Times New Roman" w:hAnsi="Times New Roman" w:cs="Times New Roman"/>
          <w:sz w:val="28"/>
          <w:szCs w:val="28"/>
        </w:rPr>
        <w:t xml:space="preserve"> з внутрішніми та зовнішніми контрагентами організації. 11. Корпоративні святкування, нагородження, вшановування з приводу завершення успішних проектів чи планів є формою прояву такої функції комунікативного менеджменту як: </w:t>
      </w:r>
    </w:p>
    <w:p w14:paraId="4D66558F" w14:textId="77777777" w:rsidR="0069696B" w:rsidRDefault="0069696B" w:rsidP="0069696B">
      <w:pPr>
        <w:jc w:val="both"/>
        <w:rPr>
          <w:rFonts w:ascii="Times New Roman" w:hAnsi="Times New Roman" w:cs="Times New Roman"/>
          <w:sz w:val="28"/>
          <w:szCs w:val="28"/>
        </w:rPr>
      </w:pPr>
      <w:r w:rsidRPr="0061037E">
        <w:rPr>
          <w:rFonts w:ascii="Times New Roman" w:hAnsi="Times New Roman" w:cs="Times New Roman"/>
          <w:sz w:val="28"/>
          <w:szCs w:val="28"/>
        </w:rPr>
        <w:t xml:space="preserve">а) інтегруюча; </w:t>
      </w:r>
    </w:p>
    <w:p w14:paraId="69ED2FAE" w14:textId="77777777" w:rsidR="0069696B" w:rsidRDefault="0069696B" w:rsidP="0069696B">
      <w:pPr>
        <w:jc w:val="both"/>
        <w:rPr>
          <w:rFonts w:ascii="Times New Roman" w:hAnsi="Times New Roman" w:cs="Times New Roman"/>
          <w:sz w:val="28"/>
          <w:szCs w:val="28"/>
        </w:rPr>
      </w:pPr>
      <w:r w:rsidRPr="0061037E">
        <w:rPr>
          <w:rFonts w:ascii="Times New Roman" w:hAnsi="Times New Roman" w:cs="Times New Roman"/>
          <w:sz w:val="28"/>
          <w:szCs w:val="28"/>
        </w:rPr>
        <w:t xml:space="preserve">б) </w:t>
      </w:r>
      <w:proofErr w:type="spellStart"/>
      <w:r w:rsidRPr="0061037E">
        <w:rPr>
          <w:rFonts w:ascii="Times New Roman" w:hAnsi="Times New Roman" w:cs="Times New Roman"/>
          <w:sz w:val="28"/>
          <w:szCs w:val="28"/>
        </w:rPr>
        <w:t>контакто-встановлююча</w:t>
      </w:r>
      <w:proofErr w:type="spellEnd"/>
      <w:r w:rsidRPr="0061037E">
        <w:rPr>
          <w:rFonts w:ascii="Times New Roman" w:hAnsi="Times New Roman" w:cs="Times New Roman"/>
          <w:sz w:val="28"/>
          <w:szCs w:val="28"/>
        </w:rPr>
        <w:t xml:space="preserve">; </w:t>
      </w:r>
    </w:p>
    <w:p w14:paraId="4B4B1328" w14:textId="77777777" w:rsidR="0069696B" w:rsidRDefault="0069696B" w:rsidP="0069696B">
      <w:pPr>
        <w:jc w:val="both"/>
        <w:rPr>
          <w:rFonts w:ascii="Times New Roman" w:hAnsi="Times New Roman" w:cs="Times New Roman"/>
          <w:sz w:val="28"/>
          <w:szCs w:val="28"/>
        </w:rPr>
      </w:pPr>
      <w:r w:rsidRPr="0061037E">
        <w:rPr>
          <w:rFonts w:ascii="Times New Roman" w:hAnsi="Times New Roman" w:cs="Times New Roman"/>
          <w:sz w:val="28"/>
          <w:szCs w:val="28"/>
        </w:rPr>
        <w:t xml:space="preserve">в) ритуальна; </w:t>
      </w:r>
    </w:p>
    <w:p w14:paraId="1A2AC36B" w14:textId="77777777" w:rsidR="0069696B" w:rsidRDefault="0069696B" w:rsidP="0069696B">
      <w:pPr>
        <w:jc w:val="both"/>
        <w:rPr>
          <w:rFonts w:ascii="Times New Roman" w:hAnsi="Times New Roman" w:cs="Times New Roman"/>
          <w:sz w:val="28"/>
          <w:szCs w:val="28"/>
        </w:rPr>
      </w:pPr>
      <w:r w:rsidRPr="0061037E">
        <w:rPr>
          <w:rFonts w:ascii="Times New Roman" w:hAnsi="Times New Roman" w:cs="Times New Roman"/>
          <w:sz w:val="28"/>
          <w:szCs w:val="28"/>
        </w:rPr>
        <w:t xml:space="preserve">г) узгоджувальна. </w:t>
      </w:r>
    </w:p>
    <w:p w14:paraId="7597AA32" w14:textId="77777777" w:rsidR="0069696B" w:rsidRDefault="0069696B" w:rsidP="0069696B">
      <w:pPr>
        <w:jc w:val="both"/>
        <w:rPr>
          <w:rFonts w:ascii="Times New Roman" w:hAnsi="Times New Roman" w:cs="Times New Roman"/>
          <w:sz w:val="28"/>
          <w:szCs w:val="28"/>
        </w:rPr>
      </w:pPr>
      <w:r w:rsidRPr="0061037E">
        <w:rPr>
          <w:rFonts w:ascii="Times New Roman" w:hAnsi="Times New Roman" w:cs="Times New Roman"/>
          <w:sz w:val="28"/>
          <w:szCs w:val="28"/>
        </w:rPr>
        <w:t xml:space="preserve">12.Лобіювання як один із способів реалізації комунікаційного менеджменту представляє собою: </w:t>
      </w:r>
    </w:p>
    <w:p w14:paraId="5669478F" w14:textId="77777777" w:rsidR="0069696B" w:rsidRDefault="0069696B" w:rsidP="0069696B">
      <w:pPr>
        <w:jc w:val="both"/>
        <w:rPr>
          <w:rFonts w:ascii="Times New Roman" w:hAnsi="Times New Roman" w:cs="Times New Roman"/>
          <w:sz w:val="28"/>
          <w:szCs w:val="28"/>
        </w:rPr>
      </w:pPr>
      <w:r w:rsidRPr="0061037E">
        <w:rPr>
          <w:rFonts w:ascii="Times New Roman" w:hAnsi="Times New Roman" w:cs="Times New Roman"/>
          <w:sz w:val="28"/>
          <w:szCs w:val="28"/>
        </w:rPr>
        <w:t xml:space="preserve">а) поширення однією організацією свого впливу на інші з метою схилити їх на певні вигідні позиції, прийняти близькі точки зору, вплинути на здійснення дій, прийняття певних рішень в інтересах даної організації; </w:t>
      </w:r>
    </w:p>
    <w:p w14:paraId="1FEB1B7B" w14:textId="77777777" w:rsidR="0069696B" w:rsidRDefault="0069696B" w:rsidP="0069696B">
      <w:pPr>
        <w:jc w:val="both"/>
        <w:rPr>
          <w:rFonts w:ascii="Times New Roman" w:hAnsi="Times New Roman" w:cs="Times New Roman"/>
          <w:sz w:val="28"/>
          <w:szCs w:val="28"/>
        </w:rPr>
      </w:pPr>
      <w:r w:rsidRPr="0061037E">
        <w:rPr>
          <w:rFonts w:ascii="Times New Roman" w:hAnsi="Times New Roman" w:cs="Times New Roman"/>
          <w:sz w:val="28"/>
          <w:szCs w:val="28"/>
        </w:rPr>
        <w:t xml:space="preserve">б) нав’язування певної думки, бажаного способу поведінки від одного суб’єкту комунікацій до іншого; </w:t>
      </w:r>
    </w:p>
    <w:p w14:paraId="198A120E" w14:textId="77777777" w:rsidR="0069696B" w:rsidRDefault="0069696B" w:rsidP="0069696B">
      <w:pPr>
        <w:jc w:val="both"/>
        <w:rPr>
          <w:rFonts w:ascii="Times New Roman" w:hAnsi="Times New Roman" w:cs="Times New Roman"/>
          <w:sz w:val="28"/>
          <w:szCs w:val="28"/>
        </w:rPr>
      </w:pPr>
      <w:r w:rsidRPr="0061037E">
        <w:rPr>
          <w:rFonts w:ascii="Times New Roman" w:hAnsi="Times New Roman" w:cs="Times New Roman"/>
          <w:sz w:val="28"/>
          <w:szCs w:val="28"/>
        </w:rPr>
        <w:t xml:space="preserve">в) ефективна передача точки зору від одного учасника комунікаційного процесу до іншого; </w:t>
      </w:r>
    </w:p>
    <w:p w14:paraId="60E36ACA" w14:textId="77777777" w:rsidR="0069696B" w:rsidRDefault="0069696B" w:rsidP="0069696B">
      <w:pPr>
        <w:jc w:val="both"/>
        <w:rPr>
          <w:rFonts w:ascii="Times New Roman" w:hAnsi="Times New Roman" w:cs="Times New Roman"/>
          <w:sz w:val="28"/>
          <w:szCs w:val="28"/>
        </w:rPr>
      </w:pPr>
      <w:r w:rsidRPr="0061037E">
        <w:rPr>
          <w:rFonts w:ascii="Times New Roman" w:hAnsi="Times New Roman" w:cs="Times New Roman"/>
          <w:sz w:val="28"/>
          <w:szCs w:val="28"/>
        </w:rPr>
        <w:t>г) примус до прийняття певного рішення чи здійснення певних дій під ти</w:t>
      </w:r>
      <w:r w:rsidRPr="00226903">
        <w:t xml:space="preserve"> </w:t>
      </w:r>
      <w:proofErr w:type="spellStart"/>
      <w:r w:rsidRPr="00226903">
        <w:rPr>
          <w:rFonts w:ascii="Times New Roman" w:hAnsi="Times New Roman" w:cs="Times New Roman"/>
          <w:sz w:val="28"/>
          <w:szCs w:val="28"/>
        </w:rPr>
        <w:t>иском</w:t>
      </w:r>
      <w:proofErr w:type="spellEnd"/>
      <w:r w:rsidRPr="00226903">
        <w:rPr>
          <w:rFonts w:ascii="Times New Roman" w:hAnsi="Times New Roman" w:cs="Times New Roman"/>
          <w:sz w:val="28"/>
          <w:szCs w:val="28"/>
        </w:rPr>
        <w:t xml:space="preserve"> обставин. </w:t>
      </w:r>
    </w:p>
    <w:p w14:paraId="0F84C112" w14:textId="77777777" w:rsidR="0069696B" w:rsidRDefault="0069696B" w:rsidP="0069696B">
      <w:pPr>
        <w:jc w:val="both"/>
        <w:rPr>
          <w:rFonts w:ascii="Times New Roman" w:hAnsi="Times New Roman" w:cs="Times New Roman"/>
          <w:sz w:val="28"/>
          <w:szCs w:val="28"/>
        </w:rPr>
      </w:pPr>
      <w:r w:rsidRPr="00226903">
        <w:rPr>
          <w:rFonts w:ascii="Times New Roman" w:hAnsi="Times New Roman" w:cs="Times New Roman"/>
          <w:sz w:val="28"/>
          <w:szCs w:val="28"/>
        </w:rPr>
        <w:t>13.</w:t>
      </w:r>
      <w:r>
        <w:rPr>
          <w:rFonts w:ascii="Times New Roman" w:hAnsi="Times New Roman" w:cs="Times New Roman"/>
          <w:sz w:val="28"/>
          <w:szCs w:val="28"/>
        </w:rPr>
        <w:t xml:space="preserve"> </w:t>
      </w:r>
      <w:r w:rsidRPr="00226903">
        <w:rPr>
          <w:rFonts w:ascii="Times New Roman" w:hAnsi="Times New Roman" w:cs="Times New Roman"/>
          <w:sz w:val="28"/>
          <w:szCs w:val="28"/>
        </w:rPr>
        <w:t xml:space="preserve">Визначте, яка з вказаних теорій не належить до основних типологічних моделей комунікативного менеджменту або моделей керування комунікаціями: а) концепція пропаганди; </w:t>
      </w:r>
    </w:p>
    <w:p w14:paraId="72EF826A" w14:textId="77777777" w:rsidR="0069696B" w:rsidRDefault="0069696B" w:rsidP="0069696B">
      <w:pPr>
        <w:jc w:val="both"/>
        <w:rPr>
          <w:rFonts w:ascii="Times New Roman" w:hAnsi="Times New Roman" w:cs="Times New Roman"/>
          <w:sz w:val="28"/>
          <w:szCs w:val="28"/>
        </w:rPr>
      </w:pPr>
      <w:r w:rsidRPr="00226903">
        <w:rPr>
          <w:rFonts w:ascii="Times New Roman" w:hAnsi="Times New Roman" w:cs="Times New Roman"/>
          <w:sz w:val="28"/>
          <w:szCs w:val="28"/>
        </w:rPr>
        <w:t xml:space="preserve">б) теорія «паблік </w:t>
      </w:r>
      <w:proofErr w:type="spellStart"/>
      <w:r w:rsidRPr="00226903">
        <w:rPr>
          <w:rFonts w:ascii="Times New Roman" w:hAnsi="Times New Roman" w:cs="Times New Roman"/>
          <w:sz w:val="28"/>
          <w:szCs w:val="28"/>
        </w:rPr>
        <w:t>рілейшнз</w:t>
      </w:r>
      <w:proofErr w:type="spellEnd"/>
      <w:r w:rsidRPr="00226903">
        <w:rPr>
          <w:rFonts w:ascii="Times New Roman" w:hAnsi="Times New Roman" w:cs="Times New Roman"/>
          <w:sz w:val="28"/>
          <w:szCs w:val="28"/>
        </w:rPr>
        <w:t xml:space="preserve">»; </w:t>
      </w:r>
    </w:p>
    <w:p w14:paraId="696B0328" w14:textId="77777777" w:rsidR="0069696B" w:rsidRDefault="0069696B" w:rsidP="0069696B">
      <w:pPr>
        <w:jc w:val="both"/>
        <w:rPr>
          <w:rFonts w:ascii="Times New Roman" w:hAnsi="Times New Roman" w:cs="Times New Roman"/>
          <w:sz w:val="28"/>
          <w:szCs w:val="28"/>
        </w:rPr>
      </w:pPr>
      <w:r w:rsidRPr="00226903">
        <w:rPr>
          <w:rFonts w:ascii="Times New Roman" w:hAnsi="Times New Roman" w:cs="Times New Roman"/>
          <w:sz w:val="28"/>
          <w:szCs w:val="28"/>
        </w:rPr>
        <w:t xml:space="preserve">в) ситуаційна модель керування комунікаціями; </w:t>
      </w:r>
    </w:p>
    <w:p w14:paraId="4965100A" w14:textId="77777777" w:rsidR="0069696B" w:rsidRDefault="0069696B" w:rsidP="0069696B">
      <w:pPr>
        <w:jc w:val="both"/>
        <w:rPr>
          <w:rFonts w:ascii="Times New Roman" w:hAnsi="Times New Roman" w:cs="Times New Roman"/>
          <w:sz w:val="28"/>
          <w:szCs w:val="28"/>
        </w:rPr>
      </w:pPr>
      <w:r w:rsidRPr="00226903">
        <w:rPr>
          <w:rFonts w:ascii="Times New Roman" w:hAnsi="Times New Roman" w:cs="Times New Roman"/>
          <w:sz w:val="28"/>
          <w:szCs w:val="28"/>
        </w:rPr>
        <w:lastRenderedPageBreak/>
        <w:t xml:space="preserve">г) функціональна комунікаційна модель. </w:t>
      </w:r>
    </w:p>
    <w:p w14:paraId="452528CC" w14:textId="77777777" w:rsidR="0069696B" w:rsidRDefault="0069696B" w:rsidP="0069696B">
      <w:pPr>
        <w:jc w:val="both"/>
        <w:rPr>
          <w:rFonts w:ascii="Times New Roman" w:hAnsi="Times New Roman" w:cs="Times New Roman"/>
          <w:sz w:val="28"/>
          <w:szCs w:val="28"/>
        </w:rPr>
      </w:pPr>
      <w:r w:rsidRPr="00226903">
        <w:rPr>
          <w:rFonts w:ascii="Times New Roman" w:hAnsi="Times New Roman" w:cs="Times New Roman"/>
          <w:sz w:val="28"/>
          <w:szCs w:val="28"/>
        </w:rPr>
        <w:t>14.</w:t>
      </w:r>
      <w:r>
        <w:rPr>
          <w:rFonts w:ascii="Times New Roman" w:hAnsi="Times New Roman" w:cs="Times New Roman"/>
          <w:sz w:val="28"/>
          <w:szCs w:val="28"/>
        </w:rPr>
        <w:t xml:space="preserve"> </w:t>
      </w:r>
      <w:r w:rsidRPr="00226903">
        <w:rPr>
          <w:rFonts w:ascii="Times New Roman" w:hAnsi="Times New Roman" w:cs="Times New Roman"/>
          <w:sz w:val="28"/>
          <w:szCs w:val="28"/>
        </w:rPr>
        <w:t xml:space="preserve">Згідно «концепції пропаганди» як однієї з основних типологічних моделей комунікативного менеджменту пропаганда представляє собою: </w:t>
      </w:r>
    </w:p>
    <w:p w14:paraId="3D9AF9CB" w14:textId="77777777" w:rsidR="0069696B" w:rsidRDefault="0069696B" w:rsidP="0069696B">
      <w:pPr>
        <w:jc w:val="both"/>
        <w:rPr>
          <w:rFonts w:ascii="Times New Roman" w:hAnsi="Times New Roman" w:cs="Times New Roman"/>
          <w:sz w:val="28"/>
          <w:szCs w:val="28"/>
        </w:rPr>
      </w:pPr>
      <w:r w:rsidRPr="00226903">
        <w:rPr>
          <w:rFonts w:ascii="Times New Roman" w:hAnsi="Times New Roman" w:cs="Times New Roman"/>
          <w:sz w:val="28"/>
          <w:szCs w:val="28"/>
        </w:rPr>
        <w:t>а) заздалегідь спланований і цілеспрямований політичний вплив на аудиторію, метою якого є залучення останньої на бік того, хто є суб’єктом комунікації, тобто здійснює контроль над мисленням і поведінкою;</w:t>
      </w:r>
    </w:p>
    <w:p w14:paraId="7D6DB8DC" w14:textId="77777777" w:rsidR="0069696B" w:rsidRDefault="0069696B" w:rsidP="0069696B">
      <w:pPr>
        <w:jc w:val="both"/>
        <w:rPr>
          <w:sz w:val="28"/>
          <w:szCs w:val="28"/>
        </w:rPr>
      </w:pPr>
      <w:r w:rsidRPr="00226903">
        <w:rPr>
          <w:sz w:val="28"/>
          <w:szCs w:val="28"/>
        </w:rPr>
        <w:t xml:space="preserve">б) мистецтво й науку досягнення гармонії з навколишнім середовищем за допомогою досягнення взаєморозуміння, заснованого на правдивій і повній інформації; </w:t>
      </w:r>
    </w:p>
    <w:p w14:paraId="7559C123" w14:textId="77777777" w:rsidR="0069696B" w:rsidRDefault="0069696B" w:rsidP="0069696B">
      <w:pPr>
        <w:jc w:val="both"/>
        <w:rPr>
          <w:sz w:val="28"/>
          <w:szCs w:val="28"/>
        </w:rPr>
      </w:pPr>
      <w:r w:rsidRPr="00226903">
        <w:rPr>
          <w:sz w:val="28"/>
          <w:szCs w:val="28"/>
        </w:rPr>
        <w:t xml:space="preserve">в) представлення досягнень фірми односпрямованим потоком інформації. При цьому адресат виступає в ролі пасивного одержувача інформації; використовуються будь-які засоби впливу на споживача, без врахування їхньої етичності; правдивість, об’єктивність інформації не є обов’язковими; </w:t>
      </w:r>
    </w:p>
    <w:p w14:paraId="0F53473E" w14:textId="77777777" w:rsidR="0069696B" w:rsidRDefault="0069696B" w:rsidP="0069696B">
      <w:pPr>
        <w:jc w:val="both"/>
        <w:rPr>
          <w:sz w:val="28"/>
          <w:szCs w:val="28"/>
        </w:rPr>
      </w:pPr>
      <w:r w:rsidRPr="00226903">
        <w:rPr>
          <w:sz w:val="28"/>
          <w:szCs w:val="28"/>
        </w:rPr>
        <w:t xml:space="preserve">г) поширення однією організацією свого впливу на інші з метою схилити їх на певні вигідні позиції, прийняти близькі точки зору, вплинути на здійснення дій, прийняття певних рішень в інтересах даної організації. </w:t>
      </w:r>
    </w:p>
    <w:p w14:paraId="08E0BBD1" w14:textId="77777777" w:rsidR="0069696B" w:rsidRDefault="0069696B" w:rsidP="0069696B">
      <w:pPr>
        <w:jc w:val="both"/>
        <w:rPr>
          <w:sz w:val="28"/>
          <w:szCs w:val="28"/>
        </w:rPr>
      </w:pPr>
      <w:r w:rsidRPr="00226903">
        <w:rPr>
          <w:sz w:val="28"/>
          <w:szCs w:val="28"/>
        </w:rPr>
        <w:t xml:space="preserve">15. </w:t>
      </w:r>
      <w:proofErr w:type="spellStart"/>
      <w:r w:rsidRPr="00226903">
        <w:rPr>
          <w:sz w:val="28"/>
          <w:szCs w:val="28"/>
        </w:rPr>
        <w:t>Public</w:t>
      </w:r>
      <w:proofErr w:type="spellEnd"/>
      <w:r w:rsidRPr="00226903">
        <w:rPr>
          <w:sz w:val="28"/>
          <w:szCs w:val="28"/>
        </w:rPr>
        <w:t xml:space="preserve"> </w:t>
      </w:r>
      <w:proofErr w:type="spellStart"/>
      <w:r w:rsidRPr="00226903">
        <w:rPr>
          <w:sz w:val="28"/>
          <w:szCs w:val="28"/>
        </w:rPr>
        <w:t>Relations</w:t>
      </w:r>
      <w:proofErr w:type="spellEnd"/>
      <w:r w:rsidRPr="00226903">
        <w:rPr>
          <w:sz w:val="28"/>
          <w:szCs w:val="28"/>
        </w:rPr>
        <w:t xml:space="preserve">, </w:t>
      </w:r>
      <w:proofErr w:type="spellStart"/>
      <w:r w:rsidRPr="00226903">
        <w:rPr>
          <w:sz w:val="28"/>
          <w:szCs w:val="28"/>
        </w:rPr>
        <w:t>Media</w:t>
      </w:r>
      <w:proofErr w:type="spellEnd"/>
      <w:r w:rsidRPr="00226903">
        <w:rPr>
          <w:sz w:val="28"/>
          <w:szCs w:val="28"/>
        </w:rPr>
        <w:t xml:space="preserve"> </w:t>
      </w:r>
      <w:proofErr w:type="spellStart"/>
      <w:r w:rsidRPr="00226903">
        <w:rPr>
          <w:sz w:val="28"/>
          <w:szCs w:val="28"/>
        </w:rPr>
        <w:t>Relations</w:t>
      </w:r>
      <w:proofErr w:type="spellEnd"/>
      <w:r w:rsidRPr="00226903">
        <w:rPr>
          <w:sz w:val="28"/>
          <w:szCs w:val="28"/>
        </w:rPr>
        <w:t xml:space="preserve">, </w:t>
      </w:r>
      <w:proofErr w:type="spellStart"/>
      <w:r w:rsidRPr="00226903">
        <w:rPr>
          <w:sz w:val="28"/>
          <w:szCs w:val="28"/>
        </w:rPr>
        <w:t>Corporate</w:t>
      </w:r>
      <w:proofErr w:type="spellEnd"/>
      <w:r w:rsidRPr="00226903">
        <w:rPr>
          <w:sz w:val="28"/>
          <w:szCs w:val="28"/>
        </w:rPr>
        <w:t xml:space="preserve"> </w:t>
      </w:r>
      <w:proofErr w:type="spellStart"/>
      <w:r w:rsidRPr="00226903">
        <w:rPr>
          <w:sz w:val="28"/>
          <w:szCs w:val="28"/>
        </w:rPr>
        <w:t>Image</w:t>
      </w:r>
      <w:proofErr w:type="spellEnd"/>
      <w:r w:rsidRPr="00226903">
        <w:rPr>
          <w:sz w:val="28"/>
          <w:szCs w:val="28"/>
        </w:rPr>
        <w:t xml:space="preserve">, </w:t>
      </w:r>
      <w:proofErr w:type="spellStart"/>
      <w:r w:rsidRPr="00226903">
        <w:rPr>
          <w:sz w:val="28"/>
          <w:szCs w:val="28"/>
        </w:rPr>
        <w:t>Corporate</w:t>
      </w:r>
      <w:proofErr w:type="spellEnd"/>
      <w:r w:rsidRPr="00226903">
        <w:rPr>
          <w:sz w:val="28"/>
          <w:szCs w:val="28"/>
        </w:rPr>
        <w:t xml:space="preserve"> </w:t>
      </w:r>
      <w:proofErr w:type="spellStart"/>
      <w:r w:rsidRPr="00226903">
        <w:rPr>
          <w:sz w:val="28"/>
          <w:szCs w:val="28"/>
        </w:rPr>
        <w:t>Reputation</w:t>
      </w:r>
      <w:proofErr w:type="spellEnd"/>
      <w:r w:rsidRPr="00226903">
        <w:rPr>
          <w:sz w:val="28"/>
          <w:szCs w:val="28"/>
        </w:rPr>
        <w:t xml:space="preserve">, </w:t>
      </w:r>
      <w:proofErr w:type="spellStart"/>
      <w:r w:rsidRPr="00226903">
        <w:rPr>
          <w:sz w:val="28"/>
          <w:szCs w:val="28"/>
        </w:rPr>
        <w:t>Corporate</w:t>
      </w:r>
      <w:proofErr w:type="spellEnd"/>
      <w:r w:rsidRPr="00226903">
        <w:rPr>
          <w:sz w:val="28"/>
          <w:szCs w:val="28"/>
        </w:rPr>
        <w:t xml:space="preserve"> </w:t>
      </w:r>
      <w:proofErr w:type="spellStart"/>
      <w:r w:rsidRPr="00226903">
        <w:rPr>
          <w:sz w:val="28"/>
          <w:szCs w:val="28"/>
        </w:rPr>
        <w:t>Social</w:t>
      </w:r>
      <w:proofErr w:type="spellEnd"/>
      <w:r w:rsidRPr="00226903">
        <w:rPr>
          <w:sz w:val="28"/>
          <w:szCs w:val="28"/>
        </w:rPr>
        <w:t xml:space="preserve"> </w:t>
      </w:r>
      <w:proofErr w:type="spellStart"/>
      <w:r w:rsidRPr="00226903">
        <w:rPr>
          <w:sz w:val="28"/>
          <w:szCs w:val="28"/>
        </w:rPr>
        <w:t>Responsibility</w:t>
      </w:r>
      <w:proofErr w:type="spellEnd"/>
      <w:r w:rsidRPr="00226903">
        <w:rPr>
          <w:sz w:val="28"/>
          <w:szCs w:val="28"/>
        </w:rPr>
        <w:t xml:space="preserve"> – це форми прояву такого напрямку прикладного застосування комунікативного менеджменту як: </w:t>
      </w:r>
    </w:p>
    <w:p w14:paraId="3091ED6F" w14:textId="77777777" w:rsidR="0069696B" w:rsidRDefault="0069696B" w:rsidP="0069696B">
      <w:pPr>
        <w:jc w:val="both"/>
        <w:rPr>
          <w:sz w:val="28"/>
          <w:szCs w:val="28"/>
        </w:rPr>
      </w:pPr>
      <w:r w:rsidRPr="00226903">
        <w:rPr>
          <w:sz w:val="28"/>
          <w:szCs w:val="28"/>
        </w:rPr>
        <w:t xml:space="preserve">а) сфера управління людськими ресурсами організації; </w:t>
      </w:r>
    </w:p>
    <w:p w14:paraId="694E911D" w14:textId="77777777" w:rsidR="0069696B" w:rsidRDefault="0069696B" w:rsidP="0069696B">
      <w:pPr>
        <w:jc w:val="both"/>
        <w:rPr>
          <w:sz w:val="28"/>
          <w:szCs w:val="28"/>
        </w:rPr>
      </w:pPr>
      <w:r w:rsidRPr="00226903">
        <w:rPr>
          <w:sz w:val="28"/>
          <w:szCs w:val="28"/>
        </w:rPr>
        <w:t xml:space="preserve">б) робота із клієнтами, партнерами, замовниками; </w:t>
      </w:r>
    </w:p>
    <w:p w14:paraId="062204EB" w14:textId="77777777" w:rsidR="0069696B" w:rsidRDefault="0069696B" w:rsidP="0069696B">
      <w:pPr>
        <w:jc w:val="both"/>
        <w:rPr>
          <w:sz w:val="28"/>
          <w:szCs w:val="28"/>
        </w:rPr>
      </w:pPr>
      <w:r w:rsidRPr="00226903">
        <w:rPr>
          <w:sz w:val="28"/>
          <w:szCs w:val="28"/>
        </w:rPr>
        <w:t xml:space="preserve">в) взаємодія із зовнішніми публічними контрагентами організації; </w:t>
      </w:r>
    </w:p>
    <w:p w14:paraId="622356C1" w14:textId="77777777" w:rsidR="0069696B" w:rsidRDefault="0069696B" w:rsidP="0069696B">
      <w:pPr>
        <w:jc w:val="both"/>
        <w:rPr>
          <w:sz w:val="28"/>
          <w:szCs w:val="28"/>
        </w:rPr>
      </w:pPr>
      <w:r w:rsidRPr="00226903">
        <w:rPr>
          <w:sz w:val="28"/>
          <w:szCs w:val="28"/>
        </w:rPr>
        <w:t>г) способи міжнародної та політичної комунікативної активності організації.</w:t>
      </w:r>
    </w:p>
    <w:p w14:paraId="29C7CB6C" w14:textId="77777777" w:rsidR="0069696B" w:rsidRDefault="0069696B" w:rsidP="0069696B">
      <w:pPr>
        <w:jc w:val="right"/>
        <w:rPr>
          <w:rFonts w:ascii="Times New Roman" w:hAnsi="Times New Roman" w:cs="Times New Roman"/>
          <w:b/>
          <w:bCs/>
          <w:i/>
          <w:iCs/>
          <w:sz w:val="28"/>
          <w:szCs w:val="28"/>
          <w:u w:val="single"/>
        </w:rPr>
      </w:pPr>
    </w:p>
    <w:p w14:paraId="4CCBC03C" w14:textId="094D4527" w:rsidR="0069696B" w:rsidRDefault="0069696B" w:rsidP="0069696B">
      <w:pPr>
        <w:jc w:val="right"/>
        <w:rPr>
          <w:rFonts w:ascii="Times New Roman" w:hAnsi="Times New Roman" w:cs="Times New Roman"/>
          <w:b/>
          <w:bCs/>
          <w:i/>
          <w:iCs/>
          <w:sz w:val="28"/>
          <w:szCs w:val="28"/>
          <w:u w:val="single"/>
        </w:rPr>
      </w:pPr>
      <w:r w:rsidRPr="0069696B">
        <w:rPr>
          <w:rFonts w:ascii="Times New Roman" w:hAnsi="Times New Roman" w:cs="Times New Roman"/>
          <w:b/>
          <w:bCs/>
          <w:i/>
          <w:iCs/>
          <w:sz w:val="28"/>
          <w:szCs w:val="28"/>
          <w:u w:val="single"/>
        </w:rPr>
        <w:t>Блок 2</w:t>
      </w:r>
    </w:p>
    <w:p w14:paraId="269E4D24" w14:textId="77777777" w:rsidR="0069696B" w:rsidRPr="00B03A50" w:rsidRDefault="0069696B" w:rsidP="0069696B">
      <w:pPr>
        <w:pStyle w:val="a3"/>
        <w:shd w:val="clear" w:color="auto" w:fill="FFFFFF"/>
        <w:spacing w:before="0" w:beforeAutospacing="0" w:after="0" w:afterAutospacing="0"/>
        <w:ind w:firstLine="340"/>
        <w:jc w:val="both"/>
        <w:rPr>
          <w:b/>
          <w:bCs/>
          <w:i/>
          <w:iCs/>
          <w:sz w:val="28"/>
          <w:szCs w:val="28"/>
        </w:rPr>
      </w:pPr>
      <w:r>
        <w:rPr>
          <w:b/>
          <w:bCs/>
          <w:i/>
          <w:iCs/>
          <w:sz w:val="28"/>
          <w:szCs w:val="28"/>
        </w:rPr>
        <w:t xml:space="preserve">Ситуаційна вправа 1. </w:t>
      </w:r>
      <w:r w:rsidRPr="00B03A50">
        <w:rPr>
          <w:b/>
          <w:bCs/>
          <w:i/>
          <w:iCs/>
          <w:sz w:val="28"/>
          <w:szCs w:val="28"/>
        </w:rPr>
        <w:t> </w:t>
      </w:r>
      <w:r w:rsidRPr="00B03A50">
        <w:rPr>
          <w:sz w:val="28"/>
          <w:szCs w:val="28"/>
        </w:rPr>
        <w:t xml:space="preserve">Уважно прочитайте уривок тексту Пола </w:t>
      </w:r>
      <w:proofErr w:type="spellStart"/>
      <w:r w:rsidRPr="00B03A50">
        <w:rPr>
          <w:sz w:val="28"/>
          <w:szCs w:val="28"/>
        </w:rPr>
        <w:t>Хейне</w:t>
      </w:r>
      <w:proofErr w:type="spellEnd"/>
      <w:r w:rsidRPr="00B03A50">
        <w:rPr>
          <w:sz w:val="28"/>
          <w:szCs w:val="28"/>
        </w:rPr>
        <w:t>, американського економіста, автора книги «Економічний образ мислення»,</w:t>
      </w:r>
      <w:r w:rsidRPr="00B03A50">
        <w:rPr>
          <w:bCs/>
          <w:i/>
          <w:iCs/>
          <w:sz w:val="28"/>
          <w:szCs w:val="28"/>
        </w:rPr>
        <w:t xml:space="preserve"> </w:t>
      </w:r>
      <w:r w:rsidRPr="00B03A50">
        <w:rPr>
          <w:sz w:val="28"/>
          <w:szCs w:val="28"/>
        </w:rPr>
        <w:t>наведений нижче.</w:t>
      </w:r>
    </w:p>
    <w:p w14:paraId="2202367F" w14:textId="77777777" w:rsidR="0069696B" w:rsidRPr="00B03A50" w:rsidRDefault="0069696B" w:rsidP="0069696B">
      <w:pPr>
        <w:pStyle w:val="a3"/>
        <w:shd w:val="clear" w:color="auto" w:fill="FFFFFF"/>
        <w:spacing w:before="0" w:beforeAutospacing="0" w:after="0" w:afterAutospacing="0"/>
        <w:ind w:firstLine="340"/>
        <w:jc w:val="both"/>
        <w:rPr>
          <w:sz w:val="28"/>
          <w:szCs w:val="28"/>
        </w:rPr>
      </w:pPr>
      <w:r w:rsidRPr="00B03A50">
        <w:rPr>
          <w:sz w:val="28"/>
          <w:szCs w:val="28"/>
        </w:rPr>
        <w:t xml:space="preserve">«Адресовані людям слова не завжди їх інформують про щось. Люди можуть не зрозуміти вас, не повірити, прослухати, не зацікавитися тим, про що ви говорите, і взагалі забути про предмет розмови. Спробуйте звернутися до будь-якої великої групи людей, і ви зрозумієте, що частина з них </w:t>
      </w:r>
      <w:proofErr w:type="spellStart"/>
      <w:r w:rsidRPr="00B03A50">
        <w:rPr>
          <w:sz w:val="28"/>
          <w:szCs w:val="28"/>
        </w:rPr>
        <w:t>забула</w:t>
      </w:r>
      <w:proofErr w:type="spellEnd"/>
      <w:r w:rsidRPr="00B03A50">
        <w:rPr>
          <w:sz w:val="28"/>
          <w:szCs w:val="28"/>
        </w:rPr>
        <w:t xml:space="preserve"> про те, що ви говорили, ще до того, як інші вас зрозуміли, і що частина людей ще не зацікавилася тим, про що ви говорите, до того моменту, коли інші вже втомилися вас слухати і зосередили свою увагу на власних справах. Більше того, цінна інформація для однієї людини може виявитися фоновим шумом для іншої, і якщо ви намагаєтеся сказати кожному те, про що він сам хотів би знати, ви, напевне, </w:t>
      </w:r>
      <w:r w:rsidRPr="00B03A50">
        <w:rPr>
          <w:sz w:val="28"/>
          <w:szCs w:val="28"/>
        </w:rPr>
        <w:lastRenderedPageBreak/>
        <w:t>розкажете стільки нецікавого, що ніхто нічого не винесе із спілкування з вами. Таким чином, представлення «повної інформації – це ілюзія».</w:t>
      </w:r>
    </w:p>
    <w:p w14:paraId="49F16680" w14:textId="77777777" w:rsidR="0069696B" w:rsidRPr="00B03A50" w:rsidRDefault="0069696B" w:rsidP="0069696B">
      <w:pPr>
        <w:pStyle w:val="a3"/>
        <w:shd w:val="clear" w:color="auto" w:fill="FFFFFF"/>
        <w:spacing w:before="0" w:beforeAutospacing="0" w:after="0" w:afterAutospacing="0"/>
        <w:ind w:firstLine="340"/>
        <w:jc w:val="both"/>
        <w:rPr>
          <w:b/>
          <w:sz w:val="28"/>
          <w:szCs w:val="28"/>
        </w:rPr>
      </w:pPr>
      <w:r w:rsidRPr="00B03A50">
        <w:rPr>
          <w:b/>
          <w:sz w:val="28"/>
          <w:szCs w:val="28"/>
        </w:rPr>
        <w:t>Як Ви думаєте,</w:t>
      </w:r>
      <w:r w:rsidRPr="00B03A50">
        <w:rPr>
          <w:b/>
          <w:bCs/>
          <w:i/>
          <w:iCs/>
          <w:sz w:val="28"/>
          <w:szCs w:val="28"/>
        </w:rPr>
        <w:t> </w:t>
      </w:r>
      <w:r w:rsidRPr="00B03A50">
        <w:rPr>
          <w:b/>
          <w:sz w:val="28"/>
          <w:szCs w:val="28"/>
        </w:rPr>
        <w:t>чи можна погодитися з автором у цьому випадку? Свою відповідь обґрунтуйте.</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515"/>
      </w:tblGrid>
      <w:tr w:rsidR="0069696B" w:rsidRPr="00B03A50" w14:paraId="7A062B42" w14:textId="77777777" w:rsidTr="004D37DD">
        <w:tc>
          <w:tcPr>
            <w:tcW w:w="10205" w:type="dxa"/>
            <w:shd w:val="clear" w:color="auto" w:fill="auto"/>
          </w:tcPr>
          <w:p w14:paraId="4CF61776" w14:textId="77777777" w:rsidR="0069696B" w:rsidRPr="00B03A50" w:rsidRDefault="0069696B" w:rsidP="004D37DD">
            <w:pPr>
              <w:pStyle w:val="a3"/>
              <w:spacing w:before="0" w:beforeAutospacing="0" w:after="0" w:afterAutospacing="0"/>
              <w:jc w:val="both"/>
              <w:rPr>
                <w:i/>
                <w:sz w:val="28"/>
                <w:szCs w:val="28"/>
              </w:rPr>
            </w:pPr>
            <w:r w:rsidRPr="00B03A50">
              <w:rPr>
                <w:i/>
                <w:sz w:val="28"/>
                <w:szCs w:val="28"/>
              </w:rPr>
              <w:t>Вашу відповідь вдрукуйте в це поле (3–4 речення):</w:t>
            </w:r>
          </w:p>
          <w:p w14:paraId="17EEF757" w14:textId="77777777" w:rsidR="0069696B" w:rsidRPr="00B03A50" w:rsidRDefault="0069696B" w:rsidP="004D37DD">
            <w:pPr>
              <w:pStyle w:val="a3"/>
              <w:spacing w:before="0" w:beforeAutospacing="0" w:after="0" w:afterAutospacing="0"/>
              <w:jc w:val="both"/>
              <w:rPr>
                <w:sz w:val="28"/>
                <w:szCs w:val="28"/>
              </w:rPr>
            </w:pPr>
          </w:p>
          <w:p w14:paraId="4593868B" w14:textId="77777777" w:rsidR="0069696B" w:rsidRPr="00B03A50" w:rsidRDefault="0069696B" w:rsidP="004D37DD">
            <w:pPr>
              <w:pStyle w:val="a3"/>
              <w:spacing w:before="0" w:beforeAutospacing="0" w:after="0" w:afterAutospacing="0"/>
              <w:jc w:val="both"/>
              <w:rPr>
                <w:sz w:val="28"/>
                <w:szCs w:val="28"/>
              </w:rPr>
            </w:pPr>
          </w:p>
          <w:p w14:paraId="479D5657" w14:textId="77777777" w:rsidR="0069696B" w:rsidRPr="00B03A50" w:rsidRDefault="0069696B" w:rsidP="004D37DD">
            <w:pPr>
              <w:pStyle w:val="a3"/>
              <w:spacing w:before="0" w:beforeAutospacing="0" w:after="0" w:afterAutospacing="0"/>
              <w:jc w:val="both"/>
              <w:rPr>
                <w:sz w:val="28"/>
                <w:szCs w:val="28"/>
              </w:rPr>
            </w:pPr>
          </w:p>
        </w:tc>
      </w:tr>
    </w:tbl>
    <w:p w14:paraId="59B67325" w14:textId="77777777" w:rsidR="0069696B" w:rsidRPr="00B03A50" w:rsidRDefault="0069696B" w:rsidP="0069696B">
      <w:pPr>
        <w:pStyle w:val="a3"/>
        <w:shd w:val="clear" w:color="auto" w:fill="FFFFFF"/>
        <w:spacing w:before="0" w:beforeAutospacing="0" w:after="0" w:afterAutospacing="0"/>
        <w:ind w:firstLine="340"/>
        <w:jc w:val="both"/>
        <w:rPr>
          <w:sz w:val="28"/>
          <w:szCs w:val="28"/>
        </w:rPr>
      </w:pPr>
    </w:p>
    <w:p w14:paraId="476C2922" w14:textId="77777777" w:rsidR="0069696B" w:rsidRPr="00B03A50" w:rsidRDefault="0069696B" w:rsidP="0069696B">
      <w:pPr>
        <w:pStyle w:val="a3"/>
        <w:shd w:val="clear" w:color="auto" w:fill="FFFFFF"/>
        <w:spacing w:before="0" w:beforeAutospacing="0" w:after="0" w:afterAutospacing="0"/>
        <w:ind w:firstLine="340"/>
        <w:jc w:val="both"/>
        <w:rPr>
          <w:sz w:val="28"/>
          <w:szCs w:val="28"/>
        </w:rPr>
      </w:pPr>
      <w:r>
        <w:rPr>
          <w:b/>
          <w:bCs/>
          <w:i/>
          <w:iCs/>
          <w:sz w:val="28"/>
          <w:szCs w:val="28"/>
        </w:rPr>
        <w:t xml:space="preserve">Ситуаційна вправа 2. </w:t>
      </w:r>
      <w:r w:rsidRPr="00B03A50">
        <w:rPr>
          <w:b/>
          <w:bCs/>
          <w:i/>
          <w:iCs/>
          <w:sz w:val="28"/>
          <w:szCs w:val="28"/>
        </w:rPr>
        <w:t> </w:t>
      </w:r>
      <w:r w:rsidRPr="00B03A50">
        <w:rPr>
          <w:b/>
          <w:sz w:val="28"/>
          <w:szCs w:val="28"/>
        </w:rPr>
        <w:t>Як можна пояснити сутність відомих тез американського педагога, психолога і письменника Дейла Карнегі:</w:t>
      </w:r>
    </w:p>
    <w:p w14:paraId="1B72DD43" w14:textId="77777777" w:rsidR="0069696B" w:rsidRPr="00B03A50" w:rsidRDefault="0069696B" w:rsidP="0069696B">
      <w:pPr>
        <w:pStyle w:val="a3"/>
        <w:shd w:val="clear" w:color="auto" w:fill="FFFFFF"/>
        <w:spacing w:before="0" w:beforeAutospacing="0" w:after="0" w:afterAutospacing="0"/>
        <w:ind w:firstLine="340"/>
        <w:jc w:val="both"/>
        <w:rPr>
          <w:sz w:val="28"/>
          <w:szCs w:val="28"/>
        </w:rPr>
      </w:pPr>
      <w:r w:rsidRPr="00B03A50">
        <w:rPr>
          <w:sz w:val="28"/>
          <w:szCs w:val="28"/>
        </w:rPr>
        <w:t>1) єдиний спосіб перемогти у суперечці – це ухилитися від неї;</w:t>
      </w:r>
    </w:p>
    <w:p w14:paraId="209F1A00" w14:textId="77777777" w:rsidR="0069696B" w:rsidRPr="00B03A50" w:rsidRDefault="0069696B" w:rsidP="0069696B">
      <w:pPr>
        <w:pStyle w:val="a3"/>
        <w:shd w:val="clear" w:color="auto" w:fill="FFFFFF"/>
        <w:spacing w:before="0" w:beforeAutospacing="0" w:after="0" w:afterAutospacing="0"/>
        <w:ind w:firstLine="340"/>
        <w:jc w:val="both"/>
        <w:rPr>
          <w:sz w:val="28"/>
          <w:szCs w:val="28"/>
        </w:rPr>
      </w:pPr>
      <w:r w:rsidRPr="00B03A50">
        <w:rPr>
          <w:sz w:val="28"/>
          <w:szCs w:val="28"/>
        </w:rPr>
        <w:t>2) звичайна людина, яка любить свою сім’ю, є набагато щасливішою за самотнього генія;</w:t>
      </w:r>
    </w:p>
    <w:p w14:paraId="12B5307E" w14:textId="77777777" w:rsidR="0069696B" w:rsidRPr="00B03A50" w:rsidRDefault="0069696B" w:rsidP="0069696B">
      <w:pPr>
        <w:pStyle w:val="a3"/>
        <w:shd w:val="clear" w:color="auto" w:fill="FFFFFF"/>
        <w:spacing w:before="0" w:beforeAutospacing="0" w:after="0" w:afterAutospacing="0"/>
        <w:ind w:firstLine="340"/>
        <w:jc w:val="both"/>
        <w:rPr>
          <w:sz w:val="28"/>
          <w:szCs w:val="28"/>
        </w:rPr>
      </w:pPr>
      <w:r w:rsidRPr="00B03A50">
        <w:rPr>
          <w:sz w:val="28"/>
          <w:szCs w:val="28"/>
        </w:rPr>
        <w:t>3) найбільш приємне слово для людини – це її ім’я, тому частіше звертайтеся до людини по імені.</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515"/>
      </w:tblGrid>
      <w:tr w:rsidR="0069696B" w:rsidRPr="00B03A50" w14:paraId="3785E5BC" w14:textId="77777777" w:rsidTr="004D37DD">
        <w:tc>
          <w:tcPr>
            <w:tcW w:w="10205" w:type="dxa"/>
            <w:shd w:val="clear" w:color="auto" w:fill="auto"/>
          </w:tcPr>
          <w:p w14:paraId="4C1217FB" w14:textId="77777777" w:rsidR="0069696B" w:rsidRPr="00B03A50" w:rsidRDefault="0069696B" w:rsidP="004D37DD">
            <w:pPr>
              <w:pStyle w:val="a3"/>
              <w:spacing w:before="0" w:beforeAutospacing="0" w:after="0" w:afterAutospacing="0"/>
              <w:jc w:val="both"/>
              <w:rPr>
                <w:i/>
                <w:sz w:val="28"/>
                <w:szCs w:val="28"/>
              </w:rPr>
            </w:pPr>
            <w:r w:rsidRPr="00B03A50">
              <w:rPr>
                <w:i/>
                <w:sz w:val="28"/>
                <w:szCs w:val="28"/>
              </w:rPr>
              <w:t>Вашу відповідь вдрукуйте в це поле (3–4 речення):</w:t>
            </w:r>
          </w:p>
          <w:p w14:paraId="6D2ED997" w14:textId="77777777" w:rsidR="0069696B" w:rsidRPr="00B03A50" w:rsidRDefault="0069696B" w:rsidP="004D37DD">
            <w:pPr>
              <w:pStyle w:val="a3"/>
              <w:spacing w:before="0" w:beforeAutospacing="0" w:after="0" w:afterAutospacing="0"/>
              <w:jc w:val="both"/>
              <w:rPr>
                <w:sz w:val="28"/>
                <w:szCs w:val="28"/>
              </w:rPr>
            </w:pPr>
            <w:r w:rsidRPr="00B03A50">
              <w:rPr>
                <w:sz w:val="28"/>
                <w:szCs w:val="28"/>
              </w:rPr>
              <w:t>до 1-ї тези:</w:t>
            </w:r>
          </w:p>
          <w:p w14:paraId="395E54CA" w14:textId="77777777" w:rsidR="0069696B" w:rsidRPr="00B03A50" w:rsidRDefault="0069696B" w:rsidP="004D37DD">
            <w:pPr>
              <w:pStyle w:val="a3"/>
              <w:spacing w:before="0" w:beforeAutospacing="0" w:after="0" w:afterAutospacing="0"/>
              <w:jc w:val="both"/>
              <w:rPr>
                <w:sz w:val="28"/>
                <w:szCs w:val="28"/>
              </w:rPr>
            </w:pPr>
          </w:p>
          <w:p w14:paraId="72E7A89D" w14:textId="77777777" w:rsidR="0069696B" w:rsidRPr="00B03A50" w:rsidRDefault="0069696B" w:rsidP="004D37DD">
            <w:pPr>
              <w:pStyle w:val="a3"/>
              <w:spacing w:before="0" w:beforeAutospacing="0" w:after="0" w:afterAutospacing="0"/>
              <w:jc w:val="both"/>
              <w:rPr>
                <w:sz w:val="28"/>
                <w:szCs w:val="28"/>
              </w:rPr>
            </w:pPr>
            <w:r w:rsidRPr="00B03A50">
              <w:rPr>
                <w:sz w:val="28"/>
                <w:szCs w:val="28"/>
              </w:rPr>
              <w:t>до 2-ї тези:</w:t>
            </w:r>
          </w:p>
          <w:p w14:paraId="3C3C8A11" w14:textId="77777777" w:rsidR="0069696B" w:rsidRPr="00B03A50" w:rsidRDefault="0069696B" w:rsidP="004D37DD">
            <w:pPr>
              <w:pStyle w:val="a3"/>
              <w:spacing w:before="0" w:beforeAutospacing="0" w:after="0" w:afterAutospacing="0"/>
              <w:jc w:val="both"/>
              <w:rPr>
                <w:sz w:val="28"/>
                <w:szCs w:val="28"/>
              </w:rPr>
            </w:pPr>
          </w:p>
          <w:p w14:paraId="798991E7" w14:textId="77777777" w:rsidR="0069696B" w:rsidRPr="00B03A50" w:rsidRDefault="0069696B" w:rsidP="004D37DD">
            <w:pPr>
              <w:pStyle w:val="a3"/>
              <w:spacing w:before="0" w:beforeAutospacing="0" w:after="0" w:afterAutospacing="0"/>
              <w:jc w:val="both"/>
              <w:rPr>
                <w:sz w:val="28"/>
                <w:szCs w:val="28"/>
              </w:rPr>
            </w:pPr>
            <w:r w:rsidRPr="00B03A50">
              <w:rPr>
                <w:sz w:val="28"/>
                <w:szCs w:val="28"/>
              </w:rPr>
              <w:t>до 3-ї тези:</w:t>
            </w:r>
          </w:p>
          <w:p w14:paraId="2DAF420E" w14:textId="77777777" w:rsidR="0069696B" w:rsidRPr="00B03A50" w:rsidRDefault="0069696B" w:rsidP="004D37DD">
            <w:pPr>
              <w:pStyle w:val="a3"/>
              <w:spacing w:before="0" w:beforeAutospacing="0" w:after="0" w:afterAutospacing="0"/>
              <w:jc w:val="both"/>
              <w:rPr>
                <w:sz w:val="28"/>
                <w:szCs w:val="28"/>
              </w:rPr>
            </w:pPr>
          </w:p>
        </w:tc>
      </w:tr>
    </w:tbl>
    <w:p w14:paraId="26CB1E30" w14:textId="77777777" w:rsidR="0069696B" w:rsidRPr="00B03A50" w:rsidRDefault="0069696B" w:rsidP="0069696B">
      <w:pPr>
        <w:pStyle w:val="a3"/>
        <w:shd w:val="clear" w:color="auto" w:fill="FFFFFF"/>
        <w:spacing w:before="0" w:beforeAutospacing="0" w:after="0" w:afterAutospacing="0"/>
        <w:ind w:firstLine="340"/>
        <w:jc w:val="both"/>
        <w:rPr>
          <w:sz w:val="28"/>
          <w:szCs w:val="28"/>
        </w:rPr>
      </w:pPr>
    </w:p>
    <w:p w14:paraId="5951D673" w14:textId="77777777" w:rsidR="0069696B" w:rsidRPr="00B03A50" w:rsidRDefault="0069696B" w:rsidP="0069696B">
      <w:pPr>
        <w:pStyle w:val="a3"/>
        <w:shd w:val="clear" w:color="auto" w:fill="FFFFFF"/>
        <w:spacing w:before="0" w:beforeAutospacing="0" w:after="0" w:afterAutospacing="0"/>
        <w:ind w:firstLine="340"/>
        <w:jc w:val="both"/>
        <w:rPr>
          <w:sz w:val="28"/>
          <w:szCs w:val="28"/>
        </w:rPr>
      </w:pPr>
      <w:r>
        <w:rPr>
          <w:b/>
          <w:bCs/>
          <w:i/>
          <w:iCs/>
          <w:sz w:val="28"/>
          <w:szCs w:val="28"/>
        </w:rPr>
        <w:t>Ситуаційна вправа 3.</w:t>
      </w:r>
      <w:r w:rsidRPr="00B03A50">
        <w:rPr>
          <w:b/>
          <w:bCs/>
          <w:i/>
          <w:iCs/>
          <w:sz w:val="28"/>
          <w:szCs w:val="28"/>
        </w:rPr>
        <w:t> </w:t>
      </w:r>
      <w:r w:rsidRPr="00B03A50">
        <w:rPr>
          <w:sz w:val="28"/>
          <w:szCs w:val="28"/>
        </w:rPr>
        <w:t xml:space="preserve">Улюблена метафора чилійського вченого </w:t>
      </w:r>
      <w:proofErr w:type="spellStart"/>
      <w:r w:rsidRPr="00B03A50">
        <w:rPr>
          <w:sz w:val="28"/>
          <w:szCs w:val="28"/>
        </w:rPr>
        <w:t>Умберто</w:t>
      </w:r>
      <w:proofErr w:type="spellEnd"/>
      <w:r w:rsidRPr="00B03A50">
        <w:rPr>
          <w:sz w:val="28"/>
          <w:szCs w:val="28"/>
        </w:rPr>
        <w:t xml:space="preserve"> </w:t>
      </w:r>
      <w:proofErr w:type="spellStart"/>
      <w:r w:rsidRPr="00B03A50">
        <w:rPr>
          <w:sz w:val="28"/>
          <w:szCs w:val="28"/>
        </w:rPr>
        <w:t>Матурана</w:t>
      </w:r>
      <w:proofErr w:type="spellEnd"/>
      <w:r w:rsidRPr="00B03A50">
        <w:rPr>
          <w:sz w:val="28"/>
          <w:szCs w:val="28"/>
        </w:rPr>
        <w:t xml:space="preserve"> звучить наступним чином: «Комунікація – це танець». </w:t>
      </w:r>
    </w:p>
    <w:p w14:paraId="339CF0C4" w14:textId="77777777" w:rsidR="0069696B" w:rsidRPr="00B03A50" w:rsidRDefault="0069696B" w:rsidP="0069696B">
      <w:pPr>
        <w:pStyle w:val="a3"/>
        <w:shd w:val="clear" w:color="auto" w:fill="FFFFFF"/>
        <w:spacing w:before="0" w:beforeAutospacing="0" w:after="0" w:afterAutospacing="0"/>
        <w:ind w:firstLine="340"/>
        <w:jc w:val="both"/>
        <w:rPr>
          <w:b/>
          <w:sz w:val="28"/>
          <w:szCs w:val="28"/>
        </w:rPr>
      </w:pPr>
      <w:r w:rsidRPr="00B03A50">
        <w:rPr>
          <w:b/>
          <w:sz w:val="28"/>
          <w:szCs w:val="28"/>
        </w:rPr>
        <w:t xml:space="preserve">1. Чи можна з цим погодитися? </w:t>
      </w:r>
    </w:p>
    <w:p w14:paraId="26CD53C4" w14:textId="77777777" w:rsidR="0069696B" w:rsidRPr="00B03A50" w:rsidRDefault="0069696B" w:rsidP="0069696B">
      <w:pPr>
        <w:pStyle w:val="a3"/>
        <w:shd w:val="clear" w:color="auto" w:fill="FFFFFF"/>
        <w:spacing w:before="0" w:beforeAutospacing="0" w:after="0" w:afterAutospacing="0"/>
        <w:ind w:firstLine="340"/>
        <w:jc w:val="both"/>
        <w:rPr>
          <w:b/>
          <w:sz w:val="28"/>
          <w:szCs w:val="28"/>
        </w:rPr>
      </w:pPr>
      <w:r w:rsidRPr="00B03A50">
        <w:rPr>
          <w:b/>
          <w:sz w:val="28"/>
          <w:szCs w:val="28"/>
        </w:rPr>
        <w:t>2. Чи взагалі існує щось спільне між бесідою і танцем?</w:t>
      </w:r>
    </w:p>
    <w:p w14:paraId="2E134166" w14:textId="77777777" w:rsidR="0069696B" w:rsidRPr="00B03A50" w:rsidRDefault="0069696B" w:rsidP="0069696B">
      <w:pPr>
        <w:pStyle w:val="a3"/>
        <w:shd w:val="clear" w:color="auto" w:fill="FFFFFF"/>
        <w:spacing w:before="0" w:beforeAutospacing="0" w:after="0" w:afterAutospacing="0"/>
        <w:ind w:firstLine="340"/>
        <w:jc w:val="both"/>
        <w:rPr>
          <w:sz w:val="28"/>
          <w:szCs w:val="28"/>
        </w:rPr>
      </w:pPr>
      <w:r w:rsidRPr="00B03A50">
        <w:rPr>
          <w:b/>
          <w:sz w:val="28"/>
          <w:szCs w:val="28"/>
        </w:rPr>
        <w:t>3. Якщо припустити, що рекламна фірма і адресат реклами – це «партнери в танці», то наскільки рівнозначними будуть ролі кожної з цих сторін? Відповідь обґрунтуйте.</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515"/>
      </w:tblGrid>
      <w:tr w:rsidR="0069696B" w:rsidRPr="00B03A50" w14:paraId="33A6194C" w14:textId="77777777" w:rsidTr="004D37DD">
        <w:tc>
          <w:tcPr>
            <w:tcW w:w="10205" w:type="dxa"/>
            <w:shd w:val="clear" w:color="auto" w:fill="auto"/>
          </w:tcPr>
          <w:p w14:paraId="33C0AC90" w14:textId="77777777" w:rsidR="0069696B" w:rsidRPr="00B03A50" w:rsidRDefault="0069696B" w:rsidP="004D37DD">
            <w:pPr>
              <w:pStyle w:val="a3"/>
              <w:spacing w:before="0" w:beforeAutospacing="0" w:after="0" w:afterAutospacing="0"/>
              <w:jc w:val="both"/>
              <w:rPr>
                <w:i/>
                <w:sz w:val="28"/>
                <w:szCs w:val="28"/>
              </w:rPr>
            </w:pPr>
            <w:r w:rsidRPr="00B03A50">
              <w:rPr>
                <w:i/>
                <w:sz w:val="28"/>
                <w:szCs w:val="28"/>
              </w:rPr>
              <w:t>Вашу відповідь вдрукуйте в це поле (3–4 речення):</w:t>
            </w:r>
          </w:p>
          <w:p w14:paraId="01A8E73C" w14:textId="77777777" w:rsidR="0069696B" w:rsidRPr="00B03A50" w:rsidRDefault="0069696B" w:rsidP="004D37DD">
            <w:pPr>
              <w:pStyle w:val="a3"/>
              <w:spacing w:before="0" w:beforeAutospacing="0" w:after="0" w:afterAutospacing="0"/>
              <w:jc w:val="both"/>
              <w:rPr>
                <w:sz w:val="28"/>
                <w:szCs w:val="28"/>
              </w:rPr>
            </w:pPr>
            <w:r w:rsidRPr="00B03A50">
              <w:rPr>
                <w:sz w:val="28"/>
                <w:szCs w:val="28"/>
              </w:rPr>
              <w:t>до 1-го питання:</w:t>
            </w:r>
          </w:p>
          <w:p w14:paraId="47BB90E2" w14:textId="77777777" w:rsidR="0069696B" w:rsidRPr="00B03A50" w:rsidRDefault="0069696B" w:rsidP="004D37DD">
            <w:pPr>
              <w:pStyle w:val="a3"/>
              <w:spacing w:before="0" w:beforeAutospacing="0" w:after="0" w:afterAutospacing="0"/>
              <w:jc w:val="both"/>
              <w:rPr>
                <w:sz w:val="28"/>
                <w:szCs w:val="28"/>
              </w:rPr>
            </w:pPr>
          </w:p>
          <w:p w14:paraId="01B20EC4" w14:textId="77777777" w:rsidR="0069696B" w:rsidRPr="00B03A50" w:rsidRDefault="0069696B" w:rsidP="004D37DD">
            <w:pPr>
              <w:pStyle w:val="a3"/>
              <w:spacing w:before="0" w:beforeAutospacing="0" w:after="0" w:afterAutospacing="0"/>
              <w:jc w:val="both"/>
              <w:rPr>
                <w:sz w:val="28"/>
                <w:szCs w:val="28"/>
              </w:rPr>
            </w:pPr>
          </w:p>
          <w:p w14:paraId="26ED19EB" w14:textId="77777777" w:rsidR="0069696B" w:rsidRPr="00B03A50" w:rsidRDefault="0069696B" w:rsidP="004D37DD">
            <w:pPr>
              <w:pStyle w:val="a3"/>
              <w:spacing w:before="0" w:beforeAutospacing="0" w:after="0" w:afterAutospacing="0"/>
              <w:jc w:val="both"/>
              <w:rPr>
                <w:sz w:val="28"/>
                <w:szCs w:val="28"/>
              </w:rPr>
            </w:pPr>
            <w:r w:rsidRPr="00B03A50">
              <w:rPr>
                <w:sz w:val="28"/>
                <w:szCs w:val="28"/>
              </w:rPr>
              <w:t>до 2-го питання:</w:t>
            </w:r>
          </w:p>
          <w:p w14:paraId="7108265C" w14:textId="77777777" w:rsidR="0069696B" w:rsidRPr="00B03A50" w:rsidRDefault="0069696B" w:rsidP="004D37DD">
            <w:pPr>
              <w:pStyle w:val="a3"/>
              <w:spacing w:before="0" w:beforeAutospacing="0" w:after="0" w:afterAutospacing="0"/>
              <w:jc w:val="both"/>
              <w:rPr>
                <w:sz w:val="28"/>
                <w:szCs w:val="28"/>
              </w:rPr>
            </w:pPr>
          </w:p>
          <w:p w14:paraId="60B48E08" w14:textId="77777777" w:rsidR="0069696B" w:rsidRPr="00B03A50" w:rsidRDefault="0069696B" w:rsidP="004D37DD">
            <w:pPr>
              <w:pStyle w:val="a3"/>
              <w:spacing w:before="0" w:beforeAutospacing="0" w:after="0" w:afterAutospacing="0"/>
              <w:jc w:val="both"/>
              <w:rPr>
                <w:sz w:val="28"/>
                <w:szCs w:val="28"/>
              </w:rPr>
            </w:pPr>
          </w:p>
          <w:p w14:paraId="09B9B76E" w14:textId="77777777" w:rsidR="0069696B" w:rsidRPr="00B03A50" w:rsidRDefault="0069696B" w:rsidP="004D37DD">
            <w:pPr>
              <w:pStyle w:val="a3"/>
              <w:spacing w:before="0" w:beforeAutospacing="0" w:after="0" w:afterAutospacing="0"/>
              <w:jc w:val="both"/>
              <w:rPr>
                <w:sz w:val="28"/>
                <w:szCs w:val="28"/>
              </w:rPr>
            </w:pPr>
            <w:r w:rsidRPr="00B03A50">
              <w:rPr>
                <w:sz w:val="28"/>
                <w:szCs w:val="28"/>
              </w:rPr>
              <w:t>до 3-го питання:</w:t>
            </w:r>
          </w:p>
          <w:p w14:paraId="34BEA75E" w14:textId="77777777" w:rsidR="0069696B" w:rsidRPr="00B03A50" w:rsidRDefault="0069696B" w:rsidP="004D37DD">
            <w:pPr>
              <w:pStyle w:val="a3"/>
              <w:spacing w:before="0" w:beforeAutospacing="0" w:after="0" w:afterAutospacing="0"/>
              <w:jc w:val="both"/>
              <w:rPr>
                <w:sz w:val="28"/>
                <w:szCs w:val="28"/>
              </w:rPr>
            </w:pPr>
          </w:p>
          <w:p w14:paraId="112781AA" w14:textId="77777777" w:rsidR="0069696B" w:rsidRPr="00B03A50" w:rsidRDefault="0069696B" w:rsidP="004D37DD">
            <w:pPr>
              <w:pStyle w:val="a3"/>
              <w:spacing w:before="0" w:beforeAutospacing="0" w:after="0" w:afterAutospacing="0"/>
              <w:jc w:val="both"/>
              <w:rPr>
                <w:sz w:val="28"/>
                <w:szCs w:val="28"/>
              </w:rPr>
            </w:pPr>
          </w:p>
        </w:tc>
      </w:tr>
    </w:tbl>
    <w:p w14:paraId="0625377A" w14:textId="77777777" w:rsidR="0069696B" w:rsidRPr="00B03A50" w:rsidRDefault="0069696B" w:rsidP="0069696B">
      <w:pPr>
        <w:pStyle w:val="a3"/>
        <w:shd w:val="clear" w:color="auto" w:fill="FFFFFF"/>
        <w:spacing w:before="0" w:beforeAutospacing="0" w:after="0" w:afterAutospacing="0"/>
        <w:ind w:firstLine="340"/>
        <w:jc w:val="both"/>
        <w:rPr>
          <w:sz w:val="28"/>
          <w:szCs w:val="28"/>
        </w:rPr>
      </w:pPr>
    </w:p>
    <w:p w14:paraId="5CCE0601" w14:textId="77777777" w:rsidR="0069696B" w:rsidRPr="00B03A50" w:rsidRDefault="0069696B" w:rsidP="0069696B">
      <w:pPr>
        <w:pStyle w:val="a3"/>
        <w:shd w:val="clear" w:color="auto" w:fill="FFFFFF"/>
        <w:spacing w:before="0" w:beforeAutospacing="0" w:after="0" w:afterAutospacing="0"/>
        <w:ind w:firstLine="340"/>
        <w:jc w:val="both"/>
        <w:rPr>
          <w:sz w:val="28"/>
          <w:szCs w:val="28"/>
        </w:rPr>
      </w:pPr>
      <w:r>
        <w:rPr>
          <w:b/>
          <w:bCs/>
          <w:i/>
          <w:iCs/>
          <w:sz w:val="28"/>
          <w:szCs w:val="28"/>
        </w:rPr>
        <w:t xml:space="preserve">Ситуаційна вправа </w:t>
      </w:r>
      <w:r w:rsidRPr="00B03A50">
        <w:rPr>
          <w:b/>
          <w:bCs/>
          <w:i/>
          <w:iCs/>
          <w:sz w:val="28"/>
          <w:szCs w:val="28"/>
        </w:rPr>
        <w:t xml:space="preserve"> 4. </w:t>
      </w:r>
      <w:r w:rsidRPr="00B03A50">
        <w:rPr>
          <w:sz w:val="28"/>
          <w:szCs w:val="28"/>
        </w:rPr>
        <w:t xml:space="preserve">Французький філософ Ролан </w:t>
      </w:r>
      <w:proofErr w:type="spellStart"/>
      <w:r w:rsidRPr="00B03A50">
        <w:rPr>
          <w:sz w:val="28"/>
          <w:szCs w:val="28"/>
        </w:rPr>
        <w:t>Барт</w:t>
      </w:r>
      <w:proofErr w:type="spellEnd"/>
      <w:r w:rsidRPr="00B03A50">
        <w:rPr>
          <w:sz w:val="28"/>
          <w:szCs w:val="28"/>
        </w:rPr>
        <w:t xml:space="preserve"> вважав,</w:t>
      </w:r>
      <w:r w:rsidRPr="00B03A50">
        <w:rPr>
          <w:bCs/>
          <w:iCs/>
          <w:sz w:val="28"/>
          <w:szCs w:val="28"/>
        </w:rPr>
        <w:t xml:space="preserve"> </w:t>
      </w:r>
      <w:r w:rsidRPr="00B03A50">
        <w:rPr>
          <w:sz w:val="28"/>
          <w:szCs w:val="28"/>
        </w:rPr>
        <w:t xml:space="preserve">що при комунікації неможливо передати кому-небудь свої почуття, оскільки почуття того, хто говорить, і його співрозмовника не завжди співпадають. Він був переконаний у тому, що під час комунікації адресат не тільки сприймає чужі </w:t>
      </w:r>
      <w:r w:rsidRPr="00B03A50">
        <w:rPr>
          <w:sz w:val="28"/>
          <w:szCs w:val="28"/>
        </w:rPr>
        <w:lastRenderedPageBreak/>
        <w:t>думки, а починає мислити під впливом нової інформації. При цьому ідеї, які з’являються у адресата, далеко не завжди співпадають з тим, у чому його намагалися переконати.</w:t>
      </w:r>
    </w:p>
    <w:p w14:paraId="66C94787" w14:textId="77777777" w:rsidR="0069696B" w:rsidRPr="00B03A50" w:rsidRDefault="0069696B" w:rsidP="0069696B">
      <w:pPr>
        <w:pStyle w:val="a3"/>
        <w:shd w:val="clear" w:color="auto" w:fill="FFFFFF"/>
        <w:spacing w:before="0" w:beforeAutospacing="0" w:after="0" w:afterAutospacing="0"/>
        <w:ind w:firstLine="340"/>
        <w:jc w:val="both"/>
        <w:rPr>
          <w:b/>
          <w:sz w:val="28"/>
          <w:szCs w:val="28"/>
        </w:rPr>
      </w:pPr>
      <w:r w:rsidRPr="00B03A50">
        <w:rPr>
          <w:b/>
          <w:sz w:val="28"/>
          <w:szCs w:val="28"/>
        </w:rPr>
        <w:t>1. Наскільки Ви погоджуєтеся з цим твердженням?</w:t>
      </w:r>
    </w:p>
    <w:p w14:paraId="52C9E6D9" w14:textId="77777777" w:rsidR="0069696B" w:rsidRPr="00B03A50" w:rsidRDefault="0069696B" w:rsidP="0069696B">
      <w:pPr>
        <w:pStyle w:val="a3"/>
        <w:shd w:val="clear" w:color="auto" w:fill="FFFFFF"/>
        <w:spacing w:before="0" w:beforeAutospacing="0" w:after="0" w:afterAutospacing="0"/>
        <w:ind w:firstLine="340"/>
        <w:jc w:val="both"/>
        <w:rPr>
          <w:b/>
          <w:sz w:val="28"/>
          <w:szCs w:val="28"/>
        </w:rPr>
      </w:pPr>
      <w:r w:rsidRPr="00B03A50">
        <w:rPr>
          <w:b/>
          <w:sz w:val="28"/>
          <w:szCs w:val="28"/>
        </w:rPr>
        <w:t>2. Як Вам здається, що складніше передати іншій людині: думки чи почуття? Чому?</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515"/>
      </w:tblGrid>
      <w:tr w:rsidR="0069696B" w:rsidRPr="00B03A50" w14:paraId="4F7F26A5" w14:textId="77777777" w:rsidTr="004D37DD">
        <w:tc>
          <w:tcPr>
            <w:tcW w:w="10205" w:type="dxa"/>
            <w:shd w:val="clear" w:color="auto" w:fill="auto"/>
          </w:tcPr>
          <w:p w14:paraId="26AA06BF" w14:textId="77777777" w:rsidR="0069696B" w:rsidRPr="00B03A50" w:rsidRDefault="0069696B" w:rsidP="004D37DD">
            <w:pPr>
              <w:pStyle w:val="a3"/>
              <w:spacing w:before="0" w:beforeAutospacing="0" w:after="0" w:afterAutospacing="0"/>
              <w:jc w:val="both"/>
              <w:rPr>
                <w:i/>
                <w:sz w:val="28"/>
                <w:szCs w:val="28"/>
              </w:rPr>
            </w:pPr>
            <w:r w:rsidRPr="00B03A50">
              <w:rPr>
                <w:i/>
                <w:sz w:val="28"/>
                <w:szCs w:val="28"/>
              </w:rPr>
              <w:t>Вашу відповідь вдрукуйте в це поле (3–4 речення):</w:t>
            </w:r>
          </w:p>
          <w:p w14:paraId="63D1A726" w14:textId="77777777" w:rsidR="0069696B" w:rsidRPr="00B03A50" w:rsidRDefault="0069696B" w:rsidP="004D37DD">
            <w:pPr>
              <w:pStyle w:val="a3"/>
              <w:spacing w:before="0" w:beforeAutospacing="0" w:after="0" w:afterAutospacing="0"/>
              <w:jc w:val="both"/>
              <w:rPr>
                <w:sz w:val="28"/>
                <w:szCs w:val="28"/>
              </w:rPr>
            </w:pPr>
            <w:r w:rsidRPr="00B03A50">
              <w:rPr>
                <w:sz w:val="28"/>
                <w:szCs w:val="28"/>
              </w:rPr>
              <w:t>до 1-го питання:</w:t>
            </w:r>
          </w:p>
          <w:p w14:paraId="7D064DDE" w14:textId="77777777" w:rsidR="0069696B" w:rsidRPr="00B03A50" w:rsidRDefault="0069696B" w:rsidP="004D37DD">
            <w:pPr>
              <w:pStyle w:val="a3"/>
              <w:spacing w:before="0" w:beforeAutospacing="0" w:after="0" w:afterAutospacing="0"/>
              <w:jc w:val="both"/>
              <w:rPr>
                <w:sz w:val="28"/>
                <w:szCs w:val="28"/>
              </w:rPr>
            </w:pPr>
          </w:p>
          <w:p w14:paraId="75E64185" w14:textId="77777777" w:rsidR="0069696B" w:rsidRPr="00B03A50" w:rsidRDefault="0069696B" w:rsidP="004D37DD">
            <w:pPr>
              <w:pStyle w:val="a3"/>
              <w:spacing w:before="0" w:beforeAutospacing="0" w:after="0" w:afterAutospacing="0"/>
              <w:jc w:val="both"/>
              <w:rPr>
                <w:sz w:val="28"/>
                <w:szCs w:val="28"/>
              </w:rPr>
            </w:pPr>
          </w:p>
          <w:p w14:paraId="1D6C7F88" w14:textId="77777777" w:rsidR="0069696B" w:rsidRPr="00B03A50" w:rsidRDefault="0069696B" w:rsidP="004D37DD">
            <w:pPr>
              <w:pStyle w:val="a3"/>
              <w:spacing w:before="0" w:beforeAutospacing="0" w:after="0" w:afterAutospacing="0"/>
              <w:jc w:val="both"/>
              <w:rPr>
                <w:sz w:val="28"/>
                <w:szCs w:val="28"/>
              </w:rPr>
            </w:pPr>
            <w:r w:rsidRPr="00B03A50">
              <w:rPr>
                <w:sz w:val="28"/>
                <w:szCs w:val="28"/>
              </w:rPr>
              <w:t>до 2-го питання:</w:t>
            </w:r>
          </w:p>
          <w:p w14:paraId="666553C1" w14:textId="77777777" w:rsidR="0069696B" w:rsidRPr="00B03A50" w:rsidRDefault="0069696B" w:rsidP="004D37DD">
            <w:pPr>
              <w:pStyle w:val="a3"/>
              <w:spacing w:before="0" w:beforeAutospacing="0" w:after="0" w:afterAutospacing="0"/>
              <w:jc w:val="both"/>
              <w:rPr>
                <w:sz w:val="28"/>
                <w:szCs w:val="28"/>
              </w:rPr>
            </w:pPr>
          </w:p>
          <w:p w14:paraId="584AFAAA" w14:textId="77777777" w:rsidR="0069696B" w:rsidRPr="00B03A50" w:rsidRDefault="0069696B" w:rsidP="004D37DD">
            <w:pPr>
              <w:pStyle w:val="a3"/>
              <w:spacing w:before="0" w:beforeAutospacing="0" w:after="0" w:afterAutospacing="0"/>
              <w:jc w:val="both"/>
              <w:rPr>
                <w:sz w:val="28"/>
                <w:szCs w:val="28"/>
              </w:rPr>
            </w:pPr>
          </w:p>
        </w:tc>
      </w:tr>
    </w:tbl>
    <w:p w14:paraId="5BFA6E71" w14:textId="77777777" w:rsidR="0069696B" w:rsidRPr="00B03A50" w:rsidRDefault="0069696B" w:rsidP="0069696B">
      <w:pPr>
        <w:pStyle w:val="a3"/>
        <w:shd w:val="clear" w:color="auto" w:fill="FFFFFF"/>
        <w:spacing w:before="0" w:beforeAutospacing="0" w:after="0" w:afterAutospacing="0"/>
        <w:ind w:firstLine="340"/>
        <w:jc w:val="both"/>
        <w:rPr>
          <w:b/>
          <w:sz w:val="28"/>
          <w:szCs w:val="28"/>
        </w:rPr>
      </w:pPr>
    </w:p>
    <w:p w14:paraId="7462A256" w14:textId="77777777" w:rsidR="0069696B" w:rsidRPr="0069696B" w:rsidRDefault="0069696B" w:rsidP="0069696B">
      <w:pPr>
        <w:jc w:val="both"/>
        <w:rPr>
          <w:rFonts w:ascii="Times New Roman" w:hAnsi="Times New Roman" w:cs="Times New Roman"/>
          <w:b/>
          <w:bCs/>
          <w:i/>
          <w:iCs/>
          <w:sz w:val="28"/>
          <w:szCs w:val="28"/>
          <w:u w:val="single"/>
        </w:rPr>
      </w:pPr>
    </w:p>
    <w:sectPr w:rsidR="0069696B" w:rsidRPr="006969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9D"/>
    <w:rsid w:val="003E1130"/>
    <w:rsid w:val="0069696B"/>
    <w:rsid w:val="00CB0D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CD632"/>
  <w15:chartTrackingRefBased/>
  <w15:docId w15:val="{2C80B57F-1D27-4FFB-95FB-91003570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9696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5534</Words>
  <Characters>3155</Characters>
  <Application>Microsoft Office Word</Application>
  <DocSecurity>0</DocSecurity>
  <Lines>26</Lines>
  <Paragraphs>17</Paragraphs>
  <ScaleCrop>false</ScaleCrop>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2024-11-25T10:19:00Z</dcterms:created>
  <dcterms:modified xsi:type="dcterms:W3CDTF">2024-11-25T10:24:00Z</dcterms:modified>
</cp:coreProperties>
</file>