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B7C84" w14:textId="4CA719FC" w:rsidR="005935AD" w:rsidRDefault="005935AD" w:rsidP="005935AD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935AD">
        <w:rPr>
          <w:rFonts w:ascii="Times New Roman" w:hAnsi="Times New Roman" w:cs="Times New Roman"/>
          <w:sz w:val="28"/>
          <w:szCs w:val="28"/>
          <w:u w:val="single"/>
        </w:rPr>
        <w:t xml:space="preserve">Підсумкове практичне заняття </w:t>
      </w:r>
      <w:r>
        <w:rPr>
          <w:rFonts w:ascii="Times New Roman" w:hAnsi="Times New Roman" w:cs="Times New Roman"/>
          <w:sz w:val="28"/>
          <w:szCs w:val="28"/>
          <w:u w:val="single"/>
        </w:rPr>
        <w:t>Теми 1-5</w:t>
      </w:r>
    </w:p>
    <w:p w14:paraId="419CB229" w14:textId="19D2A909" w:rsidR="005935AD" w:rsidRP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</w:t>
      </w:r>
    </w:p>
    <w:p w14:paraId="5D53AF67" w14:textId="21E7FD41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Скласти словник – глосарій основних термінів страхування. </w:t>
      </w:r>
    </w:p>
    <w:p w14:paraId="6E7CF774" w14:textId="77777777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Розробити класифікацію ризиків, які потребують страхування. </w:t>
      </w:r>
    </w:p>
    <w:p w14:paraId="4B2E12B4" w14:textId="77777777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Доведіть, що «Страхування – необхідний атрибут ринкової економіки». 4. Скласти перелік основних чинників, що зумовлюють зростання ролі страхування в умовах ринкової економіки. </w:t>
      </w:r>
    </w:p>
    <w:p w14:paraId="41905D14" w14:textId="77777777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Скласти порівняльну таблицю ознак страхування і самострахування.</w:t>
      </w:r>
    </w:p>
    <w:p w14:paraId="5E29CA52" w14:textId="77777777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4FB25D" w14:textId="3296CC56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</w:p>
    <w:p w14:paraId="0EB53530" w14:textId="77777777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Чому в державному регулюванні страхової діяльності зацікавлені не тільки страхувальники, а й самі страховики? </w:t>
      </w:r>
    </w:p>
    <w:p w14:paraId="58C621CA" w14:textId="77777777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Доведіть, що державне регулювання страхової діяльності дуже важливе для здійснення послідовної політики у страховому бізнесі. </w:t>
      </w:r>
    </w:p>
    <w:p w14:paraId="440B3ACB" w14:textId="77777777" w:rsidR="005935AD" w:rsidRDefault="005935AD" w:rsidP="00593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Доведіть або спростуйте твердження: «Вітчизняне страхове законодавство поступово наближається до європейського».</w:t>
      </w:r>
    </w:p>
    <w:p w14:paraId="43207195" w14:textId="052A6DA5" w:rsidR="00F51908" w:rsidRDefault="005935AD">
      <w:pPr>
        <w:rPr>
          <w:rFonts w:ascii="Times New Roman" w:hAnsi="Times New Roman" w:cs="Times New Roman"/>
          <w:sz w:val="28"/>
          <w:szCs w:val="28"/>
          <w:u w:val="single"/>
        </w:rPr>
      </w:pPr>
      <w:r w:rsidRPr="005935AD">
        <w:rPr>
          <w:rFonts w:ascii="Times New Roman" w:hAnsi="Times New Roman" w:cs="Times New Roman"/>
          <w:sz w:val="28"/>
          <w:szCs w:val="28"/>
          <w:u w:val="single"/>
        </w:rPr>
        <w:t>Тема 3</w:t>
      </w:r>
    </w:p>
    <w:p w14:paraId="0F355F59" w14:textId="77777777" w:rsidR="005935AD" w:rsidRPr="00D73446" w:rsidRDefault="005935AD" w:rsidP="005935AD">
      <w:pPr>
        <w:pStyle w:val="a3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>Скласти перелік обов’язкових видів страхування згідно з чинним страховим законодавством.</w:t>
      </w:r>
    </w:p>
    <w:p w14:paraId="0D979008" w14:textId="77777777" w:rsidR="005935AD" w:rsidRDefault="005935AD" w:rsidP="005935AD">
      <w:pPr>
        <w:pStyle w:val="a3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Скласти перелік добровільних видів страхування згідно з чинним страховим законодавством. </w:t>
      </w:r>
    </w:p>
    <w:p w14:paraId="0A7D4D50" w14:textId="77777777" w:rsidR="005935AD" w:rsidRPr="00D73446" w:rsidRDefault="005935AD" w:rsidP="005935AD">
      <w:pPr>
        <w:pStyle w:val="a3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73446">
        <w:rPr>
          <w:rFonts w:ascii="Times New Roman" w:hAnsi="Times New Roman" w:cs="Times New Roman"/>
          <w:sz w:val="28"/>
          <w:szCs w:val="28"/>
        </w:rPr>
        <w:t xml:space="preserve">Схематично зобразіть класифікацію страхування за об’єктами. </w:t>
      </w:r>
    </w:p>
    <w:p w14:paraId="47BD0F2F" w14:textId="1EC8D5E6" w:rsidR="005935AD" w:rsidRDefault="005935A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4</w:t>
      </w:r>
    </w:p>
    <w:p w14:paraId="0D4737F2" w14:textId="39A334CA" w:rsidR="005935AD" w:rsidRDefault="005935AD" w:rsidP="005935A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Чому в державному регулюванні страхової діяльності зацікавлені не тільки страхувальники, а й самі страховики? </w:t>
      </w:r>
    </w:p>
    <w:p w14:paraId="0039F58A" w14:textId="77777777" w:rsidR="005935AD" w:rsidRDefault="005935AD" w:rsidP="005935A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Доведіть, що державне регулювання страхової діяльності дуже важливе для здійснення послідовної політики у страховому бізнесі. </w:t>
      </w:r>
    </w:p>
    <w:p w14:paraId="4A8D7291" w14:textId="77777777" w:rsidR="005935AD" w:rsidRDefault="005935AD" w:rsidP="005935A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Доведіть або спростуйте твердження: «Вітчизняне страхове законодавство поступово наближається до європейського. </w:t>
      </w:r>
    </w:p>
    <w:p w14:paraId="3D2EB57F" w14:textId="77777777" w:rsidR="005935AD" w:rsidRDefault="005935AD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9C28CEF" w14:textId="17589A93" w:rsidR="005935AD" w:rsidRDefault="005935A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5.</w:t>
      </w:r>
    </w:p>
    <w:p w14:paraId="6E628CA1" w14:textId="77777777" w:rsidR="005935AD" w:rsidRPr="005935AD" w:rsidRDefault="005935AD" w:rsidP="005935AD">
      <w:pPr>
        <w:pStyle w:val="a3"/>
        <w:widowControl w:val="0"/>
        <w:numPr>
          <w:ilvl w:val="0"/>
          <w:numId w:val="2"/>
        </w:numPr>
        <w:tabs>
          <w:tab w:val="left" w:pos="660"/>
        </w:tabs>
        <w:autoSpaceDE w:val="0"/>
        <w:autoSpaceDN w:val="0"/>
        <w:spacing w:after="0" w:line="240" w:lineRule="auto"/>
        <w:ind w:right="60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935AD">
        <w:rPr>
          <w:rFonts w:ascii="Times New Roman" w:hAnsi="Times New Roman" w:cs="Times New Roman"/>
          <w:sz w:val="28"/>
          <w:szCs w:val="28"/>
        </w:rPr>
        <w:t>Охарактеризуйте</w:t>
      </w:r>
      <w:r w:rsidRPr="005935A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внутрішнє</w:t>
      </w:r>
      <w:r w:rsidRPr="005935AD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і</w:t>
      </w:r>
      <w:r w:rsidRPr="005935AD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зовнішнє</w:t>
      </w:r>
      <w:r w:rsidRPr="005935AD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оточення</w:t>
      </w:r>
      <w:r w:rsidRPr="005935A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страхового</w:t>
      </w:r>
      <w:r w:rsidRPr="005935AD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ринку.</w:t>
      </w:r>
    </w:p>
    <w:p w14:paraId="55B9EC5B" w14:textId="77777777" w:rsidR="005935AD" w:rsidRPr="005935AD" w:rsidRDefault="005935AD" w:rsidP="005935AD">
      <w:pPr>
        <w:pStyle w:val="a3"/>
        <w:widowControl w:val="0"/>
        <w:numPr>
          <w:ilvl w:val="0"/>
          <w:numId w:val="2"/>
        </w:numPr>
        <w:tabs>
          <w:tab w:val="left" w:pos="703"/>
        </w:tabs>
        <w:autoSpaceDE w:val="0"/>
        <w:autoSpaceDN w:val="0"/>
        <w:spacing w:after="0" w:line="252" w:lineRule="exact"/>
        <w:ind w:left="702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5935AD">
        <w:rPr>
          <w:rFonts w:ascii="Times New Roman" w:hAnsi="Times New Roman" w:cs="Times New Roman"/>
          <w:sz w:val="28"/>
          <w:szCs w:val="28"/>
        </w:rPr>
        <w:t>Перелічіть</w:t>
      </w:r>
      <w:r w:rsidRPr="005935A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принципи</w:t>
      </w:r>
      <w:r w:rsidRPr="005935A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розвитку</w:t>
      </w:r>
      <w:r w:rsidRPr="005935A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національного</w:t>
      </w:r>
      <w:r w:rsidRPr="005935A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страхового</w:t>
      </w:r>
      <w:r w:rsidRPr="005935A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ринку.</w:t>
      </w:r>
    </w:p>
    <w:p w14:paraId="58AD403D" w14:textId="77777777" w:rsidR="005935AD" w:rsidRPr="005935AD" w:rsidRDefault="005935AD" w:rsidP="005935AD">
      <w:pPr>
        <w:pStyle w:val="a3"/>
        <w:widowControl w:val="0"/>
        <w:numPr>
          <w:ilvl w:val="0"/>
          <w:numId w:val="2"/>
        </w:numPr>
        <w:tabs>
          <w:tab w:val="left" w:pos="676"/>
        </w:tabs>
        <w:autoSpaceDE w:val="0"/>
        <w:autoSpaceDN w:val="0"/>
        <w:spacing w:after="0" w:line="252" w:lineRule="exact"/>
        <w:ind w:left="675" w:hanging="332"/>
        <w:contextualSpacing w:val="0"/>
        <w:rPr>
          <w:rFonts w:ascii="Times New Roman" w:hAnsi="Times New Roman" w:cs="Times New Roman"/>
          <w:sz w:val="28"/>
          <w:szCs w:val="28"/>
        </w:rPr>
      </w:pPr>
      <w:r w:rsidRPr="005935AD">
        <w:rPr>
          <w:rFonts w:ascii="Times New Roman" w:hAnsi="Times New Roman" w:cs="Times New Roman"/>
          <w:sz w:val="28"/>
          <w:szCs w:val="28"/>
        </w:rPr>
        <w:t>Що</w:t>
      </w:r>
      <w:r w:rsidRPr="005935A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є</w:t>
      </w:r>
      <w:r w:rsidRPr="005935A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договором</w:t>
      </w:r>
      <w:r w:rsidRPr="005935A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страхування</w:t>
      </w:r>
      <w:r w:rsidRPr="005935A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в</w:t>
      </w:r>
      <w:r w:rsidRPr="005935A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Україні?</w:t>
      </w:r>
    </w:p>
    <w:p w14:paraId="0986548E" w14:textId="77777777" w:rsidR="005935AD" w:rsidRPr="005935AD" w:rsidRDefault="005935AD" w:rsidP="005935AD">
      <w:pPr>
        <w:pStyle w:val="a3"/>
        <w:widowControl w:val="0"/>
        <w:numPr>
          <w:ilvl w:val="0"/>
          <w:numId w:val="2"/>
        </w:numPr>
        <w:tabs>
          <w:tab w:val="left" w:pos="652"/>
        </w:tabs>
        <w:autoSpaceDE w:val="0"/>
        <w:autoSpaceDN w:val="0"/>
        <w:spacing w:after="0" w:line="240" w:lineRule="auto"/>
        <w:ind w:right="60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935AD">
        <w:rPr>
          <w:rFonts w:ascii="Times New Roman" w:hAnsi="Times New Roman" w:cs="Times New Roman"/>
          <w:sz w:val="28"/>
          <w:szCs w:val="28"/>
        </w:rPr>
        <w:t>Які</w:t>
      </w:r>
      <w:r w:rsidRPr="005935A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права</w:t>
      </w:r>
      <w:r w:rsidRPr="005935A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і</w:t>
      </w:r>
      <w:r w:rsidRPr="005935A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обов’язки</w:t>
      </w:r>
      <w:r w:rsidRPr="005935A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сторін</w:t>
      </w:r>
      <w:r w:rsidRPr="005935A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під</w:t>
      </w:r>
      <w:r w:rsidRPr="005935A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час</w:t>
      </w:r>
      <w:r w:rsidRPr="005935A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укладання</w:t>
      </w:r>
      <w:r w:rsidRPr="005935A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страхового</w:t>
      </w:r>
      <w:r w:rsidRPr="005935AD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договору?</w:t>
      </w:r>
    </w:p>
    <w:p w14:paraId="016690C0" w14:textId="77777777" w:rsidR="005935AD" w:rsidRPr="005935AD" w:rsidRDefault="005935AD" w:rsidP="005935AD">
      <w:pPr>
        <w:pStyle w:val="a3"/>
        <w:widowControl w:val="0"/>
        <w:numPr>
          <w:ilvl w:val="0"/>
          <w:numId w:val="2"/>
        </w:numPr>
        <w:tabs>
          <w:tab w:val="left" w:pos="621"/>
        </w:tabs>
        <w:autoSpaceDE w:val="0"/>
        <w:autoSpaceDN w:val="0"/>
        <w:spacing w:after="0" w:line="251" w:lineRule="exact"/>
        <w:ind w:left="620" w:hanging="277"/>
        <w:contextualSpacing w:val="0"/>
        <w:rPr>
          <w:rFonts w:ascii="Times New Roman" w:hAnsi="Times New Roman" w:cs="Times New Roman"/>
          <w:sz w:val="28"/>
          <w:szCs w:val="28"/>
        </w:rPr>
      </w:pPr>
      <w:r w:rsidRPr="005935AD">
        <w:rPr>
          <w:rFonts w:ascii="Times New Roman" w:hAnsi="Times New Roman" w:cs="Times New Roman"/>
          <w:sz w:val="28"/>
          <w:szCs w:val="28"/>
        </w:rPr>
        <w:t>У</w:t>
      </w:r>
      <w:r w:rsidRPr="005935A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чому</w:t>
      </w:r>
      <w:r w:rsidRPr="005935A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полягають</w:t>
      </w:r>
      <w:r w:rsidRPr="005935A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обов’язки</w:t>
      </w:r>
      <w:r w:rsidRPr="005935A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страховика</w:t>
      </w:r>
      <w:r w:rsidRPr="005935A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та</w:t>
      </w:r>
      <w:r w:rsidRPr="005935A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35AD">
        <w:rPr>
          <w:rFonts w:ascii="Times New Roman" w:hAnsi="Times New Roman" w:cs="Times New Roman"/>
          <w:sz w:val="28"/>
          <w:szCs w:val="28"/>
        </w:rPr>
        <w:t>страхувальника.</w:t>
      </w:r>
    </w:p>
    <w:p w14:paraId="23EEB313" w14:textId="77777777" w:rsidR="005935AD" w:rsidRPr="005935AD" w:rsidRDefault="005935AD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935AD" w:rsidRPr="005935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643"/>
    <w:multiLevelType w:val="hybridMultilevel"/>
    <w:tmpl w:val="725CCE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F2750"/>
    <w:multiLevelType w:val="hybridMultilevel"/>
    <w:tmpl w:val="B7222E0C"/>
    <w:lvl w:ilvl="0" w:tplc="CB32C1F2">
      <w:start w:val="1"/>
      <w:numFmt w:val="decimal"/>
      <w:lvlText w:val="%1."/>
      <w:lvlJc w:val="left"/>
      <w:pPr>
        <w:ind w:left="344" w:hanging="31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F94A2DA2">
      <w:numFmt w:val="bullet"/>
      <w:lvlText w:val="•"/>
      <w:lvlJc w:val="left"/>
      <w:pPr>
        <w:ind w:left="1048" w:hanging="315"/>
      </w:pPr>
      <w:rPr>
        <w:lang w:val="uk-UA" w:eastAsia="en-US" w:bidi="ar-SA"/>
      </w:rPr>
    </w:lvl>
    <w:lvl w:ilvl="2" w:tplc="244A8FE4">
      <w:numFmt w:val="bullet"/>
      <w:lvlText w:val="•"/>
      <w:lvlJc w:val="left"/>
      <w:pPr>
        <w:ind w:left="1756" w:hanging="315"/>
      </w:pPr>
      <w:rPr>
        <w:lang w:val="uk-UA" w:eastAsia="en-US" w:bidi="ar-SA"/>
      </w:rPr>
    </w:lvl>
    <w:lvl w:ilvl="3" w:tplc="8DAA273E">
      <w:numFmt w:val="bullet"/>
      <w:lvlText w:val="•"/>
      <w:lvlJc w:val="left"/>
      <w:pPr>
        <w:ind w:left="2464" w:hanging="315"/>
      </w:pPr>
      <w:rPr>
        <w:lang w:val="uk-UA" w:eastAsia="en-US" w:bidi="ar-SA"/>
      </w:rPr>
    </w:lvl>
    <w:lvl w:ilvl="4" w:tplc="D9F664F6">
      <w:numFmt w:val="bullet"/>
      <w:lvlText w:val="•"/>
      <w:lvlJc w:val="left"/>
      <w:pPr>
        <w:ind w:left="3172" w:hanging="315"/>
      </w:pPr>
      <w:rPr>
        <w:lang w:val="uk-UA" w:eastAsia="en-US" w:bidi="ar-SA"/>
      </w:rPr>
    </w:lvl>
    <w:lvl w:ilvl="5" w:tplc="C24C96D4">
      <w:numFmt w:val="bullet"/>
      <w:lvlText w:val="•"/>
      <w:lvlJc w:val="left"/>
      <w:pPr>
        <w:ind w:left="3880" w:hanging="315"/>
      </w:pPr>
      <w:rPr>
        <w:lang w:val="uk-UA" w:eastAsia="en-US" w:bidi="ar-SA"/>
      </w:rPr>
    </w:lvl>
    <w:lvl w:ilvl="6" w:tplc="D85E47DE">
      <w:numFmt w:val="bullet"/>
      <w:lvlText w:val="•"/>
      <w:lvlJc w:val="left"/>
      <w:pPr>
        <w:ind w:left="4588" w:hanging="315"/>
      </w:pPr>
      <w:rPr>
        <w:lang w:val="uk-UA" w:eastAsia="en-US" w:bidi="ar-SA"/>
      </w:rPr>
    </w:lvl>
    <w:lvl w:ilvl="7" w:tplc="979CD5C0">
      <w:numFmt w:val="bullet"/>
      <w:lvlText w:val="•"/>
      <w:lvlJc w:val="left"/>
      <w:pPr>
        <w:ind w:left="5296" w:hanging="315"/>
      </w:pPr>
      <w:rPr>
        <w:lang w:val="uk-UA" w:eastAsia="en-US" w:bidi="ar-SA"/>
      </w:rPr>
    </w:lvl>
    <w:lvl w:ilvl="8" w:tplc="A0BCB428">
      <w:numFmt w:val="bullet"/>
      <w:lvlText w:val="•"/>
      <w:lvlJc w:val="left"/>
      <w:pPr>
        <w:ind w:left="6004" w:hanging="315"/>
      </w:pPr>
      <w:rPr>
        <w:lang w:val="uk-UA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59"/>
    <w:rsid w:val="005935AD"/>
    <w:rsid w:val="00B12559"/>
    <w:rsid w:val="00F5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D513"/>
  <w15:chartTrackingRefBased/>
  <w15:docId w15:val="{7779D633-D4B2-42D1-92E9-701456C9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35AD"/>
    <w:pPr>
      <w:spacing w:line="256" w:lineRule="auto"/>
      <w:ind w:left="720"/>
      <w:contextualSpacing/>
    </w:pPr>
  </w:style>
  <w:style w:type="paragraph" w:styleId="a4">
    <w:name w:val="No Spacing"/>
    <w:uiPriority w:val="1"/>
    <w:qFormat/>
    <w:rsid w:val="00593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1082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2024-11-25T10:01:00Z</dcterms:created>
  <dcterms:modified xsi:type="dcterms:W3CDTF">2024-11-25T10:08:00Z</dcterms:modified>
</cp:coreProperties>
</file>