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04" w:rsidRPr="00355405" w:rsidRDefault="000C1204" w:rsidP="000C1204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0C1204" w:rsidRPr="00355405" w:rsidRDefault="000C1204" w:rsidP="000C1204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0C1204" w:rsidRPr="004829A8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highlight w:val="yellow"/>
          <w:lang w:val="uk-UA" w:eastAsia="uk-UA"/>
        </w:rPr>
      </w:pP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E7758E">
        <w:rPr>
          <w:sz w:val="28"/>
          <w:szCs w:val="28"/>
          <w:lang w:val="uk-UA" w:eastAsia="uk-UA"/>
        </w:rPr>
        <w:t>1. Умовні знаки для топографічних планів масштабів 1:5000, 1:2000, 1:1000, 1:500. Міністерство екології та природних ресурсів України, 2001.</w:t>
      </w: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E7758E">
        <w:rPr>
          <w:sz w:val="28"/>
          <w:szCs w:val="28"/>
          <w:lang w:val="uk-UA" w:eastAsia="uk-UA"/>
        </w:rPr>
        <w:t>2.  Інструкція з топографічного знімання у масштабах 1:5000, 1:2000, 1:1000 та 1:500 (ГКНТА-2.04-02-98).</w:t>
      </w: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E7758E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0C1204" w:rsidRPr="00E7758E" w:rsidRDefault="000C1204" w:rsidP="000C1204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en-US" w:eastAsia="uk-UA"/>
        </w:rPr>
      </w:pPr>
      <w:r w:rsidRPr="00E7758E">
        <w:rPr>
          <w:sz w:val="28"/>
          <w:szCs w:val="28"/>
          <w:lang w:val="uk-UA" w:eastAsia="uk-UA"/>
        </w:rPr>
        <w:t>1. </w:t>
      </w:r>
      <w:proofErr w:type="spellStart"/>
      <w:r w:rsidRPr="00E7758E">
        <w:rPr>
          <w:sz w:val="28"/>
          <w:szCs w:val="28"/>
          <w:lang w:val="uk-UA" w:eastAsia="uk-UA"/>
        </w:rPr>
        <w:t>Герейчук</w:t>
      </w:r>
      <w:proofErr w:type="spellEnd"/>
      <w:r w:rsidRPr="00E7758E">
        <w:rPr>
          <w:sz w:val="28"/>
          <w:szCs w:val="28"/>
          <w:lang w:val="uk-UA" w:eastAsia="uk-UA"/>
        </w:rPr>
        <w:t xml:space="preserve"> І. В. Топографія та топографічне креслення: навчальний посібник. – Львів: Видавництво Львівської політехніки, 2017.</w:t>
      </w:r>
    </w:p>
    <w:p w:rsidR="000C1204" w:rsidRPr="00E7758E" w:rsidRDefault="000C1204" w:rsidP="000C120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E7758E">
        <w:rPr>
          <w:sz w:val="28"/>
          <w:szCs w:val="28"/>
          <w:lang w:val="uk-UA" w:eastAsia="uk-UA"/>
        </w:rPr>
        <w:t xml:space="preserve">2.  </w:t>
      </w:r>
      <w:proofErr w:type="spellStart"/>
      <w:r w:rsidRPr="00E7758E">
        <w:rPr>
          <w:sz w:val="28"/>
          <w:szCs w:val="28"/>
          <w:lang w:val="uk-UA" w:eastAsia="uk-UA"/>
        </w:rPr>
        <w:t>Бакка</w:t>
      </w:r>
      <w:proofErr w:type="spellEnd"/>
      <w:r w:rsidRPr="00E7758E">
        <w:rPr>
          <w:sz w:val="28"/>
          <w:szCs w:val="28"/>
          <w:lang w:val="uk-UA" w:eastAsia="uk-UA"/>
        </w:rPr>
        <w:t xml:space="preserve"> М. Т., </w:t>
      </w:r>
      <w:proofErr w:type="spellStart"/>
      <w:r w:rsidRPr="00E7758E">
        <w:rPr>
          <w:sz w:val="28"/>
          <w:szCs w:val="28"/>
          <w:lang w:val="uk-UA" w:eastAsia="uk-UA"/>
        </w:rPr>
        <w:t>Редчиць</w:t>
      </w:r>
      <w:proofErr w:type="spellEnd"/>
      <w:r w:rsidRPr="00E7758E">
        <w:rPr>
          <w:sz w:val="28"/>
          <w:szCs w:val="28"/>
          <w:lang w:val="uk-UA" w:eastAsia="uk-UA"/>
        </w:rPr>
        <w:t xml:space="preserve"> В. С., </w:t>
      </w:r>
      <w:proofErr w:type="spellStart"/>
      <w:r w:rsidRPr="00E7758E">
        <w:rPr>
          <w:sz w:val="28"/>
          <w:szCs w:val="28"/>
          <w:lang w:val="uk-UA" w:eastAsia="uk-UA"/>
        </w:rPr>
        <w:t>Кальчук</w:t>
      </w:r>
      <w:proofErr w:type="spellEnd"/>
      <w:r w:rsidRPr="00E7758E">
        <w:rPr>
          <w:sz w:val="28"/>
          <w:szCs w:val="28"/>
          <w:lang w:val="uk-UA" w:eastAsia="uk-UA"/>
        </w:rPr>
        <w:t xml:space="preserve"> С. В. Основи топографічного і технічного креслення та </w:t>
      </w:r>
      <w:proofErr w:type="spellStart"/>
      <w:r w:rsidRPr="00E7758E">
        <w:rPr>
          <w:sz w:val="28"/>
          <w:szCs w:val="28"/>
          <w:lang w:val="uk-UA" w:eastAsia="uk-UA"/>
        </w:rPr>
        <w:t>ком’ютерної</w:t>
      </w:r>
      <w:proofErr w:type="spellEnd"/>
      <w:r w:rsidRPr="00E7758E">
        <w:rPr>
          <w:sz w:val="28"/>
          <w:szCs w:val="28"/>
          <w:lang w:val="uk-UA" w:eastAsia="uk-UA"/>
        </w:rPr>
        <w:t xml:space="preserve"> графіки. Навчальний посібник. – Житомир: ЖДТУ, 2004. – 607 с.</w:t>
      </w:r>
    </w:p>
    <w:p w:rsidR="00323830" w:rsidRDefault="00323830">
      <w:bookmarkStart w:id="0" w:name="_GoBack"/>
      <w:bookmarkEnd w:id="0"/>
    </w:p>
    <w:sectPr w:rsidR="00323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A"/>
    <w:rsid w:val="000C1204"/>
    <w:rsid w:val="00323830"/>
    <w:rsid w:val="00F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869AE-B891-4B69-8354-B70206CD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2024-11-21T10:58:00Z</dcterms:created>
  <dcterms:modified xsi:type="dcterms:W3CDTF">2024-11-21T10:59:00Z</dcterms:modified>
</cp:coreProperties>
</file>