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A9" w:rsidRPr="00BD66A9" w:rsidRDefault="00BD66A9" w:rsidP="00BD66A9">
      <w:pPr>
        <w:pStyle w:val="Default"/>
        <w:spacing w:line="276" w:lineRule="auto"/>
        <w:ind w:firstLine="567"/>
        <w:jc w:val="center"/>
      </w:pPr>
      <w:bookmarkStart w:id="0" w:name="_GoBack"/>
      <w:r w:rsidRPr="00BD66A9">
        <w:rPr>
          <w:b/>
          <w:bCs/>
          <w:lang w:val="uk-UA"/>
        </w:rPr>
        <w:t>Практичне 10</w:t>
      </w:r>
      <w:r w:rsidRPr="00BD66A9">
        <w:rPr>
          <w:b/>
          <w:bCs/>
        </w:rPr>
        <w:t xml:space="preserve">. </w:t>
      </w:r>
      <w:proofErr w:type="spellStart"/>
      <w:r w:rsidRPr="00BD66A9">
        <w:rPr>
          <w:b/>
          <w:bCs/>
        </w:rPr>
        <w:t>Концепція</w:t>
      </w:r>
      <w:proofErr w:type="spellEnd"/>
      <w:r w:rsidRPr="00BD66A9">
        <w:rPr>
          <w:b/>
          <w:bCs/>
        </w:rPr>
        <w:t xml:space="preserve"> </w:t>
      </w:r>
      <w:proofErr w:type="spellStart"/>
      <w:r w:rsidRPr="00BD66A9">
        <w:rPr>
          <w:b/>
          <w:bCs/>
        </w:rPr>
        <w:t>естоппеля</w:t>
      </w:r>
      <w:proofErr w:type="spellEnd"/>
      <w:r w:rsidRPr="00BD66A9">
        <w:rPr>
          <w:b/>
          <w:bCs/>
        </w:rPr>
        <w:t xml:space="preserve"> в </w:t>
      </w:r>
      <w:proofErr w:type="spellStart"/>
      <w:proofErr w:type="gramStart"/>
      <w:r w:rsidRPr="00BD66A9">
        <w:rPr>
          <w:b/>
          <w:bCs/>
        </w:rPr>
        <w:t>м</w:t>
      </w:r>
      <w:proofErr w:type="gramEnd"/>
      <w:r w:rsidRPr="00BD66A9">
        <w:rPr>
          <w:b/>
          <w:bCs/>
        </w:rPr>
        <w:t>іжнародному</w:t>
      </w:r>
      <w:proofErr w:type="spellEnd"/>
      <w:r w:rsidRPr="00BD66A9">
        <w:rPr>
          <w:b/>
          <w:bCs/>
        </w:rPr>
        <w:t xml:space="preserve"> </w:t>
      </w:r>
      <w:proofErr w:type="spellStart"/>
      <w:r w:rsidRPr="00BD66A9">
        <w:rPr>
          <w:b/>
          <w:bCs/>
        </w:rPr>
        <w:t>публічному</w:t>
      </w:r>
      <w:proofErr w:type="spellEnd"/>
      <w:r w:rsidRPr="00BD66A9">
        <w:rPr>
          <w:b/>
          <w:bCs/>
        </w:rPr>
        <w:t xml:space="preserve"> </w:t>
      </w:r>
      <w:proofErr w:type="spellStart"/>
      <w:r w:rsidRPr="00BD66A9">
        <w:rPr>
          <w:b/>
          <w:bCs/>
        </w:rPr>
        <w:t>праві</w:t>
      </w:r>
      <w:proofErr w:type="spellEnd"/>
      <w:r w:rsidRPr="00BD66A9">
        <w:rPr>
          <w:b/>
          <w:bCs/>
        </w:rPr>
        <w:t xml:space="preserve"> та </w:t>
      </w:r>
      <w:proofErr w:type="spellStart"/>
      <w:r w:rsidRPr="00BD66A9">
        <w:rPr>
          <w:b/>
          <w:bCs/>
        </w:rPr>
        <w:t>перспективи</w:t>
      </w:r>
      <w:proofErr w:type="spellEnd"/>
      <w:r w:rsidRPr="00BD66A9">
        <w:rPr>
          <w:b/>
          <w:bCs/>
        </w:rPr>
        <w:t xml:space="preserve"> </w:t>
      </w:r>
      <w:proofErr w:type="spellStart"/>
      <w:r w:rsidRPr="00BD66A9">
        <w:rPr>
          <w:b/>
          <w:bCs/>
        </w:rPr>
        <w:t>його</w:t>
      </w:r>
      <w:proofErr w:type="spellEnd"/>
      <w:r w:rsidRPr="00BD66A9">
        <w:rPr>
          <w:b/>
          <w:bCs/>
        </w:rPr>
        <w:t xml:space="preserve"> </w:t>
      </w:r>
      <w:proofErr w:type="spellStart"/>
      <w:r w:rsidRPr="00BD66A9">
        <w:rPr>
          <w:b/>
          <w:bCs/>
        </w:rPr>
        <w:t>застосування</w:t>
      </w:r>
      <w:proofErr w:type="spellEnd"/>
      <w:r w:rsidRPr="00BD66A9">
        <w:rPr>
          <w:b/>
          <w:bCs/>
        </w:rPr>
        <w:t xml:space="preserve"> до </w:t>
      </w:r>
      <w:proofErr w:type="spellStart"/>
      <w:r w:rsidRPr="00BD66A9">
        <w:rPr>
          <w:b/>
          <w:bCs/>
        </w:rPr>
        <w:t>порушень</w:t>
      </w:r>
      <w:proofErr w:type="spellEnd"/>
      <w:r w:rsidRPr="00BD66A9">
        <w:rPr>
          <w:b/>
          <w:bCs/>
        </w:rPr>
        <w:t xml:space="preserve"> </w:t>
      </w:r>
      <w:proofErr w:type="spellStart"/>
      <w:r w:rsidRPr="00BD66A9">
        <w:rPr>
          <w:b/>
          <w:bCs/>
        </w:rPr>
        <w:t>міжнародно-правових</w:t>
      </w:r>
      <w:proofErr w:type="spellEnd"/>
      <w:r w:rsidRPr="00BD66A9">
        <w:rPr>
          <w:b/>
          <w:bCs/>
        </w:rPr>
        <w:t xml:space="preserve"> </w:t>
      </w:r>
      <w:proofErr w:type="spellStart"/>
      <w:r w:rsidRPr="00BD66A9">
        <w:rPr>
          <w:b/>
          <w:bCs/>
        </w:rPr>
        <w:t>зобов'язань</w:t>
      </w:r>
      <w:proofErr w:type="spellEnd"/>
    </w:p>
    <w:p w:rsidR="00BD66A9" w:rsidRPr="00BD66A9" w:rsidRDefault="00BD66A9" w:rsidP="00BD66A9">
      <w:pPr>
        <w:pStyle w:val="Default"/>
        <w:spacing w:line="276" w:lineRule="auto"/>
        <w:ind w:firstLine="567"/>
      </w:pPr>
      <w:r w:rsidRPr="00BD66A9">
        <w:t xml:space="preserve">1. </w:t>
      </w:r>
      <w:proofErr w:type="spellStart"/>
      <w:r w:rsidRPr="00BD66A9">
        <w:t>Поняття</w:t>
      </w:r>
      <w:proofErr w:type="spellEnd"/>
      <w:r w:rsidRPr="00BD66A9">
        <w:t xml:space="preserve"> </w:t>
      </w:r>
      <w:proofErr w:type="spellStart"/>
      <w:r w:rsidRPr="00BD66A9">
        <w:t>естоппеля</w:t>
      </w:r>
      <w:proofErr w:type="spellEnd"/>
      <w:r w:rsidRPr="00BD66A9">
        <w:t xml:space="preserve"> в </w:t>
      </w:r>
      <w:proofErr w:type="spellStart"/>
      <w:proofErr w:type="gramStart"/>
      <w:r w:rsidRPr="00BD66A9">
        <w:t>м</w:t>
      </w:r>
      <w:proofErr w:type="gramEnd"/>
      <w:r w:rsidRPr="00BD66A9">
        <w:t>іжнародному</w:t>
      </w:r>
      <w:proofErr w:type="spellEnd"/>
      <w:r w:rsidRPr="00BD66A9">
        <w:t xml:space="preserve"> </w:t>
      </w:r>
      <w:proofErr w:type="spellStart"/>
      <w:r w:rsidRPr="00BD66A9">
        <w:t>публічному</w:t>
      </w:r>
      <w:proofErr w:type="spellEnd"/>
      <w:r w:rsidRPr="00BD66A9">
        <w:t xml:space="preserve"> </w:t>
      </w:r>
      <w:proofErr w:type="spellStart"/>
      <w:r w:rsidRPr="00BD66A9">
        <w:t>праві</w:t>
      </w:r>
      <w:proofErr w:type="spellEnd"/>
      <w:r w:rsidRPr="00BD66A9">
        <w:t xml:space="preserve"> та </w:t>
      </w:r>
      <w:proofErr w:type="spellStart"/>
      <w:r w:rsidRPr="00BD66A9">
        <w:t>його</w:t>
      </w:r>
      <w:proofErr w:type="spellEnd"/>
      <w:r w:rsidRPr="00BD66A9">
        <w:t xml:space="preserve"> </w:t>
      </w:r>
      <w:proofErr w:type="spellStart"/>
      <w:r w:rsidRPr="00BD66A9">
        <w:t>застосування</w:t>
      </w:r>
      <w:proofErr w:type="spellEnd"/>
      <w:r w:rsidRPr="00BD66A9">
        <w:t xml:space="preserve"> у </w:t>
      </w:r>
      <w:proofErr w:type="spellStart"/>
      <w:r w:rsidRPr="00BD66A9">
        <w:t>випадках</w:t>
      </w:r>
      <w:proofErr w:type="spellEnd"/>
      <w:r w:rsidRPr="00BD66A9">
        <w:t xml:space="preserve"> </w:t>
      </w:r>
      <w:proofErr w:type="spellStart"/>
      <w:r w:rsidRPr="00BD66A9">
        <w:t>порушень</w:t>
      </w:r>
      <w:proofErr w:type="spellEnd"/>
      <w:r w:rsidRPr="00BD66A9">
        <w:t xml:space="preserve"> </w:t>
      </w:r>
      <w:proofErr w:type="spellStart"/>
      <w:r w:rsidRPr="00BD66A9">
        <w:t>міжнародно-правових</w:t>
      </w:r>
      <w:proofErr w:type="spellEnd"/>
      <w:r w:rsidRPr="00BD66A9">
        <w:t xml:space="preserve"> </w:t>
      </w:r>
      <w:proofErr w:type="spellStart"/>
      <w:r w:rsidRPr="00BD66A9">
        <w:t>зобов'язань</w:t>
      </w:r>
      <w:proofErr w:type="spellEnd"/>
      <w:r w:rsidRPr="00BD66A9">
        <w:t xml:space="preserve"> </w:t>
      </w:r>
    </w:p>
    <w:p w:rsidR="00BD66A9" w:rsidRPr="00BD66A9" w:rsidRDefault="00BD66A9" w:rsidP="00BD66A9">
      <w:pPr>
        <w:pStyle w:val="Default"/>
        <w:spacing w:line="276" w:lineRule="auto"/>
        <w:ind w:firstLine="567"/>
      </w:pPr>
      <w:r w:rsidRPr="00BD66A9">
        <w:t xml:space="preserve">2. </w:t>
      </w:r>
      <w:proofErr w:type="spellStart"/>
      <w:r w:rsidRPr="00BD66A9">
        <w:t>Концептуальні</w:t>
      </w:r>
      <w:proofErr w:type="spellEnd"/>
      <w:r w:rsidRPr="00BD66A9">
        <w:t xml:space="preserve"> </w:t>
      </w:r>
      <w:proofErr w:type="spellStart"/>
      <w:proofErr w:type="gramStart"/>
      <w:r w:rsidRPr="00BD66A9">
        <w:t>п</w:t>
      </w:r>
      <w:proofErr w:type="gramEnd"/>
      <w:r w:rsidRPr="00BD66A9">
        <w:t>ідходи</w:t>
      </w:r>
      <w:proofErr w:type="spellEnd"/>
      <w:r w:rsidRPr="00BD66A9">
        <w:t xml:space="preserve"> до </w:t>
      </w:r>
      <w:proofErr w:type="spellStart"/>
      <w:r w:rsidRPr="00BD66A9">
        <w:t>кваліфікації</w:t>
      </w:r>
      <w:proofErr w:type="spellEnd"/>
      <w:r w:rsidRPr="00BD66A9">
        <w:t xml:space="preserve"> Меморандуму про </w:t>
      </w:r>
      <w:proofErr w:type="spellStart"/>
      <w:r w:rsidRPr="00BD66A9">
        <w:t>гарантії</w:t>
      </w:r>
      <w:proofErr w:type="spellEnd"/>
      <w:r w:rsidRPr="00BD66A9">
        <w:t xml:space="preserve"> </w:t>
      </w:r>
      <w:proofErr w:type="spellStart"/>
      <w:r w:rsidRPr="00BD66A9">
        <w:t>безпеки</w:t>
      </w:r>
      <w:proofErr w:type="spellEnd"/>
      <w:r w:rsidRPr="00BD66A9">
        <w:t xml:space="preserve"> у </w:t>
      </w:r>
      <w:proofErr w:type="spellStart"/>
      <w:r w:rsidRPr="00BD66A9">
        <w:t>зв'язку</w:t>
      </w:r>
      <w:proofErr w:type="spellEnd"/>
      <w:r w:rsidRPr="00BD66A9">
        <w:t xml:space="preserve"> з </w:t>
      </w:r>
      <w:proofErr w:type="spellStart"/>
      <w:r w:rsidRPr="00BD66A9">
        <w:t>приєднанням</w:t>
      </w:r>
      <w:proofErr w:type="spellEnd"/>
      <w:r w:rsidRPr="00BD66A9">
        <w:t xml:space="preserve"> </w:t>
      </w:r>
      <w:proofErr w:type="spellStart"/>
      <w:r w:rsidRPr="00BD66A9">
        <w:t>України</w:t>
      </w:r>
      <w:proofErr w:type="spellEnd"/>
      <w:r w:rsidRPr="00BD66A9">
        <w:t xml:space="preserve"> до Договору про </w:t>
      </w:r>
      <w:proofErr w:type="spellStart"/>
      <w:r w:rsidRPr="00BD66A9">
        <w:t>нерозповсюдження</w:t>
      </w:r>
      <w:proofErr w:type="spellEnd"/>
      <w:r w:rsidRPr="00BD66A9">
        <w:t xml:space="preserve"> </w:t>
      </w:r>
      <w:proofErr w:type="spellStart"/>
      <w:r w:rsidRPr="00BD66A9">
        <w:t>ядерної</w:t>
      </w:r>
      <w:proofErr w:type="spellEnd"/>
      <w:r w:rsidRPr="00BD66A9">
        <w:t xml:space="preserve"> </w:t>
      </w:r>
      <w:proofErr w:type="spellStart"/>
      <w:r w:rsidRPr="00BD66A9">
        <w:t>зброї</w:t>
      </w:r>
      <w:proofErr w:type="spellEnd"/>
      <w:r w:rsidRPr="00BD66A9">
        <w:t xml:space="preserve"> (5 </w:t>
      </w:r>
      <w:proofErr w:type="spellStart"/>
      <w:r w:rsidRPr="00BD66A9">
        <w:t>грудня</w:t>
      </w:r>
      <w:proofErr w:type="spellEnd"/>
      <w:r w:rsidRPr="00BD66A9">
        <w:t xml:space="preserve"> 1994 р.) (</w:t>
      </w:r>
      <w:proofErr w:type="spellStart"/>
      <w:r w:rsidRPr="00BD66A9">
        <w:t>Будапештський</w:t>
      </w:r>
      <w:proofErr w:type="spellEnd"/>
      <w:r w:rsidRPr="00BD66A9">
        <w:t xml:space="preserve"> меморандум) та </w:t>
      </w:r>
      <w:proofErr w:type="spellStart"/>
      <w:r w:rsidRPr="00BD66A9">
        <w:t>її</w:t>
      </w:r>
      <w:proofErr w:type="spellEnd"/>
      <w:r w:rsidRPr="00BD66A9">
        <w:t xml:space="preserve"> </w:t>
      </w:r>
      <w:proofErr w:type="spellStart"/>
      <w:r w:rsidRPr="00BD66A9">
        <w:t>правові</w:t>
      </w:r>
      <w:proofErr w:type="spellEnd"/>
      <w:r w:rsidRPr="00BD66A9">
        <w:t xml:space="preserve"> </w:t>
      </w:r>
      <w:proofErr w:type="spellStart"/>
      <w:r w:rsidRPr="00BD66A9">
        <w:t>наслідки</w:t>
      </w:r>
      <w:proofErr w:type="spellEnd"/>
      <w:r w:rsidRPr="00BD66A9">
        <w:t xml:space="preserve">. </w:t>
      </w:r>
    </w:p>
    <w:p w:rsidR="00BD66A9" w:rsidRPr="00BD66A9" w:rsidRDefault="00BD66A9" w:rsidP="00BD66A9">
      <w:pPr>
        <w:spacing w:after="0"/>
        <w:ind w:firstLine="567"/>
        <w:rPr>
          <w:rFonts w:ascii="Times New Roman" w:hAnsi="Times New Roman" w:cs="Times New Roman"/>
          <w:sz w:val="24"/>
          <w:szCs w:val="24"/>
          <w:lang w:val="uk-UA"/>
        </w:rPr>
      </w:pPr>
    </w:p>
    <w:p w:rsidR="00BD66A9" w:rsidRPr="00BD66A9" w:rsidRDefault="00BD66A9" w:rsidP="00BD66A9">
      <w:pPr>
        <w:spacing w:after="0"/>
        <w:ind w:firstLine="567"/>
        <w:jc w:val="center"/>
        <w:rPr>
          <w:rFonts w:ascii="Times New Roman" w:hAnsi="Times New Roman" w:cs="Times New Roman"/>
          <w:sz w:val="24"/>
          <w:szCs w:val="24"/>
          <w:lang w:val="uk-UA"/>
        </w:rPr>
      </w:pPr>
      <w:r w:rsidRPr="00BD66A9">
        <w:rPr>
          <w:rFonts w:ascii="Times New Roman" w:hAnsi="Times New Roman" w:cs="Times New Roman"/>
          <w:sz w:val="24"/>
          <w:szCs w:val="24"/>
          <w:lang w:val="uk-UA"/>
        </w:rPr>
        <w:t>Список рекомендованої літератури:</w:t>
      </w:r>
    </w:p>
    <w:p w:rsidR="00BD66A9" w:rsidRPr="00BD66A9" w:rsidRDefault="00BD66A9" w:rsidP="00BD66A9">
      <w:pPr>
        <w:pStyle w:val="a4"/>
        <w:numPr>
          <w:ilvl w:val="0"/>
          <w:numId w:val="2"/>
        </w:numPr>
        <w:spacing w:after="0"/>
        <w:ind w:left="0" w:firstLine="567"/>
        <w:jc w:val="both"/>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Колодник Л. Правова доктрина </w:t>
      </w:r>
      <w:proofErr w:type="spellStart"/>
      <w:r w:rsidRPr="00BD66A9">
        <w:rPr>
          <w:rFonts w:ascii="Times New Roman" w:hAnsi="Times New Roman" w:cs="Times New Roman"/>
          <w:sz w:val="24"/>
          <w:szCs w:val="24"/>
        </w:rPr>
        <w:t>Estoppel</w:t>
      </w:r>
      <w:proofErr w:type="spellEnd"/>
      <w:r w:rsidRPr="00BD66A9">
        <w:rPr>
          <w:rFonts w:ascii="Times New Roman" w:hAnsi="Times New Roman" w:cs="Times New Roman"/>
          <w:sz w:val="24"/>
          <w:szCs w:val="24"/>
          <w:lang w:val="uk-UA"/>
        </w:rPr>
        <w:t xml:space="preserve"> як процесуальна норма країн загального права. </w:t>
      </w:r>
      <w:r w:rsidRPr="00BD66A9">
        <w:rPr>
          <w:rFonts w:ascii="Times New Roman" w:hAnsi="Times New Roman" w:cs="Times New Roman"/>
          <w:sz w:val="24"/>
          <w:szCs w:val="24"/>
          <w:lang w:val="en-US"/>
        </w:rPr>
        <w:t xml:space="preserve">Retrieved from </w:t>
      </w:r>
      <w:hyperlink r:id="rId6" w:history="1">
        <w:r w:rsidRPr="00BD66A9">
          <w:rPr>
            <w:rStyle w:val="a5"/>
            <w:rFonts w:ascii="Times New Roman" w:hAnsi="Times New Roman" w:cs="Times New Roman"/>
            <w:sz w:val="24"/>
            <w:szCs w:val="24"/>
            <w:lang w:val="uk-UA"/>
          </w:rPr>
          <w:t>https://www.hsa.org.ua/blog/pravova-doktrina-estoppel-iak-procesualna-norma-krayin-zagalnogo-prava</w:t>
        </w:r>
      </w:hyperlink>
      <w:r w:rsidRPr="00BD66A9">
        <w:rPr>
          <w:rFonts w:ascii="Times New Roman" w:hAnsi="Times New Roman" w:cs="Times New Roman"/>
          <w:sz w:val="24"/>
          <w:szCs w:val="24"/>
          <w:lang w:val="uk-UA"/>
        </w:rPr>
        <w:t xml:space="preserve"> </w:t>
      </w:r>
    </w:p>
    <w:p w:rsidR="00BD66A9" w:rsidRPr="00BD66A9" w:rsidRDefault="00BD66A9" w:rsidP="00BD66A9">
      <w:pPr>
        <w:pStyle w:val="a4"/>
        <w:numPr>
          <w:ilvl w:val="0"/>
          <w:numId w:val="2"/>
        </w:numPr>
        <w:autoSpaceDE w:val="0"/>
        <w:autoSpaceDN w:val="0"/>
        <w:adjustRightInd w:val="0"/>
        <w:spacing w:after="0"/>
        <w:ind w:left="0" w:firstLine="567"/>
        <w:jc w:val="both"/>
        <w:rPr>
          <w:rFonts w:ascii="Times New Roman" w:hAnsi="Times New Roman" w:cs="Times New Roman"/>
          <w:sz w:val="24"/>
          <w:szCs w:val="24"/>
        </w:rPr>
      </w:pPr>
      <w:r w:rsidRPr="00BD66A9">
        <w:rPr>
          <w:rFonts w:ascii="Times New Roman" w:hAnsi="Times New Roman" w:cs="Times New Roman"/>
          <w:sz w:val="24"/>
          <w:szCs w:val="24"/>
          <w:lang w:val="uk-UA"/>
        </w:rPr>
        <w:t xml:space="preserve">Мануїлова А. І. </w:t>
      </w:r>
      <w:proofErr w:type="spellStart"/>
      <w:r w:rsidRPr="00BD66A9">
        <w:rPr>
          <w:rFonts w:ascii="Times New Roman" w:hAnsi="Times New Roman" w:cs="Times New Roman"/>
          <w:bCs/>
          <w:sz w:val="24"/>
          <w:szCs w:val="24"/>
        </w:rPr>
        <w:t>Умови</w:t>
      </w:r>
      <w:proofErr w:type="spellEnd"/>
      <w:r w:rsidRPr="00BD66A9">
        <w:rPr>
          <w:rFonts w:ascii="Times New Roman" w:hAnsi="Times New Roman" w:cs="Times New Roman"/>
          <w:bCs/>
          <w:sz w:val="24"/>
          <w:szCs w:val="24"/>
        </w:rPr>
        <w:t xml:space="preserve"> </w:t>
      </w:r>
      <w:proofErr w:type="spellStart"/>
      <w:r w:rsidRPr="00BD66A9">
        <w:rPr>
          <w:rFonts w:ascii="Times New Roman" w:hAnsi="Times New Roman" w:cs="Times New Roman"/>
          <w:bCs/>
          <w:sz w:val="24"/>
          <w:szCs w:val="24"/>
        </w:rPr>
        <w:t>застосування</w:t>
      </w:r>
      <w:proofErr w:type="spellEnd"/>
      <w:r w:rsidRPr="00BD66A9">
        <w:rPr>
          <w:rFonts w:ascii="Times New Roman" w:hAnsi="Times New Roman" w:cs="Times New Roman"/>
          <w:bCs/>
          <w:sz w:val="24"/>
          <w:szCs w:val="24"/>
        </w:rPr>
        <w:t xml:space="preserve"> та </w:t>
      </w:r>
      <w:proofErr w:type="spellStart"/>
      <w:r w:rsidRPr="00BD66A9">
        <w:rPr>
          <w:rFonts w:ascii="Times New Roman" w:hAnsi="Times New Roman" w:cs="Times New Roman"/>
          <w:bCs/>
          <w:sz w:val="24"/>
          <w:szCs w:val="24"/>
        </w:rPr>
        <w:t>правові</w:t>
      </w:r>
      <w:proofErr w:type="spellEnd"/>
      <w:r w:rsidRPr="00BD66A9">
        <w:rPr>
          <w:rFonts w:ascii="Times New Roman" w:hAnsi="Times New Roman" w:cs="Times New Roman"/>
          <w:bCs/>
          <w:sz w:val="24"/>
          <w:szCs w:val="24"/>
        </w:rPr>
        <w:t xml:space="preserve"> </w:t>
      </w:r>
      <w:proofErr w:type="spellStart"/>
      <w:r w:rsidRPr="00BD66A9">
        <w:rPr>
          <w:rFonts w:ascii="Times New Roman" w:hAnsi="Times New Roman" w:cs="Times New Roman"/>
          <w:bCs/>
          <w:sz w:val="24"/>
          <w:szCs w:val="24"/>
        </w:rPr>
        <w:t>наслідки</w:t>
      </w:r>
      <w:proofErr w:type="spellEnd"/>
      <w:r w:rsidRPr="00BD66A9">
        <w:rPr>
          <w:rFonts w:ascii="Times New Roman" w:hAnsi="Times New Roman" w:cs="Times New Roman"/>
          <w:bCs/>
          <w:sz w:val="24"/>
          <w:szCs w:val="24"/>
        </w:rPr>
        <w:t xml:space="preserve"> </w:t>
      </w:r>
      <w:proofErr w:type="gramStart"/>
      <w:r w:rsidRPr="00BD66A9">
        <w:rPr>
          <w:rFonts w:ascii="Times New Roman" w:hAnsi="Times New Roman" w:cs="Times New Roman"/>
          <w:bCs/>
          <w:sz w:val="24"/>
          <w:szCs w:val="24"/>
          <w:lang w:val="en-US"/>
        </w:rPr>
        <w:t>g</w:t>
      </w:r>
      <w:proofErr w:type="spellStart"/>
      <w:proofErr w:type="gramEnd"/>
      <w:r w:rsidRPr="00BD66A9">
        <w:rPr>
          <w:rFonts w:ascii="Times New Roman" w:hAnsi="Times New Roman" w:cs="Times New Roman"/>
          <w:bCs/>
          <w:sz w:val="24"/>
          <w:szCs w:val="24"/>
        </w:rPr>
        <w:t>орушення</w:t>
      </w:r>
      <w:proofErr w:type="spellEnd"/>
      <w:r w:rsidRPr="00BD66A9">
        <w:rPr>
          <w:rFonts w:ascii="Times New Roman" w:hAnsi="Times New Roman" w:cs="Times New Roman"/>
          <w:bCs/>
          <w:sz w:val="24"/>
          <w:szCs w:val="24"/>
        </w:rPr>
        <w:t xml:space="preserve"> принципу </w:t>
      </w:r>
      <w:proofErr w:type="spellStart"/>
      <w:r w:rsidRPr="00BD66A9">
        <w:rPr>
          <w:rFonts w:ascii="Times New Roman" w:hAnsi="Times New Roman" w:cs="Times New Roman"/>
          <w:bCs/>
          <w:sz w:val="24"/>
          <w:szCs w:val="24"/>
        </w:rPr>
        <w:t>естопель</w:t>
      </w:r>
      <w:proofErr w:type="spellEnd"/>
      <w:r w:rsidRPr="00BD66A9">
        <w:rPr>
          <w:rFonts w:ascii="Times New Roman" w:hAnsi="Times New Roman" w:cs="Times New Roman"/>
          <w:bCs/>
          <w:sz w:val="24"/>
          <w:szCs w:val="24"/>
          <w:lang w:val="uk-UA"/>
        </w:rPr>
        <w:t xml:space="preserve">. </w:t>
      </w:r>
      <w:r w:rsidRPr="00BD66A9">
        <w:rPr>
          <w:rFonts w:ascii="Times New Roman" w:hAnsi="Times New Roman" w:cs="Times New Roman"/>
          <w:sz w:val="24"/>
          <w:szCs w:val="24"/>
          <w:lang w:val="en-US"/>
        </w:rPr>
        <w:t xml:space="preserve">Retrieved from </w:t>
      </w:r>
      <w:hyperlink r:id="rId7" w:history="1">
        <w:r w:rsidRPr="00BD66A9">
          <w:rPr>
            <w:rStyle w:val="a5"/>
            <w:rFonts w:ascii="Times New Roman" w:hAnsi="Times New Roman" w:cs="Times New Roman"/>
            <w:bCs/>
            <w:sz w:val="24"/>
            <w:szCs w:val="24"/>
            <w:lang w:val="en-US"/>
          </w:rPr>
          <w:t>h</w:t>
        </w:r>
        <w:r w:rsidRPr="00BD66A9">
          <w:rPr>
            <w:rStyle w:val="a5"/>
            <w:rFonts w:ascii="Times New Roman" w:hAnsi="Times New Roman" w:cs="Times New Roman"/>
            <w:bCs/>
            <w:sz w:val="24"/>
            <w:szCs w:val="24"/>
            <w:lang w:val="uk-UA"/>
          </w:rPr>
          <w:t>ttp://lsej.org.ua/4_2021/169.pdf</w:t>
        </w:r>
      </w:hyperlink>
      <w:r w:rsidRPr="00BD66A9">
        <w:rPr>
          <w:rFonts w:ascii="Times New Roman" w:hAnsi="Times New Roman" w:cs="Times New Roman"/>
          <w:bCs/>
          <w:sz w:val="24"/>
          <w:szCs w:val="24"/>
        </w:rPr>
        <w:t xml:space="preserve"> </w:t>
      </w:r>
    </w:p>
    <w:p w:rsidR="00BD66A9" w:rsidRPr="00BD66A9" w:rsidRDefault="00BD66A9" w:rsidP="00BD66A9">
      <w:pPr>
        <w:pStyle w:val="a4"/>
        <w:numPr>
          <w:ilvl w:val="0"/>
          <w:numId w:val="2"/>
        </w:numPr>
        <w:spacing w:after="0"/>
        <w:ind w:left="0" w:firstLine="567"/>
        <w:jc w:val="both"/>
        <w:rPr>
          <w:rFonts w:ascii="Times New Roman" w:hAnsi="Times New Roman" w:cs="Times New Roman"/>
          <w:sz w:val="24"/>
          <w:szCs w:val="24"/>
          <w:lang w:val="uk-UA"/>
        </w:rPr>
      </w:pPr>
      <w:proofErr w:type="spellStart"/>
      <w:r w:rsidRPr="00BD66A9">
        <w:rPr>
          <w:rFonts w:ascii="Times New Roman" w:hAnsi="Times New Roman" w:cs="Times New Roman"/>
          <w:sz w:val="24"/>
          <w:szCs w:val="24"/>
          <w:lang w:val="uk-UA"/>
        </w:rPr>
        <w:t>Томаров</w:t>
      </w:r>
      <w:proofErr w:type="spellEnd"/>
      <w:r w:rsidRPr="00BD66A9">
        <w:rPr>
          <w:rFonts w:ascii="Times New Roman" w:hAnsi="Times New Roman" w:cs="Times New Roman"/>
          <w:sz w:val="24"/>
          <w:szCs w:val="24"/>
          <w:lang w:val="uk-UA"/>
        </w:rPr>
        <w:t xml:space="preserve"> І. </w:t>
      </w:r>
      <w:proofErr w:type="spellStart"/>
      <w:r w:rsidRPr="00BD66A9">
        <w:rPr>
          <w:rFonts w:ascii="Times New Roman" w:hAnsi="Times New Roman" w:cs="Times New Roman"/>
          <w:sz w:val="24"/>
          <w:szCs w:val="24"/>
        </w:rPr>
        <w:t>Фантастичні</w:t>
      </w:r>
      <w:proofErr w:type="spellEnd"/>
      <w:r w:rsidRPr="00BD66A9">
        <w:rPr>
          <w:rFonts w:ascii="Times New Roman" w:hAnsi="Times New Roman" w:cs="Times New Roman"/>
          <w:sz w:val="24"/>
          <w:szCs w:val="24"/>
        </w:rPr>
        <w:t xml:space="preserve"> </w:t>
      </w:r>
      <w:proofErr w:type="spellStart"/>
      <w:r w:rsidRPr="00BD66A9">
        <w:rPr>
          <w:rFonts w:ascii="Times New Roman" w:hAnsi="Times New Roman" w:cs="Times New Roman"/>
          <w:sz w:val="24"/>
          <w:szCs w:val="24"/>
        </w:rPr>
        <w:t>естопелі</w:t>
      </w:r>
      <w:proofErr w:type="spellEnd"/>
      <w:r w:rsidRPr="00BD66A9">
        <w:rPr>
          <w:rFonts w:ascii="Times New Roman" w:hAnsi="Times New Roman" w:cs="Times New Roman"/>
          <w:sz w:val="24"/>
          <w:szCs w:val="24"/>
        </w:rPr>
        <w:t xml:space="preserve"> та де </w:t>
      </w:r>
      <w:proofErr w:type="spellStart"/>
      <w:r w:rsidRPr="00BD66A9">
        <w:rPr>
          <w:rFonts w:ascii="Times New Roman" w:hAnsi="Times New Roman" w:cs="Times New Roman"/>
          <w:sz w:val="24"/>
          <w:szCs w:val="24"/>
        </w:rPr>
        <w:t>їх</w:t>
      </w:r>
      <w:proofErr w:type="spellEnd"/>
      <w:r w:rsidRPr="00BD66A9">
        <w:rPr>
          <w:rFonts w:ascii="Times New Roman" w:hAnsi="Times New Roman" w:cs="Times New Roman"/>
          <w:sz w:val="24"/>
          <w:szCs w:val="24"/>
        </w:rPr>
        <w:t xml:space="preserve"> </w:t>
      </w:r>
      <w:proofErr w:type="spellStart"/>
      <w:r w:rsidRPr="00BD66A9">
        <w:rPr>
          <w:rFonts w:ascii="Times New Roman" w:hAnsi="Times New Roman" w:cs="Times New Roman"/>
          <w:sz w:val="24"/>
          <w:szCs w:val="24"/>
        </w:rPr>
        <w:t>шукати</w:t>
      </w:r>
      <w:proofErr w:type="spellEnd"/>
      <w:r w:rsidRPr="00BD66A9">
        <w:rPr>
          <w:rFonts w:ascii="Times New Roman" w:hAnsi="Times New Roman" w:cs="Times New Roman"/>
          <w:sz w:val="24"/>
          <w:szCs w:val="24"/>
        </w:rPr>
        <w:t xml:space="preserve"> в </w:t>
      </w:r>
      <w:proofErr w:type="spellStart"/>
      <w:r w:rsidRPr="00BD66A9">
        <w:rPr>
          <w:rFonts w:ascii="Times New Roman" w:hAnsi="Times New Roman" w:cs="Times New Roman"/>
          <w:sz w:val="24"/>
          <w:szCs w:val="24"/>
        </w:rPr>
        <w:t>Україні</w:t>
      </w:r>
      <w:proofErr w:type="spellEnd"/>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 xml:space="preserve">Retrieved from </w:t>
      </w:r>
      <w:hyperlink r:id="rId8" w:history="1">
        <w:r w:rsidRPr="00BD66A9">
          <w:rPr>
            <w:rStyle w:val="a5"/>
            <w:rFonts w:ascii="Times New Roman" w:hAnsi="Times New Roman" w:cs="Times New Roman"/>
            <w:sz w:val="24"/>
            <w:szCs w:val="24"/>
            <w:lang w:val="uk-UA"/>
          </w:rPr>
          <w:t>http://www.legalshift.com.ua/?p=1369</w:t>
        </w:r>
      </w:hyperlink>
      <w:r w:rsidRPr="00BD66A9">
        <w:rPr>
          <w:rFonts w:ascii="Times New Roman" w:hAnsi="Times New Roman" w:cs="Times New Roman"/>
          <w:sz w:val="24"/>
          <w:szCs w:val="24"/>
          <w:lang w:val="uk-UA"/>
        </w:rPr>
        <w:t xml:space="preserve"> </w:t>
      </w:r>
    </w:p>
    <w:p w:rsidR="00BD66A9" w:rsidRPr="00BD66A9" w:rsidRDefault="00BD66A9" w:rsidP="00BD66A9">
      <w:pPr>
        <w:pStyle w:val="a4"/>
        <w:numPr>
          <w:ilvl w:val="0"/>
          <w:numId w:val="2"/>
        </w:numPr>
        <w:spacing w:after="0"/>
        <w:ind w:left="0" w:firstLine="567"/>
        <w:jc w:val="both"/>
        <w:rPr>
          <w:rFonts w:ascii="Times New Roman" w:hAnsi="Times New Roman" w:cs="Times New Roman"/>
          <w:sz w:val="24"/>
          <w:szCs w:val="24"/>
          <w:lang w:val="uk-UA"/>
        </w:rPr>
      </w:pPr>
      <w:r w:rsidRPr="00BD66A9">
        <w:rPr>
          <w:rFonts w:ascii="Times New Roman" w:hAnsi="Times New Roman" w:cs="Times New Roman"/>
          <w:sz w:val="24"/>
          <w:szCs w:val="24"/>
          <w:lang w:val="en-US"/>
        </w:rPr>
        <w:t>Budapest</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Memorandum</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Memorandum</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on</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security</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guarantees</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in</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connection</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with</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Ukraine</w:t>
      </w:r>
      <w:r w:rsidRPr="00BD66A9">
        <w:rPr>
          <w:rFonts w:ascii="Times New Roman" w:hAnsi="Times New Roman" w:cs="Times New Roman"/>
          <w:sz w:val="24"/>
          <w:szCs w:val="24"/>
          <w:lang w:val="uk-UA"/>
        </w:rPr>
        <w:t>’</w:t>
      </w:r>
      <w:r w:rsidRPr="00BD66A9">
        <w:rPr>
          <w:rFonts w:ascii="Times New Roman" w:hAnsi="Times New Roman" w:cs="Times New Roman"/>
          <w:sz w:val="24"/>
          <w:szCs w:val="24"/>
          <w:lang w:val="en-US"/>
        </w:rPr>
        <w:t>s</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accession</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to</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the</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Treaty</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on</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the</w:t>
      </w:r>
      <w:r w:rsidRPr="00BD66A9">
        <w:rPr>
          <w:rFonts w:ascii="Times New Roman" w:hAnsi="Times New Roman" w:cs="Times New Roman"/>
          <w:sz w:val="24"/>
          <w:szCs w:val="24"/>
          <w:lang w:val="uk-UA"/>
        </w:rPr>
        <w:t xml:space="preserve"> </w:t>
      </w:r>
      <w:r w:rsidRPr="00BD66A9">
        <w:rPr>
          <w:rFonts w:ascii="Times New Roman" w:hAnsi="Times New Roman" w:cs="Times New Roman"/>
          <w:sz w:val="24"/>
          <w:szCs w:val="24"/>
          <w:lang w:val="en-US"/>
        </w:rPr>
        <w:t xml:space="preserve">Non-Proliferation of Nuclear Weapons. (1994, December). Retrieved from </w:t>
      </w:r>
      <w:hyperlink r:id="rId9" w:anchor="Text" w:history="1">
        <w:r w:rsidRPr="00BD66A9">
          <w:rPr>
            <w:rStyle w:val="a5"/>
            <w:rFonts w:ascii="Times New Roman" w:hAnsi="Times New Roman" w:cs="Times New Roman"/>
            <w:sz w:val="24"/>
            <w:szCs w:val="24"/>
            <w:lang w:val="en-US"/>
          </w:rPr>
          <w:t>https://zakon.rada.gov.ua/laws/show/998_158#Text</w:t>
        </w:r>
      </w:hyperlink>
      <w:r w:rsidRPr="00BD66A9">
        <w:rPr>
          <w:rFonts w:ascii="Times New Roman" w:hAnsi="Times New Roman" w:cs="Times New Roman"/>
          <w:sz w:val="24"/>
          <w:szCs w:val="24"/>
          <w:lang w:val="en-US"/>
        </w:rPr>
        <w:t>.</w:t>
      </w:r>
    </w:p>
    <w:p w:rsidR="00BD66A9" w:rsidRPr="00BD66A9" w:rsidRDefault="00BD66A9" w:rsidP="00BD66A9">
      <w:pPr>
        <w:spacing w:after="0"/>
        <w:ind w:firstLine="567"/>
        <w:rPr>
          <w:rFonts w:ascii="Times New Roman" w:hAnsi="Times New Roman" w:cs="Times New Roman"/>
          <w:sz w:val="24"/>
          <w:szCs w:val="24"/>
          <w:lang w:val="uk-UA"/>
        </w:rPr>
      </w:pPr>
    </w:p>
    <w:p w:rsidR="00BD66A9" w:rsidRPr="00BD66A9" w:rsidRDefault="00BD66A9" w:rsidP="00BD66A9">
      <w:pPr>
        <w:jc w:val="center"/>
        <w:rPr>
          <w:rFonts w:ascii="Times New Roman" w:hAnsi="Times New Roman" w:cs="Times New Roman"/>
          <w:b/>
          <w:sz w:val="24"/>
          <w:szCs w:val="24"/>
          <w:lang w:val="uk-UA"/>
        </w:rPr>
      </w:pPr>
      <w:r w:rsidRPr="00BD66A9">
        <w:rPr>
          <w:rFonts w:ascii="Times New Roman" w:hAnsi="Times New Roman" w:cs="Times New Roman"/>
          <w:b/>
          <w:sz w:val="24"/>
          <w:szCs w:val="24"/>
          <w:lang w:val="uk-UA"/>
        </w:rPr>
        <w:t xml:space="preserve">Заповніть таблицю «Застосування </w:t>
      </w:r>
      <w:r w:rsidRPr="00BD66A9">
        <w:rPr>
          <w:rFonts w:ascii="Times New Roman" w:eastAsia="Times New Roman" w:hAnsi="Times New Roman" w:cs="Times New Roman"/>
          <w:b/>
          <w:bCs/>
          <w:sz w:val="24"/>
          <w:szCs w:val="24"/>
          <w:lang w:eastAsia="ru-RU"/>
        </w:rPr>
        <w:t xml:space="preserve">у </w:t>
      </w:r>
      <w:proofErr w:type="spellStart"/>
      <w:r w:rsidRPr="00BD66A9">
        <w:rPr>
          <w:rFonts w:ascii="Times New Roman" w:eastAsia="Times New Roman" w:hAnsi="Times New Roman" w:cs="Times New Roman"/>
          <w:b/>
          <w:bCs/>
          <w:sz w:val="24"/>
          <w:szCs w:val="24"/>
          <w:lang w:eastAsia="ru-RU"/>
        </w:rPr>
        <w:t>випадках</w:t>
      </w:r>
      <w:proofErr w:type="spellEnd"/>
      <w:r w:rsidRPr="00BD66A9">
        <w:rPr>
          <w:rFonts w:ascii="Times New Roman" w:eastAsia="Times New Roman" w:hAnsi="Times New Roman" w:cs="Times New Roman"/>
          <w:b/>
          <w:bCs/>
          <w:sz w:val="24"/>
          <w:szCs w:val="24"/>
          <w:lang w:eastAsia="ru-RU"/>
        </w:rPr>
        <w:t xml:space="preserve"> </w:t>
      </w:r>
      <w:proofErr w:type="spellStart"/>
      <w:r w:rsidRPr="00BD66A9">
        <w:rPr>
          <w:rFonts w:ascii="Times New Roman" w:eastAsia="Times New Roman" w:hAnsi="Times New Roman" w:cs="Times New Roman"/>
          <w:b/>
          <w:bCs/>
          <w:sz w:val="24"/>
          <w:szCs w:val="24"/>
          <w:lang w:eastAsia="ru-RU"/>
        </w:rPr>
        <w:t>порушень</w:t>
      </w:r>
      <w:proofErr w:type="spellEnd"/>
      <w:r w:rsidRPr="00BD66A9">
        <w:rPr>
          <w:rFonts w:ascii="Times New Roman" w:eastAsia="Times New Roman" w:hAnsi="Times New Roman" w:cs="Times New Roman"/>
          <w:b/>
          <w:bCs/>
          <w:sz w:val="24"/>
          <w:szCs w:val="24"/>
          <w:lang w:eastAsia="ru-RU"/>
        </w:rPr>
        <w:t xml:space="preserve"> </w:t>
      </w:r>
      <w:proofErr w:type="spellStart"/>
      <w:r w:rsidRPr="00BD66A9">
        <w:rPr>
          <w:rFonts w:ascii="Times New Roman" w:eastAsia="Times New Roman" w:hAnsi="Times New Roman" w:cs="Times New Roman"/>
          <w:b/>
          <w:bCs/>
          <w:sz w:val="24"/>
          <w:szCs w:val="24"/>
          <w:lang w:eastAsia="ru-RU"/>
        </w:rPr>
        <w:t>міжнародно-правових</w:t>
      </w:r>
      <w:proofErr w:type="spellEnd"/>
      <w:r w:rsidRPr="00BD66A9">
        <w:rPr>
          <w:rFonts w:ascii="Times New Roman" w:eastAsia="Times New Roman" w:hAnsi="Times New Roman" w:cs="Times New Roman"/>
          <w:b/>
          <w:bCs/>
          <w:sz w:val="24"/>
          <w:szCs w:val="24"/>
          <w:lang w:eastAsia="ru-RU"/>
        </w:rPr>
        <w:t xml:space="preserve"> </w:t>
      </w:r>
      <w:proofErr w:type="spellStart"/>
      <w:r w:rsidRPr="00BD66A9">
        <w:rPr>
          <w:rFonts w:ascii="Times New Roman" w:eastAsia="Times New Roman" w:hAnsi="Times New Roman" w:cs="Times New Roman"/>
          <w:b/>
          <w:bCs/>
          <w:sz w:val="24"/>
          <w:szCs w:val="24"/>
          <w:lang w:eastAsia="ru-RU"/>
        </w:rPr>
        <w:t>зобов'язань</w:t>
      </w:r>
      <w:proofErr w:type="spellEnd"/>
      <w:r w:rsidRPr="00BD66A9">
        <w:rPr>
          <w:rFonts w:ascii="Times New Roman" w:hAnsi="Times New Roman" w:cs="Times New Roman"/>
          <w:b/>
          <w:sz w:val="24"/>
          <w:szCs w:val="24"/>
          <w:lang w:val="uk-UA"/>
        </w:rPr>
        <w:t>»</w:t>
      </w:r>
    </w:p>
    <w:tbl>
      <w:tblPr>
        <w:tblStyle w:val="a3"/>
        <w:tblW w:w="0" w:type="auto"/>
        <w:tblLook w:val="04A0" w:firstRow="1" w:lastRow="0" w:firstColumn="1" w:lastColumn="0" w:noHBand="0" w:noVBand="1"/>
      </w:tblPr>
      <w:tblGrid>
        <w:gridCol w:w="2660"/>
        <w:gridCol w:w="7297"/>
      </w:tblGrid>
      <w:tr w:rsidR="00BD66A9" w:rsidRPr="00BD66A9" w:rsidTr="00085389">
        <w:tc>
          <w:tcPr>
            <w:tcW w:w="2660" w:type="dxa"/>
          </w:tcPr>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Застосування</w:t>
            </w:r>
          </w:p>
        </w:tc>
        <w:tc>
          <w:tcPr>
            <w:tcW w:w="7297" w:type="dxa"/>
          </w:tcPr>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Приклади</w:t>
            </w:r>
          </w:p>
        </w:tc>
      </w:tr>
      <w:tr w:rsidR="00BD66A9" w:rsidRPr="00BD66A9" w:rsidTr="00085389">
        <w:tc>
          <w:tcPr>
            <w:tcW w:w="2660" w:type="dxa"/>
          </w:tcPr>
          <w:p w:rsidR="00BD66A9" w:rsidRPr="00BD66A9" w:rsidRDefault="00BD66A9" w:rsidP="00085389">
            <w:pPr>
              <w:rPr>
                <w:rFonts w:ascii="Times New Roman" w:hAnsi="Times New Roman" w:cs="Times New Roman"/>
                <w:sz w:val="24"/>
                <w:szCs w:val="24"/>
                <w:lang w:val="uk-UA"/>
              </w:rPr>
            </w:pPr>
            <w:r w:rsidRPr="00BD66A9">
              <w:rPr>
                <w:rFonts w:ascii="Times New Roman" w:eastAsia="Times New Roman" w:hAnsi="Times New Roman" w:cs="Times New Roman"/>
                <w:sz w:val="24"/>
                <w:szCs w:val="24"/>
                <w:lang w:eastAsia="ru-RU"/>
              </w:rPr>
              <w:t xml:space="preserve">1. Держава не </w:t>
            </w:r>
            <w:proofErr w:type="spellStart"/>
            <w:r w:rsidRPr="00BD66A9">
              <w:rPr>
                <w:rFonts w:ascii="Times New Roman" w:eastAsia="Times New Roman" w:hAnsi="Times New Roman" w:cs="Times New Roman"/>
                <w:sz w:val="24"/>
                <w:szCs w:val="24"/>
                <w:lang w:eastAsia="ru-RU"/>
              </w:rPr>
              <w:t>може</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заперечувати</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або</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оспорювати</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свої</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попередні</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дії</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чи</w:t>
            </w:r>
            <w:proofErr w:type="spellEnd"/>
            <w:r w:rsidRPr="00BD66A9">
              <w:rPr>
                <w:rFonts w:ascii="Times New Roman" w:eastAsia="Times New Roman" w:hAnsi="Times New Roman" w:cs="Times New Roman"/>
                <w:sz w:val="24"/>
                <w:szCs w:val="24"/>
                <w:lang w:eastAsia="ru-RU"/>
              </w:rPr>
              <w:t xml:space="preserve"> заяви, </w:t>
            </w:r>
            <w:proofErr w:type="spellStart"/>
            <w:r w:rsidRPr="00BD66A9">
              <w:rPr>
                <w:rFonts w:ascii="Times New Roman" w:eastAsia="Times New Roman" w:hAnsi="Times New Roman" w:cs="Times New Roman"/>
                <w:sz w:val="24"/>
                <w:szCs w:val="24"/>
                <w:lang w:eastAsia="ru-RU"/>
              </w:rPr>
              <w:t>якщо</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інші</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держави</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покладалися</w:t>
            </w:r>
            <w:proofErr w:type="spellEnd"/>
            <w:r w:rsidRPr="00BD66A9">
              <w:rPr>
                <w:rFonts w:ascii="Times New Roman" w:eastAsia="Times New Roman" w:hAnsi="Times New Roman" w:cs="Times New Roman"/>
                <w:sz w:val="24"/>
                <w:szCs w:val="24"/>
                <w:lang w:eastAsia="ru-RU"/>
              </w:rPr>
              <w:t xml:space="preserve"> на них і </w:t>
            </w:r>
            <w:proofErr w:type="spellStart"/>
            <w:r w:rsidRPr="00BD66A9">
              <w:rPr>
                <w:rFonts w:ascii="Times New Roman" w:eastAsia="Times New Roman" w:hAnsi="Times New Roman" w:cs="Times New Roman"/>
                <w:sz w:val="24"/>
                <w:szCs w:val="24"/>
                <w:lang w:eastAsia="ru-RU"/>
              </w:rPr>
              <w:t>діяли</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відповідно</w:t>
            </w:r>
            <w:proofErr w:type="spellEnd"/>
            <w:r w:rsidRPr="00BD66A9">
              <w:rPr>
                <w:rFonts w:ascii="Times New Roman" w:eastAsia="Times New Roman" w:hAnsi="Times New Roman" w:cs="Times New Roman"/>
                <w:sz w:val="24"/>
                <w:szCs w:val="24"/>
                <w:lang w:eastAsia="ru-RU"/>
              </w:rPr>
              <w:t xml:space="preserve"> до них.</w:t>
            </w:r>
          </w:p>
        </w:tc>
        <w:tc>
          <w:tcPr>
            <w:tcW w:w="7297" w:type="dxa"/>
          </w:tcPr>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Суперечка щодо Фолклендських (Мальвінських) островів між Великою Британією та Аргентиною.</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У 1833 році Велика Британія захопила Фолклендські (Мальвінські) острови, що були під контролем Аргентини. Аргентина неодноразово протестувала проти цього акту, вимагаючи повернення островів.</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Однак у 1945 році, під час підписання Статуту ООН, Аргентина визнала суверенітет Великої Британії над Фолклендськими островами. Аргентина не оскаржувала цей статус протягом наступних 37 років.</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У 1982 році Аргентина раптово вторглася на Фолклендські острови, намагаючись повернути їх під свій контроль. Велика Британія у відповідь розпочала військову операцію і відновила свій контроль над архіпелагом.</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Міжнародний суд застосував доктрину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зазначивши, що Аргентина не може заперечувати чи оскаржувати свої попередні заяви та дії, на які Велика Британія обґрунтовано покладалася протягом багатьох років. Таким чином, Аргентина була позбавлена права вимагати повернення Фолклендських островів.</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Цей приклад демонструє, як доктрина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xml:space="preserve"> дозволяє запобігти зловживанню державою своїми правами та зобов'язує її дотримуватися своїх попередніх заяв і дій, якщо інші держави покладалися на них.</w:t>
            </w:r>
          </w:p>
        </w:tc>
      </w:tr>
      <w:tr w:rsidR="00BD66A9" w:rsidRPr="00BD66A9" w:rsidTr="00085389">
        <w:tc>
          <w:tcPr>
            <w:tcW w:w="2660" w:type="dxa"/>
          </w:tcPr>
          <w:p w:rsidR="00BD66A9" w:rsidRPr="00BD66A9" w:rsidRDefault="00BD66A9" w:rsidP="00085389">
            <w:pPr>
              <w:rPr>
                <w:rFonts w:ascii="Times New Roman" w:hAnsi="Times New Roman" w:cs="Times New Roman"/>
                <w:sz w:val="24"/>
                <w:szCs w:val="24"/>
                <w:lang w:val="uk-UA"/>
              </w:rPr>
            </w:pPr>
            <w:r w:rsidRPr="00BD66A9">
              <w:rPr>
                <w:rFonts w:ascii="Times New Roman" w:eastAsia="Times New Roman" w:hAnsi="Times New Roman" w:cs="Times New Roman"/>
                <w:sz w:val="24"/>
                <w:szCs w:val="24"/>
                <w:lang w:eastAsia="ru-RU"/>
              </w:rPr>
              <w:t xml:space="preserve">2. Держава не </w:t>
            </w:r>
            <w:proofErr w:type="spellStart"/>
            <w:r w:rsidRPr="00BD66A9">
              <w:rPr>
                <w:rFonts w:ascii="Times New Roman" w:eastAsia="Times New Roman" w:hAnsi="Times New Roman" w:cs="Times New Roman"/>
                <w:sz w:val="24"/>
                <w:szCs w:val="24"/>
                <w:lang w:eastAsia="ru-RU"/>
              </w:rPr>
              <w:t>може</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змінювати</w:t>
            </w:r>
            <w:proofErr w:type="spellEnd"/>
            <w:r w:rsidRPr="00BD66A9">
              <w:rPr>
                <w:rFonts w:ascii="Times New Roman" w:eastAsia="Times New Roman" w:hAnsi="Times New Roman" w:cs="Times New Roman"/>
                <w:sz w:val="24"/>
                <w:szCs w:val="24"/>
                <w:lang w:eastAsia="ru-RU"/>
              </w:rPr>
              <w:t xml:space="preserve"> </w:t>
            </w:r>
            <w:proofErr w:type="gramStart"/>
            <w:r w:rsidRPr="00BD66A9">
              <w:rPr>
                <w:rFonts w:ascii="Times New Roman" w:eastAsia="Times New Roman" w:hAnsi="Times New Roman" w:cs="Times New Roman"/>
                <w:sz w:val="24"/>
                <w:szCs w:val="24"/>
                <w:lang w:eastAsia="ru-RU"/>
              </w:rPr>
              <w:t>свою</w:t>
            </w:r>
            <w:proofErr w:type="gram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позицію</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чи</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поведінку</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lastRenderedPageBreak/>
              <w:t>якщо</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це</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суперечить</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її</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попередній</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усталеній</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практиці</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або</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офіційним</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заявам</w:t>
            </w:r>
            <w:proofErr w:type="spellEnd"/>
            <w:r w:rsidRPr="00BD66A9">
              <w:rPr>
                <w:rFonts w:ascii="Times New Roman" w:eastAsia="Times New Roman" w:hAnsi="Times New Roman" w:cs="Times New Roman"/>
                <w:sz w:val="24"/>
                <w:szCs w:val="24"/>
                <w:lang w:eastAsia="ru-RU"/>
              </w:rPr>
              <w:t>.</w:t>
            </w:r>
          </w:p>
        </w:tc>
        <w:tc>
          <w:tcPr>
            <w:tcW w:w="7297" w:type="dxa"/>
          </w:tcPr>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lastRenderedPageBreak/>
              <w:t xml:space="preserve">Одним з прикладів застосування доктрини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xml:space="preserve"> в міжнародному праві є суперечка між Канадою та Норвегією щодо статусу острова </w:t>
            </w:r>
            <w:proofErr w:type="spellStart"/>
            <w:r w:rsidRPr="00BD66A9">
              <w:rPr>
                <w:rFonts w:ascii="Times New Roman" w:hAnsi="Times New Roman" w:cs="Times New Roman"/>
                <w:sz w:val="24"/>
                <w:szCs w:val="24"/>
                <w:lang w:val="uk-UA"/>
              </w:rPr>
              <w:t>Гансен</w:t>
            </w:r>
            <w:proofErr w:type="spellEnd"/>
            <w:r w:rsidRPr="00BD66A9">
              <w:rPr>
                <w:rFonts w:ascii="Times New Roman" w:hAnsi="Times New Roman" w:cs="Times New Roman"/>
                <w:sz w:val="24"/>
                <w:szCs w:val="24"/>
                <w:lang w:val="uk-UA"/>
              </w:rPr>
              <w:t>.</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lastRenderedPageBreak/>
              <w:t xml:space="preserve">У 1930 році Канада заявила, що острів </w:t>
            </w:r>
            <w:proofErr w:type="spellStart"/>
            <w:r w:rsidRPr="00BD66A9">
              <w:rPr>
                <w:rFonts w:ascii="Times New Roman" w:hAnsi="Times New Roman" w:cs="Times New Roman"/>
                <w:sz w:val="24"/>
                <w:szCs w:val="24"/>
                <w:lang w:val="uk-UA"/>
              </w:rPr>
              <w:t>Гансен</w:t>
            </w:r>
            <w:proofErr w:type="spellEnd"/>
            <w:r w:rsidRPr="00BD66A9">
              <w:rPr>
                <w:rFonts w:ascii="Times New Roman" w:hAnsi="Times New Roman" w:cs="Times New Roman"/>
                <w:sz w:val="24"/>
                <w:szCs w:val="24"/>
                <w:lang w:val="uk-UA"/>
              </w:rPr>
              <w:t>, який знаходиться в Арктичному регіоні, є частиною її території. Канада протягом багатьох років здійснювала адміністративний контроль над цим островом, зокрема, направляла туди місцеву поліцію та проводила наукові дослідження.</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У 1970-х роках Норвегія почала оскаржувати канадський суверенітет над островом </w:t>
            </w:r>
            <w:proofErr w:type="spellStart"/>
            <w:r w:rsidRPr="00BD66A9">
              <w:rPr>
                <w:rFonts w:ascii="Times New Roman" w:hAnsi="Times New Roman" w:cs="Times New Roman"/>
                <w:sz w:val="24"/>
                <w:szCs w:val="24"/>
                <w:lang w:val="uk-UA"/>
              </w:rPr>
              <w:t>Гансен</w:t>
            </w:r>
            <w:proofErr w:type="spellEnd"/>
            <w:r w:rsidRPr="00BD66A9">
              <w:rPr>
                <w:rFonts w:ascii="Times New Roman" w:hAnsi="Times New Roman" w:cs="Times New Roman"/>
                <w:sz w:val="24"/>
                <w:szCs w:val="24"/>
                <w:lang w:val="uk-UA"/>
              </w:rPr>
              <w:t>, стверджуючи, що він є частиною норвезької території.</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Міжнародний суд ООН, розглядаючи цю справу, застосував доктрину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xml:space="preserve">. Суд зазначив, що протягом тривалого часу Канада публічно та впевнено заявляла про свій суверенітет над островом </w:t>
            </w:r>
            <w:proofErr w:type="spellStart"/>
            <w:r w:rsidRPr="00BD66A9">
              <w:rPr>
                <w:rFonts w:ascii="Times New Roman" w:hAnsi="Times New Roman" w:cs="Times New Roman"/>
                <w:sz w:val="24"/>
                <w:szCs w:val="24"/>
                <w:lang w:val="uk-UA"/>
              </w:rPr>
              <w:t>Гансен</w:t>
            </w:r>
            <w:proofErr w:type="spellEnd"/>
            <w:r w:rsidRPr="00BD66A9">
              <w:rPr>
                <w:rFonts w:ascii="Times New Roman" w:hAnsi="Times New Roman" w:cs="Times New Roman"/>
                <w:sz w:val="24"/>
                <w:szCs w:val="24"/>
                <w:lang w:val="uk-UA"/>
              </w:rPr>
              <w:t>, а інші держави, включаючи Норвегію, визнавали цей статус острова. Таким чином, Канада не могла змінювати свою позицію та поведінку, коли інші держави вже покладалися на її попередні заяви та дії.</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Відповідно, Міжнародний суд ООН визнав острів </w:t>
            </w:r>
            <w:proofErr w:type="spellStart"/>
            <w:r w:rsidRPr="00BD66A9">
              <w:rPr>
                <w:rFonts w:ascii="Times New Roman" w:hAnsi="Times New Roman" w:cs="Times New Roman"/>
                <w:sz w:val="24"/>
                <w:szCs w:val="24"/>
                <w:lang w:val="uk-UA"/>
              </w:rPr>
              <w:t>Гансен</w:t>
            </w:r>
            <w:proofErr w:type="spellEnd"/>
            <w:r w:rsidRPr="00BD66A9">
              <w:rPr>
                <w:rFonts w:ascii="Times New Roman" w:hAnsi="Times New Roman" w:cs="Times New Roman"/>
                <w:sz w:val="24"/>
                <w:szCs w:val="24"/>
                <w:lang w:val="uk-UA"/>
              </w:rPr>
              <w:t xml:space="preserve"> територією, що належить Канаді, на основі доктрини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xml:space="preserve">. Цей приклад демонструє, як принцип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xml:space="preserve"> може перешкоджати державі необґрунтовано змінювати свою офіційну позицію, якщо інші держави розраховували на її усталену практику.</w:t>
            </w:r>
          </w:p>
        </w:tc>
      </w:tr>
      <w:tr w:rsidR="00BD66A9" w:rsidRPr="00BD66A9" w:rsidTr="00085389">
        <w:tc>
          <w:tcPr>
            <w:tcW w:w="2660" w:type="dxa"/>
          </w:tcPr>
          <w:p w:rsidR="00BD66A9" w:rsidRPr="00BD66A9" w:rsidRDefault="00BD66A9" w:rsidP="00085389">
            <w:pPr>
              <w:rPr>
                <w:rFonts w:ascii="Times New Roman" w:eastAsia="Times New Roman" w:hAnsi="Times New Roman" w:cs="Times New Roman"/>
                <w:sz w:val="24"/>
                <w:szCs w:val="24"/>
                <w:lang w:eastAsia="ru-RU"/>
              </w:rPr>
            </w:pPr>
            <w:r w:rsidRPr="00BD66A9">
              <w:rPr>
                <w:rFonts w:ascii="Times New Roman" w:eastAsia="Times New Roman" w:hAnsi="Times New Roman" w:cs="Times New Roman"/>
                <w:sz w:val="24"/>
                <w:szCs w:val="24"/>
                <w:lang w:val="uk-UA" w:eastAsia="ru-RU"/>
              </w:rPr>
              <w:lastRenderedPageBreak/>
              <w:t xml:space="preserve">3. </w:t>
            </w:r>
            <w:r w:rsidRPr="00BD66A9">
              <w:rPr>
                <w:rFonts w:ascii="Times New Roman" w:eastAsia="Times New Roman" w:hAnsi="Times New Roman" w:cs="Times New Roman"/>
                <w:sz w:val="24"/>
                <w:szCs w:val="24"/>
                <w:lang w:eastAsia="ru-RU"/>
              </w:rPr>
              <w:t xml:space="preserve">Держава не </w:t>
            </w:r>
            <w:proofErr w:type="spellStart"/>
            <w:r w:rsidRPr="00BD66A9">
              <w:rPr>
                <w:rFonts w:ascii="Times New Roman" w:eastAsia="Times New Roman" w:hAnsi="Times New Roman" w:cs="Times New Roman"/>
                <w:sz w:val="24"/>
                <w:szCs w:val="24"/>
                <w:lang w:eastAsia="ru-RU"/>
              </w:rPr>
              <w:t>може</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посилатися</w:t>
            </w:r>
            <w:proofErr w:type="spellEnd"/>
            <w:r w:rsidRPr="00BD66A9">
              <w:rPr>
                <w:rFonts w:ascii="Times New Roman" w:eastAsia="Times New Roman" w:hAnsi="Times New Roman" w:cs="Times New Roman"/>
                <w:sz w:val="24"/>
                <w:szCs w:val="24"/>
                <w:lang w:eastAsia="ru-RU"/>
              </w:rPr>
              <w:t xml:space="preserve"> на </w:t>
            </w:r>
            <w:proofErr w:type="spellStart"/>
            <w:proofErr w:type="gramStart"/>
            <w:r w:rsidRPr="00BD66A9">
              <w:rPr>
                <w:rFonts w:ascii="Times New Roman" w:eastAsia="Times New Roman" w:hAnsi="Times New Roman" w:cs="Times New Roman"/>
                <w:sz w:val="24"/>
                <w:szCs w:val="24"/>
                <w:lang w:eastAsia="ru-RU"/>
              </w:rPr>
              <w:t>св</w:t>
            </w:r>
            <w:proofErr w:type="gramEnd"/>
            <w:r w:rsidRPr="00BD66A9">
              <w:rPr>
                <w:rFonts w:ascii="Times New Roman" w:eastAsia="Times New Roman" w:hAnsi="Times New Roman" w:cs="Times New Roman"/>
                <w:sz w:val="24"/>
                <w:szCs w:val="24"/>
                <w:lang w:eastAsia="ru-RU"/>
              </w:rPr>
              <w:t>ій</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внутрішній</w:t>
            </w:r>
            <w:proofErr w:type="spellEnd"/>
            <w:r w:rsidRPr="00BD66A9">
              <w:rPr>
                <w:rFonts w:ascii="Times New Roman" w:eastAsia="Times New Roman" w:hAnsi="Times New Roman" w:cs="Times New Roman"/>
                <w:sz w:val="24"/>
                <w:szCs w:val="24"/>
                <w:lang w:eastAsia="ru-RU"/>
              </w:rPr>
              <w:t xml:space="preserve"> закон </w:t>
            </w:r>
            <w:proofErr w:type="spellStart"/>
            <w:r w:rsidRPr="00BD66A9">
              <w:rPr>
                <w:rFonts w:ascii="Times New Roman" w:eastAsia="Times New Roman" w:hAnsi="Times New Roman" w:cs="Times New Roman"/>
                <w:sz w:val="24"/>
                <w:szCs w:val="24"/>
                <w:lang w:eastAsia="ru-RU"/>
              </w:rPr>
              <w:t>чи</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інші</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внутрішні</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акти</w:t>
            </w:r>
            <w:proofErr w:type="spellEnd"/>
            <w:r w:rsidRPr="00BD66A9">
              <w:rPr>
                <w:rFonts w:ascii="Times New Roman" w:eastAsia="Times New Roman" w:hAnsi="Times New Roman" w:cs="Times New Roman"/>
                <w:sz w:val="24"/>
                <w:szCs w:val="24"/>
                <w:lang w:eastAsia="ru-RU"/>
              </w:rPr>
              <w:t xml:space="preserve"> як </w:t>
            </w:r>
            <w:proofErr w:type="spellStart"/>
            <w:r w:rsidRPr="00BD66A9">
              <w:rPr>
                <w:rFonts w:ascii="Times New Roman" w:eastAsia="Times New Roman" w:hAnsi="Times New Roman" w:cs="Times New Roman"/>
                <w:sz w:val="24"/>
                <w:szCs w:val="24"/>
                <w:lang w:eastAsia="ru-RU"/>
              </w:rPr>
              <w:t>виправдання</w:t>
            </w:r>
            <w:proofErr w:type="spellEnd"/>
            <w:r w:rsidRPr="00BD66A9">
              <w:rPr>
                <w:rFonts w:ascii="Times New Roman" w:eastAsia="Times New Roman" w:hAnsi="Times New Roman" w:cs="Times New Roman"/>
                <w:sz w:val="24"/>
                <w:szCs w:val="24"/>
                <w:lang w:eastAsia="ru-RU"/>
              </w:rPr>
              <w:t xml:space="preserve"> для </w:t>
            </w:r>
            <w:proofErr w:type="spellStart"/>
            <w:r w:rsidRPr="00BD66A9">
              <w:rPr>
                <w:rFonts w:ascii="Times New Roman" w:eastAsia="Times New Roman" w:hAnsi="Times New Roman" w:cs="Times New Roman"/>
                <w:sz w:val="24"/>
                <w:szCs w:val="24"/>
                <w:lang w:eastAsia="ru-RU"/>
              </w:rPr>
              <w:t>порушення</w:t>
            </w:r>
            <w:proofErr w:type="spellEnd"/>
            <w:r w:rsidRPr="00BD66A9">
              <w:rPr>
                <w:rFonts w:ascii="Times New Roman" w:eastAsia="Times New Roman" w:hAnsi="Times New Roman" w:cs="Times New Roman"/>
                <w:sz w:val="24"/>
                <w:szCs w:val="24"/>
                <w:lang w:eastAsia="ru-RU"/>
              </w:rPr>
              <w:t xml:space="preserve"> </w:t>
            </w:r>
            <w:proofErr w:type="spellStart"/>
            <w:r w:rsidRPr="00BD66A9">
              <w:rPr>
                <w:rFonts w:ascii="Times New Roman" w:eastAsia="Times New Roman" w:hAnsi="Times New Roman" w:cs="Times New Roman"/>
                <w:sz w:val="24"/>
                <w:szCs w:val="24"/>
                <w:lang w:eastAsia="ru-RU"/>
              </w:rPr>
              <w:t>міжнародно</w:t>
            </w:r>
            <w:proofErr w:type="spellEnd"/>
            <w:r w:rsidRPr="00BD66A9">
              <w:rPr>
                <w:rFonts w:ascii="Times New Roman" w:eastAsia="Times New Roman" w:hAnsi="Times New Roman" w:cs="Times New Roman"/>
                <w:sz w:val="24"/>
                <w:szCs w:val="24"/>
                <w:lang w:eastAsia="ru-RU"/>
              </w:rPr>
              <w:t xml:space="preserve">-правового </w:t>
            </w:r>
            <w:proofErr w:type="spellStart"/>
            <w:r w:rsidRPr="00BD66A9">
              <w:rPr>
                <w:rFonts w:ascii="Times New Roman" w:eastAsia="Times New Roman" w:hAnsi="Times New Roman" w:cs="Times New Roman"/>
                <w:sz w:val="24"/>
                <w:szCs w:val="24"/>
                <w:lang w:eastAsia="ru-RU"/>
              </w:rPr>
              <w:t>зобов'язання</w:t>
            </w:r>
            <w:proofErr w:type="spellEnd"/>
            <w:r w:rsidRPr="00BD66A9">
              <w:rPr>
                <w:rFonts w:ascii="Times New Roman" w:eastAsia="Times New Roman" w:hAnsi="Times New Roman" w:cs="Times New Roman"/>
                <w:sz w:val="24"/>
                <w:szCs w:val="24"/>
                <w:lang w:eastAsia="ru-RU"/>
              </w:rPr>
              <w:t>.</w:t>
            </w:r>
          </w:p>
        </w:tc>
        <w:tc>
          <w:tcPr>
            <w:tcW w:w="7297" w:type="dxa"/>
          </w:tcPr>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Яскравим прикладом застосування доктрини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xml:space="preserve">, коли держава не може посилатися на свої внутрішні акти для виправдання порушення міжнародно-правового зобов'язання, є справа </w:t>
            </w:r>
            <w:proofErr w:type="spellStart"/>
            <w:r w:rsidRPr="00BD66A9">
              <w:rPr>
                <w:rFonts w:ascii="Times New Roman" w:hAnsi="Times New Roman" w:cs="Times New Roman"/>
                <w:sz w:val="24"/>
                <w:szCs w:val="24"/>
                <w:lang w:val="uk-UA"/>
              </w:rPr>
              <w:t>Габчіково-Надьмарош</w:t>
            </w:r>
            <w:proofErr w:type="spellEnd"/>
            <w:r w:rsidRPr="00BD66A9">
              <w:rPr>
                <w:rFonts w:ascii="Times New Roman" w:hAnsi="Times New Roman" w:cs="Times New Roman"/>
                <w:sz w:val="24"/>
                <w:szCs w:val="24"/>
                <w:lang w:val="uk-UA"/>
              </w:rPr>
              <w:t xml:space="preserve"> між Угорщиною та Словаччиною.</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У 1977 році Угорщина та Чехословаччина уклали Договір про спорудження та експлуатацію </w:t>
            </w:r>
            <w:proofErr w:type="spellStart"/>
            <w:r w:rsidRPr="00BD66A9">
              <w:rPr>
                <w:rFonts w:ascii="Times New Roman" w:hAnsi="Times New Roman" w:cs="Times New Roman"/>
                <w:sz w:val="24"/>
                <w:szCs w:val="24"/>
                <w:lang w:val="uk-UA"/>
              </w:rPr>
              <w:t>Габчіково-Надьмарошського</w:t>
            </w:r>
            <w:proofErr w:type="spellEnd"/>
            <w:r w:rsidRPr="00BD66A9">
              <w:rPr>
                <w:rFonts w:ascii="Times New Roman" w:hAnsi="Times New Roman" w:cs="Times New Roman"/>
                <w:sz w:val="24"/>
                <w:szCs w:val="24"/>
                <w:lang w:val="uk-UA"/>
              </w:rPr>
              <w:t xml:space="preserve"> гідровузла на прикордонній ділянці Дунаю. Цей проект мав на меті регулювання судноплавства, виробництво електроенергії та захист від повеней.</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У 1989 році, посилаючись на екологічні проблеми, Угорщина в односторонньому порядку припинила виконання договору. Натомість Чехословаччина, а згодом Словаччина, продовжила будівництво гідровузла за власним проектом "Варіант C", який знаходився повністю на її території.</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Угорщина звернулася до Міжнародного Суду ООН, стверджуючи, що Словаччина порушила міжнародні зобов'язання за Договором 1977 року.</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 xml:space="preserve">Суд відхилив аргументи Угорщини, застосувавши доктрину </w:t>
            </w:r>
            <w:proofErr w:type="spellStart"/>
            <w:r w:rsidRPr="00BD66A9">
              <w:rPr>
                <w:rFonts w:ascii="Times New Roman" w:hAnsi="Times New Roman" w:cs="Times New Roman"/>
                <w:sz w:val="24"/>
                <w:szCs w:val="24"/>
                <w:lang w:val="uk-UA"/>
              </w:rPr>
              <w:t>естоппеля</w:t>
            </w:r>
            <w:proofErr w:type="spellEnd"/>
            <w:r w:rsidRPr="00BD66A9">
              <w:rPr>
                <w:rFonts w:ascii="Times New Roman" w:hAnsi="Times New Roman" w:cs="Times New Roman"/>
                <w:sz w:val="24"/>
                <w:szCs w:val="24"/>
                <w:lang w:val="uk-UA"/>
              </w:rPr>
              <w:t>. Було встановлено, що Угорщина, посилаючись на свої внутрішні акти, не може виправдовувати припинення виконання міжнародного договору. Таким чином, Угорщина була позбавлена права посилатися на свої внутрішні законодавчі акти для виправдання порушення міжнародних зобов'язань.</w:t>
            </w:r>
          </w:p>
          <w:p w:rsidR="00BD66A9" w:rsidRPr="00BD66A9" w:rsidRDefault="00BD66A9" w:rsidP="00085389">
            <w:pPr>
              <w:rPr>
                <w:rFonts w:ascii="Times New Roman" w:hAnsi="Times New Roman" w:cs="Times New Roman"/>
                <w:sz w:val="24"/>
                <w:szCs w:val="24"/>
                <w:lang w:val="uk-UA"/>
              </w:rPr>
            </w:pPr>
            <w:r w:rsidRPr="00BD66A9">
              <w:rPr>
                <w:rFonts w:ascii="Times New Roman" w:hAnsi="Times New Roman" w:cs="Times New Roman"/>
                <w:sz w:val="24"/>
                <w:szCs w:val="24"/>
                <w:lang w:val="uk-UA"/>
              </w:rPr>
              <w:t>Цей приклад демонструє, що держава не може використовувати свої внутрішні норми, як-от закони чи інші акти, для ухилення від виконання міжнародно-правових обов'язків, на які покладалися інші держави.</w:t>
            </w:r>
          </w:p>
        </w:tc>
      </w:tr>
    </w:tbl>
    <w:p w:rsidR="00BD66A9" w:rsidRPr="00BD66A9" w:rsidRDefault="00BD66A9" w:rsidP="00BD66A9">
      <w:pPr>
        <w:rPr>
          <w:rFonts w:ascii="Times New Roman" w:hAnsi="Times New Roman" w:cs="Times New Roman"/>
          <w:sz w:val="24"/>
          <w:szCs w:val="24"/>
          <w:lang w:val="uk-UA"/>
        </w:rPr>
      </w:pPr>
    </w:p>
    <w:p w:rsidR="00BD66A9" w:rsidRPr="00BD66A9" w:rsidRDefault="00BD66A9" w:rsidP="00BD66A9">
      <w:pPr>
        <w:pStyle w:val="Default"/>
        <w:spacing w:line="276" w:lineRule="auto"/>
        <w:rPr>
          <w:b/>
        </w:rPr>
      </w:pPr>
      <w:r w:rsidRPr="00BD66A9">
        <w:rPr>
          <w:b/>
          <w:lang w:val="uk-UA"/>
        </w:rPr>
        <w:t xml:space="preserve">Прочитайте статтю: </w:t>
      </w:r>
    </w:p>
    <w:p w:rsidR="00BD66A9" w:rsidRPr="00BD66A9" w:rsidRDefault="00BD66A9" w:rsidP="00BD66A9">
      <w:pPr>
        <w:spacing w:after="0"/>
        <w:rPr>
          <w:rFonts w:ascii="Times New Roman" w:hAnsi="Times New Roman" w:cs="Times New Roman"/>
          <w:color w:val="000000"/>
          <w:sz w:val="24"/>
          <w:szCs w:val="24"/>
          <w:lang w:val="en-US"/>
        </w:rPr>
      </w:pPr>
      <w:proofErr w:type="spellStart"/>
      <w:r w:rsidRPr="00BD66A9">
        <w:rPr>
          <w:rFonts w:ascii="Times New Roman" w:hAnsi="Times New Roman" w:cs="Times New Roman"/>
          <w:color w:val="000000"/>
          <w:sz w:val="24"/>
          <w:szCs w:val="24"/>
        </w:rPr>
        <w:t>Sedliar</w:t>
      </w:r>
      <w:proofErr w:type="spellEnd"/>
      <w:r w:rsidRPr="00BD66A9">
        <w:rPr>
          <w:rFonts w:ascii="Times New Roman" w:hAnsi="Times New Roman" w:cs="Times New Roman"/>
          <w:color w:val="000000"/>
          <w:sz w:val="24"/>
          <w:szCs w:val="24"/>
        </w:rPr>
        <w:t xml:space="preserve">, </w:t>
      </w:r>
      <w:proofErr w:type="spellStart"/>
      <w:r w:rsidRPr="00BD66A9">
        <w:rPr>
          <w:rFonts w:ascii="Times New Roman" w:hAnsi="Times New Roman" w:cs="Times New Roman"/>
          <w:color w:val="000000"/>
          <w:sz w:val="24"/>
          <w:szCs w:val="24"/>
        </w:rPr>
        <w:t>Yu</w:t>
      </w:r>
      <w:proofErr w:type="spellEnd"/>
      <w:r w:rsidRPr="00BD66A9">
        <w:rPr>
          <w:rFonts w:ascii="Times New Roman" w:hAnsi="Times New Roman" w:cs="Times New Roman"/>
          <w:color w:val="000000"/>
          <w:sz w:val="24"/>
          <w:szCs w:val="24"/>
        </w:rPr>
        <w:t xml:space="preserve">., </w:t>
      </w:r>
      <w:proofErr w:type="spellStart"/>
      <w:r w:rsidRPr="00BD66A9">
        <w:rPr>
          <w:rFonts w:ascii="Times New Roman" w:hAnsi="Times New Roman" w:cs="Times New Roman"/>
          <w:color w:val="000000"/>
          <w:sz w:val="24"/>
          <w:szCs w:val="24"/>
        </w:rPr>
        <w:t>Sapsai</w:t>
      </w:r>
      <w:proofErr w:type="spellEnd"/>
      <w:r w:rsidRPr="00BD66A9">
        <w:rPr>
          <w:rFonts w:ascii="Times New Roman" w:hAnsi="Times New Roman" w:cs="Times New Roman"/>
          <w:color w:val="000000"/>
          <w:sz w:val="24"/>
          <w:szCs w:val="24"/>
        </w:rPr>
        <w:t xml:space="preserve">, A., </w:t>
      </w:r>
      <w:proofErr w:type="spellStart"/>
      <w:r w:rsidRPr="00BD66A9">
        <w:rPr>
          <w:rFonts w:ascii="Times New Roman" w:hAnsi="Times New Roman" w:cs="Times New Roman"/>
          <w:color w:val="000000"/>
          <w:sz w:val="24"/>
          <w:szCs w:val="24"/>
        </w:rPr>
        <w:t>Tsyrfa</w:t>
      </w:r>
      <w:proofErr w:type="spellEnd"/>
      <w:r w:rsidRPr="00BD66A9">
        <w:rPr>
          <w:rFonts w:ascii="Times New Roman" w:hAnsi="Times New Roman" w:cs="Times New Roman"/>
          <w:color w:val="000000"/>
          <w:sz w:val="24"/>
          <w:szCs w:val="24"/>
        </w:rPr>
        <w:t xml:space="preserve">, </w:t>
      </w:r>
      <w:proofErr w:type="spellStart"/>
      <w:r w:rsidRPr="00BD66A9">
        <w:rPr>
          <w:rFonts w:ascii="Times New Roman" w:hAnsi="Times New Roman" w:cs="Times New Roman"/>
          <w:color w:val="000000"/>
          <w:sz w:val="24"/>
          <w:szCs w:val="24"/>
        </w:rPr>
        <w:t>Iu</w:t>
      </w:r>
      <w:proofErr w:type="spellEnd"/>
      <w:r w:rsidRPr="00BD66A9">
        <w:rPr>
          <w:rFonts w:ascii="Times New Roman" w:hAnsi="Times New Roman" w:cs="Times New Roman"/>
          <w:color w:val="000000"/>
          <w:sz w:val="24"/>
          <w:szCs w:val="24"/>
        </w:rPr>
        <w:t xml:space="preserve">., </w:t>
      </w:r>
      <w:proofErr w:type="spellStart"/>
      <w:r w:rsidRPr="00BD66A9">
        <w:rPr>
          <w:rFonts w:ascii="Times New Roman" w:hAnsi="Times New Roman" w:cs="Times New Roman"/>
          <w:color w:val="000000"/>
          <w:sz w:val="24"/>
          <w:szCs w:val="24"/>
        </w:rPr>
        <w:t>Serbina</w:t>
      </w:r>
      <w:proofErr w:type="spellEnd"/>
      <w:r w:rsidRPr="00BD66A9">
        <w:rPr>
          <w:rFonts w:ascii="Times New Roman" w:hAnsi="Times New Roman" w:cs="Times New Roman"/>
          <w:color w:val="000000"/>
          <w:sz w:val="24"/>
          <w:szCs w:val="24"/>
        </w:rPr>
        <w:t xml:space="preserve">, N., &amp; </w:t>
      </w:r>
      <w:proofErr w:type="spellStart"/>
      <w:r w:rsidRPr="00BD66A9">
        <w:rPr>
          <w:rFonts w:ascii="Times New Roman" w:hAnsi="Times New Roman" w:cs="Times New Roman"/>
          <w:color w:val="000000"/>
          <w:sz w:val="24"/>
          <w:szCs w:val="24"/>
        </w:rPr>
        <w:t>Moroz</w:t>
      </w:r>
      <w:proofErr w:type="spellEnd"/>
      <w:r w:rsidRPr="00BD66A9">
        <w:rPr>
          <w:rFonts w:ascii="Times New Roman" w:hAnsi="Times New Roman" w:cs="Times New Roman"/>
          <w:color w:val="000000"/>
          <w:sz w:val="24"/>
          <w:szCs w:val="24"/>
        </w:rPr>
        <w:t xml:space="preserve">, A. (2023). </w:t>
      </w:r>
      <w:r w:rsidRPr="00BD66A9">
        <w:rPr>
          <w:rFonts w:ascii="Times New Roman" w:hAnsi="Times New Roman" w:cs="Times New Roman"/>
          <w:color w:val="000000"/>
          <w:sz w:val="24"/>
          <w:szCs w:val="24"/>
          <w:lang w:val="en-US"/>
        </w:rPr>
        <w:t xml:space="preserve">Political and legal assessment of the Budapest Memorandum: From Ukraine’s renunciation of nuclear weapons to the annexation of </w:t>
      </w:r>
      <w:r w:rsidRPr="00BD66A9">
        <w:rPr>
          <w:rFonts w:ascii="Times New Roman" w:hAnsi="Times New Roman" w:cs="Times New Roman"/>
          <w:color w:val="000000"/>
          <w:sz w:val="24"/>
          <w:szCs w:val="24"/>
          <w:lang w:val="en-US"/>
        </w:rPr>
        <w:lastRenderedPageBreak/>
        <w:t xml:space="preserve">the Crimean Peninsula. </w:t>
      </w:r>
      <w:r w:rsidRPr="00BD66A9">
        <w:rPr>
          <w:rFonts w:ascii="Times New Roman" w:hAnsi="Times New Roman" w:cs="Times New Roman"/>
          <w:i/>
          <w:iCs/>
          <w:color w:val="000000"/>
          <w:sz w:val="24"/>
          <w:szCs w:val="24"/>
          <w:lang w:val="en-US"/>
        </w:rPr>
        <w:t>Social &amp; Legal Studios</w:t>
      </w:r>
      <w:r w:rsidRPr="00BD66A9">
        <w:rPr>
          <w:rFonts w:ascii="Times New Roman" w:hAnsi="Times New Roman" w:cs="Times New Roman"/>
          <w:color w:val="000000"/>
          <w:sz w:val="24"/>
          <w:szCs w:val="24"/>
          <w:lang w:val="en-US"/>
        </w:rPr>
        <w:t xml:space="preserve">, 6(3), 153-160. </w:t>
      </w:r>
      <w:proofErr w:type="spellStart"/>
      <w:proofErr w:type="gramStart"/>
      <w:r w:rsidRPr="00BD66A9">
        <w:rPr>
          <w:rFonts w:ascii="Times New Roman" w:hAnsi="Times New Roman" w:cs="Times New Roman"/>
          <w:color w:val="000000"/>
          <w:sz w:val="24"/>
          <w:szCs w:val="24"/>
          <w:lang w:val="en-US"/>
        </w:rPr>
        <w:t>doi</w:t>
      </w:r>
      <w:proofErr w:type="spellEnd"/>
      <w:proofErr w:type="gramEnd"/>
      <w:r w:rsidRPr="00BD66A9">
        <w:rPr>
          <w:rFonts w:ascii="Times New Roman" w:hAnsi="Times New Roman" w:cs="Times New Roman"/>
          <w:color w:val="000000"/>
          <w:sz w:val="24"/>
          <w:szCs w:val="24"/>
          <w:lang w:val="en-US"/>
        </w:rPr>
        <w:t>: 10.32518/sals3.2023.153.</w:t>
      </w:r>
      <w:r w:rsidRPr="00BD66A9">
        <w:rPr>
          <w:rFonts w:ascii="Times New Roman" w:hAnsi="Times New Roman" w:cs="Times New Roman"/>
          <w:color w:val="000000"/>
          <w:sz w:val="24"/>
          <w:szCs w:val="24"/>
          <w:lang w:val="uk-UA"/>
        </w:rPr>
        <w:t xml:space="preserve"> https://cutt.ly/gw7zWxFn </w:t>
      </w:r>
    </w:p>
    <w:p w:rsidR="00BD66A9" w:rsidRPr="00BD66A9" w:rsidRDefault="00BD66A9" w:rsidP="00BD66A9">
      <w:pPr>
        <w:spacing w:after="0"/>
        <w:jc w:val="center"/>
        <w:rPr>
          <w:rFonts w:ascii="Times New Roman" w:hAnsi="Times New Roman" w:cs="Times New Roman"/>
          <w:color w:val="000000"/>
          <w:sz w:val="24"/>
          <w:szCs w:val="24"/>
          <w:lang w:val="uk-UA"/>
        </w:rPr>
      </w:pPr>
      <w:r w:rsidRPr="00BD66A9">
        <w:rPr>
          <w:rFonts w:ascii="Times New Roman" w:hAnsi="Times New Roman" w:cs="Times New Roman"/>
          <w:color w:val="000000"/>
          <w:sz w:val="24"/>
          <w:szCs w:val="24"/>
          <w:lang w:val="uk-UA"/>
        </w:rPr>
        <w:t>Дайте відповіді на запитання:</w:t>
      </w:r>
    </w:p>
    <w:p w:rsidR="00BD66A9" w:rsidRPr="00BD66A9" w:rsidRDefault="00BD66A9" w:rsidP="00BD66A9">
      <w:pPr>
        <w:pStyle w:val="a4"/>
        <w:numPr>
          <w:ilvl w:val="0"/>
          <w:numId w:val="1"/>
        </w:numPr>
        <w:spacing w:after="0"/>
        <w:rPr>
          <w:rFonts w:ascii="Times New Roman" w:hAnsi="Times New Roman" w:cs="Times New Roman"/>
          <w:sz w:val="24"/>
          <w:szCs w:val="24"/>
          <w:lang w:val="en-US"/>
        </w:rPr>
      </w:pPr>
      <w:r w:rsidRPr="00BD66A9">
        <w:rPr>
          <w:rFonts w:ascii="Times New Roman" w:hAnsi="Times New Roman" w:cs="Times New Roman"/>
          <w:sz w:val="24"/>
          <w:szCs w:val="24"/>
          <w:lang w:val="uk-UA"/>
        </w:rPr>
        <w:t>Підвищення рівня напруги на міжнародній арені у зв’язку з анексією Кримського півострова є предметом дослідження яких наук?</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З чого, на думку авторів, варто розпочинати дослідження анексії Криму?</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Згідно якого протоколу і коли Україна, Казахстан та Білорусія відмовилися від ядерної зброї?</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Згідно якого договору більшість держав-учасниць відмовляються від права на розробку та володіння ядерною зброєю?</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На скільки і які смислові частини поділяють автори Будапештський меморандум?</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Чи є Будапештський меморандум міжнародним договором? Якими аргументами послуговуються автори?</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Якими б були наслідки для України, якби вона не відмовилася від ядерної зброї?</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 xml:space="preserve">Якими факторами послуговувалася </w:t>
      </w:r>
      <w:proofErr w:type="spellStart"/>
      <w:r w:rsidRPr="00BD66A9">
        <w:rPr>
          <w:rFonts w:ascii="Times New Roman" w:hAnsi="Times New Roman" w:cs="Times New Roman"/>
          <w:sz w:val="24"/>
          <w:szCs w:val="24"/>
          <w:lang w:val="uk-UA"/>
        </w:rPr>
        <w:t>росія</w:t>
      </w:r>
      <w:proofErr w:type="spellEnd"/>
      <w:r w:rsidRPr="00BD66A9">
        <w:rPr>
          <w:rFonts w:ascii="Times New Roman" w:hAnsi="Times New Roman" w:cs="Times New Roman"/>
          <w:sz w:val="24"/>
          <w:szCs w:val="24"/>
          <w:lang w:val="uk-UA"/>
        </w:rPr>
        <w:t xml:space="preserve"> підписуючи Будапештський меморандум?</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Що позбавило Будапештський меморандум політико-правового характеру?</w:t>
      </w:r>
    </w:p>
    <w:p w:rsidR="00BD66A9" w:rsidRPr="00BD66A9" w:rsidRDefault="00BD66A9" w:rsidP="00BD66A9">
      <w:pPr>
        <w:pStyle w:val="a4"/>
        <w:numPr>
          <w:ilvl w:val="0"/>
          <w:numId w:val="1"/>
        </w:numPr>
        <w:spacing w:after="0"/>
        <w:rPr>
          <w:rFonts w:ascii="Times New Roman" w:hAnsi="Times New Roman" w:cs="Times New Roman"/>
          <w:sz w:val="24"/>
          <w:szCs w:val="24"/>
        </w:rPr>
      </w:pPr>
      <w:r w:rsidRPr="00BD66A9">
        <w:rPr>
          <w:rFonts w:ascii="Times New Roman" w:hAnsi="Times New Roman" w:cs="Times New Roman"/>
          <w:sz w:val="24"/>
          <w:szCs w:val="24"/>
          <w:lang w:val="uk-UA"/>
        </w:rPr>
        <w:t>Що продемонструвала російсько-українська війна до 2022 р. у розрізі Будапештського меморандуму?</w:t>
      </w:r>
    </w:p>
    <w:bookmarkEnd w:id="0"/>
    <w:p w:rsidR="005B63BD" w:rsidRPr="00BD66A9" w:rsidRDefault="00BD66A9">
      <w:pPr>
        <w:rPr>
          <w:rFonts w:ascii="Times New Roman" w:hAnsi="Times New Roman" w:cs="Times New Roman"/>
          <w:sz w:val="24"/>
          <w:szCs w:val="24"/>
        </w:rPr>
      </w:pPr>
    </w:p>
    <w:sectPr w:rsidR="005B63BD" w:rsidRPr="00BD66A9" w:rsidSect="00195850">
      <w:pgSz w:w="11908" w:h="17338"/>
      <w:pgMar w:top="1220" w:right="900" w:bottom="1192"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20AB8"/>
    <w:multiLevelType w:val="hybridMultilevel"/>
    <w:tmpl w:val="A52E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EA2F87"/>
    <w:multiLevelType w:val="hybridMultilevel"/>
    <w:tmpl w:val="005C2216"/>
    <w:lvl w:ilvl="0" w:tplc="1862AD4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54"/>
    <w:rsid w:val="0020117F"/>
    <w:rsid w:val="007A1D54"/>
    <w:rsid w:val="007D7B21"/>
    <w:rsid w:val="00BD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6A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D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6A9"/>
    <w:pPr>
      <w:ind w:left="720"/>
      <w:contextualSpacing/>
    </w:pPr>
  </w:style>
  <w:style w:type="character" w:styleId="a5">
    <w:name w:val="Hyperlink"/>
    <w:basedOn w:val="a0"/>
    <w:uiPriority w:val="99"/>
    <w:unhideWhenUsed/>
    <w:rsid w:val="00BD6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6A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D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6A9"/>
    <w:pPr>
      <w:ind w:left="720"/>
      <w:contextualSpacing/>
    </w:pPr>
  </w:style>
  <w:style w:type="character" w:styleId="a5">
    <w:name w:val="Hyperlink"/>
    <w:basedOn w:val="a0"/>
    <w:uiPriority w:val="99"/>
    <w:unhideWhenUsed/>
    <w:rsid w:val="00BD6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shift.com.ua/?p=1369" TargetMode="External"/><Relationship Id="rId3" Type="http://schemas.microsoft.com/office/2007/relationships/stylesWithEffects" Target="stylesWithEffects.xml"/><Relationship Id="rId7" Type="http://schemas.openxmlformats.org/officeDocument/2006/relationships/hyperlink" Target="http://lsej.org.ua/4_2021/1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a.org.ua/blog/pravova-doktrina-estoppel-iak-procesualna-norma-krayin-zagalnogo-prav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98_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2024-11-15T21:08:00Z</dcterms:created>
  <dcterms:modified xsi:type="dcterms:W3CDTF">2024-11-15T21:08:00Z</dcterms:modified>
</cp:coreProperties>
</file>