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B368" w14:textId="567BC4A2" w:rsidR="002F6FB9" w:rsidRPr="0010702B" w:rsidRDefault="002F6FB9" w:rsidP="002F6FB9">
      <w:pPr>
        <w:pStyle w:val="a3"/>
        <w:spacing w:line="288" w:lineRule="auto"/>
        <w:ind w:firstLine="0"/>
        <w:jc w:val="center"/>
        <w:rPr>
          <w:b/>
          <w:bCs/>
          <w:szCs w:val="28"/>
          <w:lang w:val="ru-RU"/>
        </w:rPr>
      </w:pPr>
      <w:r w:rsidRPr="0010702B">
        <w:rPr>
          <w:b/>
          <w:bCs/>
          <w:szCs w:val="28"/>
          <w:lang w:val="ru-RU"/>
        </w:rPr>
        <w:t xml:space="preserve">Практика </w:t>
      </w:r>
      <w:r w:rsidR="0010702B" w:rsidRPr="0010702B">
        <w:rPr>
          <w:b/>
          <w:bCs/>
          <w:szCs w:val="28"/>
          <w:lang w:val="ru-RU"/>
        </w:rPr>
        <w:t>11</w:t>
      </w:r>
      <w:r w:rsidR="001B3963" w:rsidRPr="0010702B">
        <w:rPr>
          <w:b/>
          <w:bCs/>
          <w:szCs w:val="28"/>
          <w:lang w:val="ru-RU"/>
        </w:rPr>
        <w:t>(15.11.2024)</w:t>
      </w:r>
    </w:p>
    <w:p w14:paraId="59A89856" w14:textId="5BA925B1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 xml:space="preserve">Завдання </w:t>
      </w:r>
      <w:r w:rsidR="0010702B" w:rsidRPr="0010702B">
        <w:rPr>
          <w:b/>
          <w:bCs/>
          <w:szCs w:val="28"/>
        </w:rPr>
        <w:t>1</w:t>
      </w:r>
      <w:r w:rsidRPr="0010702B">
        <w:rPr>
          <w:b/>
          <w:bCs/>
          <w:szCs w:val="28"/>
        </w:rPr>
        <w:t>.</w:t>
      </w:r>
      <w:r w:rsidRPr="0010702B">
        <w:rPr>
          <w:szCs w:val="28"/>
        </w:rPr>
        <w:t xml:space="preserve"> Визначення суми податку на додану вартість, який включається в ціну (вартість) товару.</w:t>
      </w:r>
    </w:p>
    <w:p w14:paraId="33E9093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Вихідні дані. </w:t>
      </w:r>
      <w:r w:rsidRPr="0010702B">
        <w:rPr>
          <w:szCs w:val="28"/>
        </w:rPr>
        <w:t>Взуттєва фабрика виробила і продала магазину 50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 xml:space="preserve"> пар жіночих чобіт. Собівартість однієї пари чобіт – 5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>0 грн. Розмір націнки при продажу – 25 %.</w:t>
      </w:r>
    </w:p>
    <w:p w14:paraId="0E14358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Визначити суму податку на додану вартість, що включається в ціну (вартість) чобіт, які продаються; відпускну вартість всіх чобіт та ціну однієї їх пари.</w:t>
      </w:r>
    </w:p>
    <w:p w14:paraId="3855BFF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Розрахунок здійснити у вигляді таблиці 4.2.3.1.</w:t>
      </w:r>
    </w:p>
    <w:p w14:paraId="4CB1B38E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5842261A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Таблиця 4.2.3.1</w:t>
      </w:r>
    </w:p>
    <w:p w14:paraId="7CBC9346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Розрахунок суми ПДВ та ціни продажу чобіт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800"/>
      </w:tblGrid>
      <w:tr w:rsidR="002F6FB9" w:rsidRPr="0010702B" w14:paraId="06D7E696" w14:textId="77777777" w:rsidTr="00C23F22">
        <w:trPr>
          <w:trHeight w:val="591"/>
        </w:trPr>
        <w:tc>
          <w:tcPr>
            <w:tcW w:w="720" w:type="dxa"/>
            <w:vAlign w:val="center"/>
          </w:tcPr>
          <w:p w14:paraId="696AF0D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№</w:t>
            </w:r>
          </w:p>
          <w:p w14:paraId="46A6779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з/п</w:t>
            </w:r>
          </w:p>
        </w:tc>
        <w:tc>
          <w:tcPr>
            <w:tcW w:w="6120" w:type="dxa"/>
            <w:vAlign w:val="center"/>
          </w:tcPr>
          <w:p w14:paraId="7B46D5FC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Показники</w:t>
            </w:r>
          </w:p>
        </w:tc>
        <w:tc>
          <w:tcPr>
            <w:tcW w:w="1800" w:type="dxa"/>
            <w:vAlign w:val="center"/>
          </w:tcPr>
          <w:p w14:paraId="678C279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Сума, грн.</w:t>
            </w:r>
          </w:p>
        </w:tc>
      </w:tr>
      <w:tr w:rsidR="002F6FB9" w:rsidRPr="0010702B" w14:paraId="2565C092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23B5BF57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0E7A44F3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Собівартість всіх чобіт</w:t>
            </w:r>
          </w:p>
        </w:tc>
        <w:tc>
          <w:tcPr>
            <w:tcW w:w="1800" w:type="dxa"/>
            <w:vAlign w:val="center"/>
          </w:tcPr>
          <w:p w14:paraId="03B3D7AD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29B864A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4B9967C5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14:paraId="572EDC63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націнки, 25 %</w:t>
            </w:r>
          </w:p>
        </w:tc>
        <w:tc>
          <w:tcPr>
            <w:tcW w:w="1800" w:type="dxa"/>
            <w:vAlign w:val="center"/>
          </w:tcPr>
          <w:p w14:paraId="3BC9AA6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1F557179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637BA04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14:paraId="18C14E2A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ПДВ, 20 %</w:t>
            </w:r>
          </w:p>
        </w:tc>
        <w:tc>
          <w:tcPr>
            <w:tcW w:w="1800" w:type="dxa"/>
            <w:vAlign w:val="center"/>
          </w:tcPr>
          <w:p w14:paraId="4AE070D5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ED878F7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2BEEFD7C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 w14:paraId="0A7F3F50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вартість всіх чобіт</w:t>
            </w:r>
          </w:p>
        </w:tc>
        <w:tc>
          <w:tcPr>
            <w:tcW w:w="1800" w:type="dxa"/>
            <w:vAlign w:val="center"/>
          </w:tcPr>
          <w:p w14:paraId="4EAC9B8E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0403DAC1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61A58886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 w14:paraId="267372FE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Ціна продажу однієї пари чобіт</w:t>
            </w:r>
          </w:p>
        </w:tc>
        <w:tc>
          <w:tcPr>
            <w:tcW w:w="1800" w:type="dxa"/>
            <w:vAlign w:val="center"/>
          </w:tcPr>
          <w:p w14:paraId="360F4CD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</w:tbl>
    <w:p w14:paraId="22EBE140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</w:rPr>
      </w:pPr>
    </w:p>
    <w:p w14:paraId="4E2D247F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Методичні вказівки</w:t>
      </w:r>
      <w:r w:rsidRPr="0010702B">
        <w:rPr>
          <w:rFonts w:ascii="Tahoma" w:hAnsi="Tahoma" w:cs="Tahoma"/>
          <w:szCs w:val="28"/>
        </w:rPr>
        <w:t>.</w:t>
      </w:r>
      <w:r w:rsidRPr="0010702B">
        <w:rPr>
          <w:szCs w:val="28"/>
        </w:rPr>
        <w:t xml:space="preserve"> Собівартість всіх чобіт визначається перемноженням їх кількості на собівартість однієї пари.</w:t>
      </w:r>
    </w:p>
    <w:p w14:paraId="34DE0A95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націнки розраховується перемноженням встановленого її розміру на повну собівартість всіх чобіт.</w:t>
      </w:r>
    </w:p>
    <w:p w14:paraId="4548C5E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податку на додану вартість визначається перемноженням встановленої ставки на собівартість всіх чобіт плюс сума націнки.</w:t>
      </w:r>
    </w:p>
    <w:p w14:paraId="13DE001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собівартості, націнки та ПДВ складає відпускну ціну (вартість) всіх чобіт.</w:t>
      </w:r>
    </w:p>
    <w:p w14:paraId="46B6813E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62891045" w14:textId="3851A181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>Завдання 2.</w:t>
      </w:r>
      <w:r w:rsidRPr="0010702B">
        <w:rPr>
          <w:i/>
          <w:iCs/>
          <w:szCs w:val="28"/>
        </w:rPr>
        <w:t xml:space="preserve"> </w:t>
      </w:r>
      <w:r w:rsidRPr="0010702B">
        <w:rPr>
          <w:szCs w:val="28"/>
        </w:rPr>
        <w:t>Визначення суми податку на додану вартість, який включається в ціну товару, що перепродається.</w:t>
      </w:r>
    </w:p>
    <w:p w14:paraId="3F4224B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>Вихідні дані</w:t>
      </w:r>
      <w:r w:rsidRPr="0010702B">
        <w:rPr>
          <w:b/>
          <w:bCs/>
          <w:szCs w:val="28"/>
        </w:rPr>
        <w:t xml:space="preserve">. </w:t>
      </w:r>
      <w:r w:rsidRPr="0010702B">
        <w:rPr>
          <w:szCs w:val="28"/>
        </w:rPr>
        <w:t>Вартість придбаного товару (50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 xml:space="preserve"> пар чобіт) – 3750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> грн. Розмір націнки – 10 %.</w:t>
      </w:r>
    </w:p>
    <w:p w14:paraId="67879822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Визначити суму податку на додану вартість, яка включається в ціну (вартість) чобіт, що перепродаються, відпускну вартість всіх чобіт та ціну однієї пари.</w:t>
      </w:r>
    </w:p>
    <w:p w14:paraId="57E442C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Розв’язок задачі розв’язок здійснити у вигляді таблиці 4.2.4.1.</w:t>
      </w:r>
    </w:p>
    <w:p w14:paraId="6AE2410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proofErr w:type="spellStart"/>
      <w:r w:rsidRPr="0010702B">
        <w:rPr>
          <w:rFonts w:ascii="Tahoma" w:hAnsi="Tahoma" w:cs="Tahoma"/>
          <w:i/>
          <w:iCs/>
          <w:szCs w:val="28"/>
          <w:lang w:val="ru-RU"/>
        </w:rPr>
        <w:lastRenderedPageBreak/>
        <w:t>Методичні</w:t>
      </w:r>
      <w:proofErr w:type="spellEnd"/>
      <w:r w:rsidRPr="0010702B">
        <w:rPr>
          <w:rFonts w:ascii="Tahoma" w:hAnsi="Tahoma" w:cs="Tahoma"/>
          <w:i/>
          <w:iCs/>
          <w:szCs w:val="28"/>
          <w:lang w:val="ru-RU"/>
        </w:rPr>
        <w:t xml:space="preserve"> </w:t>
      </w:r>
      <w:proofErr w:type="spellStart"/>
      <w:r w:rsidRPr="0010702B">
        <w:rPr>
          <w:rFonts w:ascii="Tahoma" w:hAnsi="Tahoma" w:cs="Tahoma"/>
          <w:i/>
          <w:iCs/>
          <w:szCs w:val="28"/>
          <w:lang w:val="ru-RU"/>
        </w:rPr>
        <w:t>вказівки</w:t>
      </w:r>
      <w:proofErr w:type="spellEnd"/>
      <w:r w:rsidRPr="0010702B">
        <w:rPr>
          <w:rFonts w:ascii="Tahoma" w:hAnsi="Tahoma" w:cs="Tahoma"/>
          <w:i/>
          <w:iCs/>
          <w:szCs w:val="28"/>
          <w:lang w:val="ru-RU"/>
        </w:rPr>
        <w:t>.</w:t>
      </w:r>
      <w:r w:rsidRPr="0010702B">
        <w:rPr>
          <w:b/>
          <w:bCs/>
          <w:szCs w:val="28"/>
          <w:lang w:val="ru-RU"/>
        </w:rPr>
        <w:t xml:space="preserve"> </w:t>
      </w:r>
      <w:r w:rsidRPr="0010702B">
        <w:rPr>
          <w:szCs w:val="28"/>
        </w:rPr>
        <w:t>Собівартість придбаних чобіт береться з умови даної задачі.</w:t>
      </w:r>
    </w:p>
    <w:p w14:paraId="04E6867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націнки у вказаному розмірі визначається від вартості придбаних чобіт.</w:t>
      </w:r>
    </w:p>
    <w:p w14:paraId="1AC2192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податку на додану вартість визначається множенням встановленої ставки на суму націнки.</w:t>
      </w:r>
    </w:p>
    <w:p w14:paraId="234B489B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1A2D2393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Таблиця 4.2.4.1</w:t>
      </w:r>
    </w:p>
    <w:p w14:paraId="50BA79E5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Розрахунок ПДВ та ціни продажу</w:t>
      </w:r>
    </w:p>
    <w:p w14:paraId="1CE32893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товару (чобіт), що продається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800"/>
      </w:tblGrid>
      <w:tr w:rsidR="002F6FB9" w:rsidRPr="0010702B" w14:paraId="722047BE" w14:textId="77777777" w:rsidTr="00C23F22">
        <w:trPr>
          <w:trHeight w:val="591"/>
        </w:trPr>
        <w:tc>
          <w:tcPr>
            <w:tcW w:w="720" w:type="dxa"/>
            <w:vAlign w:val="center"/>
          </w:tcPr>
          <w:p w14:paraId="519855D6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№</w:t>
            </w:r>
          </w:p>
          <w:p w14:paraId="5C21C2B0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з/п</w:t>
            </w:r>
          </w:p>
        </w:tc>
        <w:tc>
          <w:tcPr>
            <w:tcW w:w="6120" w:type="dxa"/>
            <w:vAlign w:val="center"/>
          </w:tcPr>
          <w:p w14:paraId="1636D2E0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Показники</w:t>
            </w:r>
          </w:p>
        </w:tc>
        <w:tc>
          <w:tcPr>
            <w:tcW w:w="1800" w:type="dxa"/>
            <w:vAlign w:val="center"/>
          </w:tcPr>
          <w:p w14:paraId="5044954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Сума, грн.</w:t>
            </w:r>
          </w:p>
        </w:tc>
      </w:tr>
      <w:tr w:rsidR="002F6FB9" w:rsidRPr="0010702B" w14:paraId="388930AC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5B6D3AA2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086F4760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Вартість придбаних чобіт</w:t>
            </w:r>
          </w:p>
        </w:tc>
        <w:tc>
          <w:tcPr>
            <w:tcW w:w="1800" w:type="dxa"/>
            <w:vAlign w:val="center"/>
          </w:tcPr>
          <w:p w14:paraId="3011DE48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6C330D29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021CF906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14:paraId="2C8A1A0C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націнки, 10 %</w:t>
            </w:r>
          </w:p>
        </w:tc>
        <w:tc>
          <w:tcPr>
            <w:tcW w:w="1800" w:type="dxa"/>
            <w:vAlign w:val="center"/>
          </w:tcPr>
          <w:p w14:paraId="4916010C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23FC9E2D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7D8CDBFF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14:paraId="1FE0BA7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ПДВ, 20 %</w:t>
            </w:r>
          </w:p>
        </w:tc>
        <w:tc>
          <w:tcPr>
            <w:tcW w:w="1800" w:type="dxa"/>
            <w:vAlign w:val="center"/>
          </w:tcPr>
          <w:p w14:paraId="0B5DAE83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3A4C35BF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2D4CDBDF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 w14:paraId="789BC456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вартість всіх чобіт</w:t>
            </w:r>
          </w:p>
        </w:tc>
        <w:tc>
          <w:tcPr>
            <w:tcW w:w="1800" w:type="dxa"/>
            <w:vAlign w:val="center"/>
          </w:tcPr>
          <w:p w14:paraId="0AC81EA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58474FEE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18B6B4C2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 w14:paraId="34413E2F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Ціна продажу однієї пари чобіт</w:t>
            </w:r>
          </w:p>
        </w:tc>
        <w:tc>
          <w:tcPr>
            <w:tcW w:w="1800" w:type="dxa"/>
            <w:vAlign w:val="center"/>
          </w:tcPr>
          <w:p w14:paraId="45FB6465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42D2441D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  <w:lang w:val="ru-RU"/>
        </w:rPr>
      </w:pPr>
    </w:p>
    <w:p w14:paraId="178BE088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вартості придбаних чобіт, націнки та ПДВ становитиме відпускну ціну (вартість) всіх чобіт. Ціна продажу однієї пари чобіт визначається діленням відпускної вартості всіх чобіт на кількість пар, що продаються.</w:t>
      </w:r>
    </w:p>
    <w:p w14:paraId="6C318CA2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В даному випадку суму ПДВ, яку належить сплатити до бюджету, можна визначити за формулою:</w:t>
      </w:r>
    </w:p>
    <w:p w14:paraId="43ED0AC7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szCs w:val="28"/>
        </w:rPr>
      </w:pPr>
      <w:r w:rsidRPr="0010702B">
        <w:rPr>
          <w:i/>
          <w:iCs/>
          <w:szCs w:val="28"/>
        </w:rPr>
        <w:t>(</w:t>
      </w: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п</w:t>
      </w:r>
      <w:proofErr w:type="spellEnd"/>
      <w:r w:rsidRPr="0010702B">
        <w:rPr>
          <w:i/>
          <w:iCs/>
          <w:szCs w:val="28"/>
        </w:rPr>
        <w:t xml:space="preserve"> – </w:t>
      </w: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к</w:t>
      </w:r>
      <w:proofErr w:type="spellEnd"/>
      <w:r w:rsidRPr="0010702B">
        <w:rPr>
          <w:i/>
          <w:iCs/>
          <w:szCs w:val="28"/>
        </w:rPr>
        <w:t xml:space="preserve">) </w:t>
      </w:r>
      <w:r w:rsidRPr="0010702B">
        <w:rPr>
          <w:i/>
          <w:iCs/>
          <w:position w:val="-4"/>
          <w:szCs w:val="28"/>
        </w:rPr>
        <w:object w:dxaOrig="200" w:dyaOrig="200" w14:anchorId="52C2E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6" o:title=""/>
          </v:shape>
          <o:OLEObject Type="Embed" ProgID="Equation.3" ShapeID="_x0000_i1025" DrawAspect="Content" ObjectID="_1793168571" r:id="rId7"/>
        </w:object>
      </w:r>
      <w:r w:rsidRPr="0010702B">
        <w:rPr>
          <w:i/>
          <w:iCs/>
          <w:szCs w:val="28"/>
        </w:rPr>
        <w:t xml:space="preserve"> 20% </w:t>
      </w:r>
      <w:r w:rsidRPr="0010702B">
        <w:rPr>
          <w:b/>
          <w:bCs/>
          <w:i/>
          <w:iCs/>
          <w:szCs w:val="28"/>
        </w:rPr>
        <w:t>/</w:t>
      </w:r>
      <w:r w:rsidRPr="0010702B">
        <w:rPr>
          <w:i/>
          <w:iCs/>
          <w:szCs w:val="28"/>
        </w:rPr>
        <w:t xml:space="preserve"> 120%,</w:t>
      </w:r>
      <w:r w:rsidRPr="0010702B">
        <w:rPr>
          <w:szCs w:val="28"/>
        </w:rPr>
        <w:t xml:space="preserve"> де</w:t>
      </w:r>
    </w:p>
    <w:p w14:paraId="77C34BBB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</w:rPr>
      </w:pP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п</w:t>
      </w:r>
      <w:proofErr w:type="spellEnd"/>
      <w:r w:rsidRPr="0010702B">
        <w:rPr>
          <w:i/>
          <w:iCs/>
          <w:szCs w:val="28"/>
        </w:rPr>
        <w:t xml:space="preserve"> – вартість товару, що продається (проданого);</w:t>
      </w:r>
    </w:p>
    <w:p w14:paraId="1A3D442A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</w:rPr>
      </w:pP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к</w:t>
      </w:r>
      <w:proofErr w:type="spellEnd"/>
      <w:r w:rsidRPr="0010702B">
        <w:rPr>
          <w:i/>
          <w:iCs/>
          <w:szCs w:val="28"/>
        </w:rPr>
        <w:t xml:space="preserve"> – вартість придбаного (купленого) товару.</w:t>
      </w:r>
    </w:p>
    <w:p w14:paraId="3B6CC338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</w:p>
    <w:p w14:paraId="568A0B84" w14:textId="5B4E9A4B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 xml:space="preserve">Завдання </w:t>
      </w:r>
      <w:r w:rsidR="0010702B" w:rsidRPr="0010702B">
        <w:rPr>
          <w:b/>
          <w:bCs/>
          <w:szCs w:val="28"/>
        </w:rPr>
        <w:t>3</w:t>
      </w:r>
      <w:r w:rsidRPr="0010702B">
        <w:rPr>
          <w:b/>
          <w:bCs/>
          <w:szCs w:val="28"/>
        </w:rPr>
        <w:t>.</w:t>
      </w:r>
      <w:r w:rsidRPr="0010702B">
        <w:rPr>
          <w:i/>
          <w:iCs/>
          <w:szCs w:val="28"/>
        </w:rPr>
        <w:t xml:space="preserve"> </w:t>
      </w:r>
      <w:r w:rsidRPr="0010702B">
        <w:rPr>
          <w:szCs w:val="28"/>
        </w:rPr>
        <w:t>Розрахунок обороту, що оподатковується, та суми податку на додану вартість по продажу підакцизних товарів.</w:t>
      </w:r>
    </w:p>
    <w:p w14:paraId="08E8AE6F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Вихідні дані. </w:t>
      </w:r>
      <w:r w:rsidRPr="0010702B">
        <w:rPr>
          <w:szCs w:val="28"/>
        </w:rPr>
        <w:t>Завод “Продтовари” виробив і продав 100000 пляшок по 0,5 літра підакцизного вина. Собівартість однієї пляшки вина – 240 грн. Розмір націнки – 25 %. Ставка акцизного збору – 4 грн.</w:t>
      </w:r>
      <w:r w:rsidRPr="0010702B">
        <w:rPr>
          <w:szCs w:val="28"/>
          <w:lang w:val="ru-RU"/>
        </w:rPr>
        <w:t xml:space="preserve"> </w:t>
      </w:r>
      <w:r w:rsidRPr="0010702B">
        <w:rPr>
          <w:szCs w:val="28"/>
        </w:rPr>
        <w:t>з однієї пляшки вина.</w:t>
      </w:r>
    </w:p>
    <w:p w14:paraId="617885E1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1. Визначити оподаткований податком на додану вартість оборот. 2. Розрахувати суму ПДВ. 3. Визначити відпускну вартість всього вина. 4. Розрахувати ціну продажу однієї пляшки вина.</w:t>
      </w:r>
    </w:p>
    <w:p w14:paraId="67B4F35C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  <w:r w:rsidRPr="0010702B">
        <w:rPr>
          <w:szCs w:val="28"/>
        </w:rPr>
        <w:t>Розрахунок названих показників виконати за схемою, наведеною в таблиці</w:t>
      </w:r>
      <w:r w:rsidRPr="0010702B">
        <w:rPr>
          <w:szCs w:val="28"/>
          <w:lang w:val="en-US"/>
        </w:rPr>
        <w:t> </w:t>
      </w:r>
      <w:r w:rsidRPr="0010702B">
        <w:rPr>
          <w:szCs w:val="28"/>
          <w:lang w:val="ru-RU"/>
        </w:rPr>
        <w:t>4</w:t>
      </w:r>
      <w:r w:rsidRPr="0010702B">
        <w:rPr>
          <w:szCs w:val="28"/>
        </w:rPr>
        <w:t>.2.5.1.</w:t>
      </w:r>
    </w:p>
    <w:p w14:paraId="23E8FC78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</w:p>
    <w:p w14:paraId="3C2A5E96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</w:p>
    <w:p w14:paraId="407B75E9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  <w:lang w:val="ru-RU"/>
        </w:rPr>
      </w:pPr>
    </w:p>
    <w:p w14:paraId="5B67482E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 xml:space="preserve">Таблиця </w:t>
      </w:r>
      <w:r w:rsidRPr="0010702B">
        <w:rPr>
          <w:rFonts w:ascii="Tahoma" w:hAnsi="Tahoma" w:cs="Tahoma"/>
          <w:i/>
          <w:iCs/>
          <w:szCs w:val="28"/>
          <w:lang w:val="ru-RU"/>
        </w:rPr>
        <w:t>4</w:t>
      </w:r>
      <w:r w:rsidRPr="0010702B">
        <w:rPr>
          <w:rFonts w:ascii="Tahoma" w:hAnsi="Tahoma" w:cs="Tahoma"/>
          <w:i/>
          <w:iCs/>
          <w:szCs w:val="28"/>
        </w:rPr>
        <w:t>.2.5.1</w:t>
      </w:r>
    </w:p>
    <w:p w14:paraId="2448F311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Розрахунок суми ПДВ по підакцизних товарах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120"/>
        <w:gridCol w:w="1980"/>
      </w:tblGrid>
      <w:tr w:rsidR="002F6FB9" w:rsidRPr="0010702B" w14:paraId="37A7C16F" w14:textId="77777777" w:rsidTr="00C23F22">
        <w:trPr>
          <w:trHeight w:val="640"/>
        </w:trPr>
        <w:tc>
          <w:tcPr>
            <w:tcW w:w="540" w:type="dxa"/>
            <w:vAlign w:val="center"/>
          </w:tcPr>
          <w:p w14:paraId="1DA18B4D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  <w:lang w:val="ru-RU"/>
              </w:rPr>
            </w:pPr>
            <w:r w:rsidRPr="0010702B">
              <w:rPr>
                <w:i/>
                <w:iCs/>
                <w:szCs w:val="28"/>
                <w:lang w:val="ru-RU"/>
              </w:rPr>
              <w:t>№ з/п</w:t>
            </w:r>
          </w:p>
        </w:tc>
        <w:tc>
          <w:tcPr>
            <w:tcW w:w="6120" w:type="dxa"/>
            <w:vAlign w:val="center"/>
          </w:tcPr>
          <w:p w14:paraId="5969BE52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  <w:lang w:val="ru-RU"/>
              </w:rPr>
            </w:pPr>
            <w:proofErr w:type="spellStart"/>
            <w:r w:rsidRPr="0010702B">
              <w:rPr>
                <w:i/>
                <w:iCs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1980" w:type="dxa"/>
            <w:vAlign w:val="center"/>
          </w:tcPr>
          <w:p w14:paraId="48B73637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Сума, грн.</w:t>
            </w:r>
          </w:p>
        </w:tc>
      </w:tr>
      <w:tr w:rsidR="002F6FB9" w:rsidRPr="0010702B" w14:paraId="6109A356" w14:textId="77777777" w:rsidTr="00C23F22">
        <w:tc>
          <w:tcPr>
            <w:tcW w:w="540" w:type="dxa"/>
            <w:vAlign w:val="center"/>
          </w:tcPr>
          <w:p w14:paraId="39B496E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600E75CF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Собівартість всього вина, що продається</w:t>
            </w:r>
          </w:p>
        </w:tc>
        <w:tc>
          <w:tcPr>
            <w:tcW w:w="1980" w:type="dxa"/>
            <w:vAlign w:val="center"/>
          </w:tcPr>
          <w:p w14:paraId="25CA6822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542E7028" w14:textId="77777777" w:rsidTr="00C23F22">
        <w:tc>
          <w:tcPr>
            <w:tcW w:w="540" w:type="dxa"/>
            <w:vAlign w:val="center"/>
          </w:tcPr>
          <w:p w14:paraId="49CC02E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14:paraId="3298C1B2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націнки, 25 %</w:t>
            </w:r>
          </w:p>
        </w:tc>
        <w:tc>
          <w:tcPr>
            <w:tcW w:w="1980" w:type="dxa"/>
            <w:vAlign w:val="center"/>
          </w:tcPr>
          <w:p w14:paraId="294B98B7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D9D6CE7" w14:textId="77777777" w:rsidTr="00C23F22">
        <w:tc>
          <w:tcPr>
            <w:tcW w:w="540" w:type="dxa"/>
            <w:vAlign w:val="center"/>
          </w:tcPr>
          <w:p w14:paraId="149199E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14:paraId="30CA17EC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акцизного збору</w:t>
            </w:r>
          </w:p>
        </w:tc>
        <w:tc>
          <w:tcPr>
            <w:tcW w:w="1980" w:type="dxa"/>
            <w:vAlign w:val="center"/>
          </w:tcPr>
          <w:p w14:paraId="54048CE1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75C9BE34" w14:textId="77777777" w:rsidTr="00C23F22">
        <w:tc>
          <w:tcPr>
            <w:tcW w:w="540" w:type="dxa"/>
            <w:vAlign w:val="center"/>
          </w:tcPr>
          <w:p w14:paraId="2B67B99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 w14:paraId="45482110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Оборот, що оподатковується ПДВ</w:t>
            </w:r>
          </w:p>
        </w:tc>
        <w:tc>
          <w:tcPr>
            <w:tcW w:w="1980" w:type="dxa"/>
            <w:vAlign w:val="center"/>
          </w:tcPr>
          <w:p w14:paraId="7B292DA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3090849F" w14:textId="77777777" w:rsidTr="00C23F22">
        <w:tc>
          <w:tcPr>
            <w:tcW w:w="540" w:type="dxa"/>
            <w:vAlign w:val="center"/>
          </w:tcPr>
          <w:p w14:paraId="5792BD03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 w14:paraId="3369FA20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ПДВ, 20 %</w:t>
            </w:r>
          </w:p>
        </w:tc>
        <w:tc>
          <w:tcPr>
            <w:tcW w:w="1980" w:type="dxa"/>
            <w:vAlign w:val="center"/>
          </w:tcPr>
          <w:p w14:paraId="03AD75E5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222D7524" w14:textId="77777777" w:rsidTr="00C23F22">
        <w:tc>
          <w:tcPr>
            <w:tcW w:w="540" w:type="dxa"/>
            <w:vAlign w:val="center"/>
          </w:tcPr>
          <w:p w14:paraId="333C849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6</w:t>
            </w:r>
          </w:p>
        </w:tc>
        <w:tc>
          <w:tcPr>
            <w:tcW w:w="6120" w:type="dxa"/>
            <w:vAlign w:val="center"/>
          </w:tcPr>
          <w:p w14:paraId="33B7F4AB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вартість всього вина</w:t>
            </w:r>
          </w:p>
        </w:tc>
        <w:tc>
          <w:tcPr>
            <w:tcW w:w="1980" w:type="dxa"/>
            <w:vAlign w:val="center"/>
          </w:tcPr>
          <w:p w14:paraId="33320D1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2158BCC" w14:textId="77777777" w:rsidTr="00C23F22">
        <w:tc>
          <w:tcPr>
            <w:tcW w:w="540" w:type="dxa"/>
            <w:vAlign w:val="center"/>
          </w:tcPr>
          <w:p w14:paraId="44F39FA0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7</w:t>
            </w:r>
          </w:p>
        </w:tc>
        <w:tc>
          <w:tcPr>
            <w:tcW w:w="6120" w:type="dxa"/>
            <w:vAlign w:val="center"/>
          </w:tcPr>
          <w:p w14:paraId="513F83C8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Ціна продажу однієї пляшки вина</w:t>
            </w:r>
          </w:p>
        </w:tc>
        <w:tc>
          <w:tcPr>
            <w:tcW w:w="1980" w:type="dxa"/>
            <w:vAlign w:val="center"/>
          </w:tcPr>
          <w:p w14:paraId="0CAF7483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</w:tbl>
    <w:p w14:paraId="4FA0F284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szCs w:val="28"/>
        </w:rPr>
      </w:pPr>
    </w:p>
    <w:p w14:paraId="6C8490E3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Методичні вказівки.</w:t>
      </w:r>
      <w:r w:rsidRPr="0010702B">
        <w:rPr>
          <w:b/>
          <w:bCs/>
          <w:szCs w:val="28"/>
        </w:rPr>
        <w:t xml:space="preserve"> </w:t>
      </w:r>
      <w:r w:rsidRPr="0010702B">
        <w:rPr>
          <w:szCs w:val="28"/>
        </w:rPr>
        <w:t>Собівартість всього проданого вина розраховується множенням кількості проданих його пляшок на собівартість однієї пляшки.</w:t>
      </w:r>
    </w:p>
    <w:p w14:paraId="34B733A0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націнки визначається перемноженням встановленого її розміру на собівартість всього вина.</w:t>
      </w:r>
    </w:p>
    <w:p w14:paraId="73444EF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акцизного збору розраховується перемноженням</w:t>
      </w:r>
      <w:r w:rsidRPr="0010702B">
        <w:rPr>
          <w:szCs w:val="28"/>
          <w:lang w:val="ru-RU"/>
        </w:rPr>
        <w:t xml:space="preserve"> </w:t>
      </w:r>
      <w:r w:rsidRPr="0010702B">
        <w:rPr>
          <w:szCs w:val="28"/>
        </w:rPr>
        <w:t>його розміру за одну пляшку на кількість проданих пляшок вина.</w:t>
      </w:r>
    </w:p>
    <w:p w14:paraId="1E969C1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Оборот, що обкладається ПДВ, – це сума собівартості, націнки та акцизного збору.</w:t>
      </w:r>
    </w:p>
    <w:p w14:paraId="12EF257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ПДВ визначається перемноженням встановленої ставки на оподатковуваний оборот.</w:t>
      </w:r>
    </w:p>
    <w:p w14:paraId="7B7C99B8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Відпускна ціна однієї пляшки вина розраховується діленням вартості всього вина на кількість проданих його пляшок.</w:t>
      </w:r>
    </w:p>
    <w:p w14:paraId="76222C17" w14:textId="77777777" w:rsidR="002F6FB9" w:rsidRPr="0010702B" w:rsidRDefault="002F6FB9" w:rsidP="002F6FB9">
      <w:pPr>
        <w:pStyle w:val="a3"/>
        <w:spacing w:line="288" w:lineRule="auto"/>
        <w:rPr>
          <w:b/>
          <w:bCs/>
          <w:szCs w:val="28"/>
        </w:rPr>
      </w:pPr>
    </w:p>
    <w:p w14:paraId="18025F20" w14:textId="4FEF7A52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>Завдання 4.</w:t>
      </w:r>
      <w:r w:rsidRPr="0010702B">
        <w:rPr>
          <w:i/>
          <w:iCs/>
          <w:szCs w:val="28"/>
        </w:rPr>
        <w:t xml:space="preserve"> </w:t>
      </w:r>
      <w:r w:rsidRPr="0010702B">
        <w:rPr>
          <w:szCs w:val="28"/>
        </w:rPr>
        <w:t>Визначення суми податку на додану вартість у вартості проданої продукції</w:t>
      </w:r>
    </w:p>
    <w:p w14:paraId="2E081057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Вихідні дані. </w:t>
      </w:r>
      <w:r w:rsidRPr="0010702B">
        <w:rPr>
          <w:szCs w:val="28"/>
        </w:rPr>
        <w:t>Цегельний завод продав 100000 шт. силікатної цегли. Відпускна ціна однієї тисячі штук цегли – 110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> грн.</w:t>
      </w:r>
    </w:p>
    <w:p w14:paraId="0667988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1. Визначити загальну вартість проданої цегли.</w:t>
      </w:r>
    </w:p>
    <w:p w14:paraId="4F53FC83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2. Визначити суму податку на додану вартість у вартості проданої цегли.</w:t>
      </w:r>
    </w:p>
    <w:p w14:paraId="640B1CA2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Розв’язок задачі виконати за схемою, наведеною в табл.</w:t>
      </w:r>
      <w:r w:rsidRPr="0010702B">
        <w:rPr>
          <w:szCs w:val="28"/>
          <w:lang w:val="en-US"/>
        </w:rPr>
        <w:t> </w:t>
      </w:r>
      <w:r w:rsidRPr="0010702B">
        <w:rPr>
          <w:szCs w:val="28"/>
        </w:rPr>
        <w:t>4.2.6.1.</w:t>
      </w:r>
    </w:p>
    <w:p w14:paraId="19565409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Таблиця 4.2.6.1</w:t>
      </w:r>
    </w:p>
    <w:p w14:paraId="1FE2A74D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Визначення суми ПДВ у вартості проданої продукції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5857"/>
        <w:gridCol w:w="2836"/>
      </w:tblGrid>
      <w:tr w:rsidR="002F6FB9" w:rsidRPr="0010702B" w14:paraId="7B068DB2" w14:textId="77777777" w:rsidTr="002F6FB9">
        <w:trPr>
          <w:trHeight w:val="554"/>
        </w:trPr>
        <w:tc>
          <w:tcPr>
            <w:tcW w:w="540" w:type="dxa"/>
            <w:vAlign w:val="center"/>
          </w:tcPr>
          <w:p w14:paraId="5538FA21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lastRenderedPageBreak/>
              <w:t>№ з/п</w:t>
            </w:r>
          </w:p>
        </w:tc>
        <w:tc>
          <w:tcPr>
            <w:tcW w:w="5940" w:type="dxa"/>
            <w:vAlign w:val="center"/>
          </w:tcPr>
          <w:p w14:paraId="05E0B6EF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Показники</w:t>
            </w:r>
          </w:p>
        </w:tc>
        <w:tc>
          <w:tcPr>
            <w:tcW w:w="2876" w:type="dxa"/>
            <w:vAlign w:val="center"/>
          </w:tcPr>
          <w:p w14:paraId="18D6945E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Дані</w:t>
            </w:r>
          </w:p>
        </w:tc>
      </w:tr>
      <w:tr w:rsidR="002F6FB9" w:rsidRPr="0010702B" w14:paraId="2C908FBC" w14:textId="77777777" w:rsidTr="002F6FB9">
        <w:tc>
          <w:tcPr>
            <w:tcW w:w="540" w:type="dxa"/>
            <w:vAlign w:val="center"/>
          </w:tcPr>
          <w:p w14:paraId="4576E4AB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5940" w:type="dxa"/>
            <w:vAlign w:val="center"/>
          </w:tcPr>
          <w:p w14:paraId="7D2F4976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Кількість проданої цегли, шт.</w:t>
            </w:r>
          </w:p>
        </w:tc>
        <w:tc>
          <w:tcPr>
            <w:tcW w:w="2876" w:type="dxa"/>
            <w:vAlign w:val="center"/>
          </w:tcPr>
          <w:p w14:paraId="1A222FCD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11FC2ABE" w14:textId="77777777" w:rsidTr="002F6FB9">
        <w:tc>
          <w:tcPr>
            <w:tcW w:w="540" w:type="dxa"/>
            <w:vAlign w:val="center"/>
          </w:tcPr>
          <w:p w14:paraId="40E6E4FB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5940" w:type="dxa"/>
            <w:vAlign w:val="center"/>
          </w:tcPr>
          <w:p w14:paraId="74EB482C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ціна однієї тисячі, грн.</w:t>
            </w:r>
          </w:p>
        </w:tc>
        <w:tc>
          <w:tcPr>
            <w:tcW w:w="2876" w:type="dxa"/>
            <w:vAlign w:val="center"/>
          </w:tcPr>
          <w:p w14:paraId="013CBBC5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60043424" w14:textId="77777777" w:rsidTr="002F6FB9">
        <w:tc>
          <w:tcPr>
            <w:tcW w:w="540" w:type="dxa"/>
            <w:vAlign w:val="center"/>
          </w:tcPr>
          <w:p w14:paraId="12007B0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5940" w:type="dxa"/>
            <w:vAlign w:val="center"/>
          </w:tcPr>
          <w:p w14:paraId="377C0C1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Загальна вартість проданої цегли, грн.</w:t>
            </w:r>
          </w:p>
        </w:tc>
        <w:tc>
          <w:tcPr>
            <w:tcW w:w="2876" w:type="dxa"/>
            <w:vAlign w:val="center"/>
          </w:tcPr>
          <w:p w14:paraId="2CE81F4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76ED5829" w14:textId="77777777" w:rsidTr="002F6FB9">
        <w:tc>
          <w:tcPr>
            <w:tcW w:w="540" w:type="dxa"/>
            <w:vAlign w:val="center"/>
          </w:tcPr>
          <w:p w14:paraId="1C512B03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5940" w:type="dxa"/>
            <w:vAlign w:val="center"/>
          </w:tcPr>
          <w:p w14:paraId="70EBD513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 тому числі сума ПДВ, грн.</w:t>
            </w:r>
          </w:p>
        </w:tc>
        <w:tc>
          <w:tcPr>
            <w:tcW w:w="2876" w:type="dxa"/>
            <w:vAlign w:val="center"/>
          </w:tcPr>
          <w:p w14:paraId="225A229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0A5C1947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szCs w:val="28"/>
        </w:rPr>
      </w:pPr>
    </w:p>
    <w:p w14:paraId="0A42805A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Методичні вказівки.</w:t>
      </w:r>
      <w:r w:rsidRPr="0010702B">
        <w:rPr>
          <w:b/>
          <w:bCs/>
          <w:szCs w:val="28"/>
        </w:rPr>
        <w:t xml:space="preserve"> </w:t>
      </w:r>
      <w:r w:rsidRPr="0010702B">
        <w:rPr>
          <w:szCs w:val="28"/>
        </w:rPr>
        <w:t>Загальна вартість проданої цегли визначається множенням відпускної ціни однієї тисячі цеглин на кількість проданих тисяч цієї цегли.</w:t>
      </w:r>
    </w:p>
    <w:p w14:paraId="3442C21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податку на додану вартість в складі вартості проданої цегли визначається за формулою:</w:t>
      </w:r>
    </w:p>
    <w:p w14:paraId="001C5AC0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5AD2374A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i/>
          <w:iCs/>
          <w:szCs w:val="28"/>
        </w:rPr>
      </w:pPr>
      <w:r w:rsidRPr="0010702B">
        <w:rPr>
          <w:i/>
          <w:iCs/>
          <w:szCs w:val="28"/>
        </w:rPr>
        <w:t>Н = С</w:t>
      </w:r>
      <w:r w:rsidRPr="0010702B">
        <w:rPr>
          <w:i/>
          <w:iCs/>
          <w:position w:val="-4"/>
          <w:szCs w:val="28"/>
        </w:rPr>
        <w:object w:dxaOrig="200" w:dyaOrig="200" w14:anchorId="1AE13252">
          <v:shape id="_x0000_i1026" type="#_x0000_t75" style="width:9.6pt;height:9.6pt" o:ole="">
            <v:imagedata r:id="rId8" o:title=""/>
          </v:shape>
          <o:OLEObject Type="Embed" ProgID="Equation.3" ShapeID="_x0000_i1026" DrawAspect="Content" ObjectID="_1793168572" r:id="rId9"/>
        </w:object>
      </w:r>
      <w:r w:rsidRPr="0010702B">
        <w:rPr>
          <w:i/>
          <w:iCs/>
          <w:szCs w:val="28"/>
        </w:rPr>
        <w:t xml:space="preserve">20 %  </w:t>
      </w:r>
      <w:r w:rsidRPr="0010702B">
        <w:rPr>
          <w:b/>
          <w:bCs/>
          <w:i/>
          <w:iCs/>
          <w:szCs w:val="28"/>
        </w:rPr>
        <w:t>/</w:t>
      </w:r>
      <w:r w:rsidRPr="0010702B">
        <w:rPr>
          <w:i/>
          <w:iCs/>
          <w:szCs w:val="28"/>
        </w:rPr>
        <w:t xml:space="preserve"> 120 %,  або  Н = С</w:t>
      </w:r>
      <w:r w:rsidRPr="0010702B">
        <w:rPr>
          <w:i/>
          <w:iCs/>
          <w:position w:val="-4"/>
          <w:szCs w:val="28"/>
        </w:rPr>
        <w:object w:dxaOrig="200" w:dyaOrig="200" w14:anchorId="4C54441D">
          <v:shape id="_x0000_i1027" type="#_x0000_t75" style="width:9.6pt;height:9.6pt" o:ole="">
            <v:imagedata r:id="rId10" o:title=""/>
          </v:shape>
          <o:OLEObject Type="Embed" ProgID="Equation.3" ShapeID="_x0000_i1027" DrawAspect="Content" ObjectID="_1793168573" r:id="rId11"/>
        </w:object>
      </w:r>
      <w:r w:rsidRPr="0010702B">
        <w:rPr>
          <w:i/>
          <w:iCs/>
          <w:szCs w:val="28"/>
        </w:rPr>
        <w:t xml:space="preserve">16,667 </w:t>
      </w:r>
      <w:r w:rsidRPr="0010702B">
        <w:rPr>
          <w:b/>
          <w:bCs/>
          <w:i/>
          <w:iCs/>
          <w:szCs w:val="28"/>
        </w:rPr>
        <w:t xml:space="preserve">/ </w:t>
      </w:r>
      <w:r w:rsidRPr="0010702B">
        <w:rPr>
          <w:i/>
          <w:iCs/>
          <w:szCs w:val="28"/>
        </w:rPr>
        <w:t>100, де</w:t>
      </w:r>
    </w:p>
    <w:p w14:paraId="4D9FECEC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0B50F633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Н – сума податку на додану вартість;</w:t>
      </w:r>
    </w:p>
    <w:p w14:paraId="3C01BB8C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 – загальна вартість проданої цегли;</w:t>
      </w:r>
    </w:p>
    <w:p w14:paraId="2984CC77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20 % – ставка податку на додану вартість;</w:t>
      </w:r>
    </w:p>
    <w:p w14:paraId="66A4CC91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120 % – вартість товару з врахуванням ПДВ;</w:t>
      </w:r>
    </w:p>
    <w:p w14:paraId="5B48C09F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16,667 – ставка ПДВ у вартості проданого товару.</w:t>
      </w:r>
    </w:p>
    <w:p w14:paraId="2E79E3CD" w14:textId="77777777" w:rsidR="001B3963" w:rsidRPr="0010702B" w:rsidRDefault="001B3963" w:rsidP="002F6FB9">
      <w:pPr>
        <w:pStyle w:val="a3"/>
        <w:spacing w:line="288" w:lineRule="auto"/>
        <w:rPr>
          <w:szCs w:val="28"/>
        </w:rPr>
      </w:pPr>
    </w:p>
    <w:p w14:paraId="11128DD3" w14:textId="44FEAE3F" w:rsidR="002F6FB9" w:rsidRPr="0010702B" w:rsidRDefault="002F6FB9" w:rsidP="002F6F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10702B" w:rsidRPr="0010702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0702B">
        <w:rPr>
          <w:rFonts w:ascii="Times New Roman" w:hAnsi="Times New Roman" w:cs="Times New Roman"/>
          <w:b/>
          <w:sz w:val="28"/>
          <w:szCs w:val="28"/>
          <w:lang w:val="uk-UA"/>
        </w:rPr>
        <w:t>. Заповнити звіт про фінансові результати (ф № 2).</w:t>
      </w:r>
    </w:p>
    <w:p w14:paraId="0FD78703" w14:textId="77777777" w:rsidR="002F6FB9" w:rsidRPr="0010702B" w:rsidRDefault="002F6FB9" w:rsidP="002F6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2B">
        <w:rPr>
          <w:rFonts w:ascii="Times New Roman" w:hAnsi="Times New Roman" w:cs="Times New Roman"/>
          <w:sz w:val="28"/>
          <w:szCs w:val="28"/>
          <w:lang w:val="uk-UA"/>
        </w:rPr>
        <w:t xml:space="preserve">Дохід від реалізації продукції – 36 000,00 грн. ПДВ – 2000,00 грн. Собівартість реалізованої продукції – 14 000,00 грн. Дохід від реалізації іноземної валюти – 400,00 грн. Дохід від реалізації виробничих запасів – 1300,00 грн. Дохід, отриманий від інвестицій в дочірні підприємства – 1100,00 грн. Одержані відсотки по цінних паперах – 450,00 грн. Витрати на відрядження директора – 400,00 грн. Витрати на ремонт офісу – 1500,00 грн. Витрати на відрядження працівників, зайнятих збутом – 1000,00 грн. Балансова вартість реалізованої іноземної валюти на дату реалізації – 150,00 грн. Собівартість реалізованих виробничих запасів – 850,00 грн. Пені та штрафи, визнані боржником (нашим підприємством)– 200,00 грн. </w:t>
      </w:r>
    </w:p>
    <w:p w14:paraId="5A6329C6" w14:textId="77777777" w:rsidR="002F6FB9" w:rsidRPr="0010702B" w:rsidRDefault="002F6FB9" w:rsidP="002F6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фінансові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результати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сукупний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дохід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)</w:t>
      </w:r>
    </w:p>
    <w:p w14:paraId="294666CD" w14:textId="77777777" w:rsidR="002F6FB9" w:rsidRPr="0010702B" w:rsidRDefault="002F6FB9" w:rsidP="002F6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n157"/>
      <w:bookmarkEnd w:id="0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 __________________ 20__ р.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1527"/>
        <w:gridCol w:w="1117"/>
      </w:tblGrid>
      <w:tr w:rsidR="002F6FB9" w:rsidRPr="0010702B" w14:paraId="7B9A25F8" w14:textId="77777777" w:rsidTr="00C23F22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28019" w14:textId="77777777" w:rsidR="002F6FB9" w:rsidRPr="0010702B" w:rsidRDefault="002F6FB9" w:rsidP="00C23F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1" w:name="n158"/>
            <w:bookmarkEnd w:id="1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Форма №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858E65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Код за ДКУД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9EB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1801003</w:t>
            </w:r>
          </w:p>
        </w:tc>
      </w:tr>
    </w:tbl>
    <w:p w14:paraId="63AF9F57" w14:textId="77777777" w:rsidR="002F6FB9" w:rsidRPr="0010702B" w:rsidRDefault="002F6FB9" w:rsidP="002F6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2" w:name="n159"/>
      <w:bookmarkEnd w:id="2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І.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Фінансові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результати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682"/>
        <w:gridCol w:w="1121"/>
        <w:gridCol w:w="1654"/>
      </w:tblGrid>
      <w:tr w:rsidR="002F6FB9" w:rsidRPr="0010702B" w14:paraId="42D57EAE" w14:textId="77777777" w:rsidTr="00C23F22">
        <w:trPr>
          <w:trHeight w:val="106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BD5F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3" w:name="n160"/>
            <w:bookmarkEnd w:id="3"/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Стаття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CD83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Код рядка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F8E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звітний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період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69E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аналогічний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період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попереднього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2F6FB9" w:rsidRPr="0010702B" w14:paraId="61E3B3D0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BDE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98A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B53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504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2F6FB9" w:rsidRPr="0010702B" w14:paraId="77651EBC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297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Чистий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товарів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послуг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EAE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D27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4006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6415EBD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C89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Собівартість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реалізованої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товарів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послуг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B8E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E0A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DD0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991F7AE" w14:textId="77777777" w:rsidTr="00C23F22">
        <w:trPr>
          <w:trHeight w:val="390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DC428A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Валовий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F185B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2090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A3B8A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F01CE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CB3BED2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8A4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9FB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E17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4B5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01A6024A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532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операційні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доходи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0432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CF0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0ED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92E86AF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87BB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Адміністративні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E946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2130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0DA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96B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6D4E03B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BFFE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збут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33A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CF2E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DED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34B5C2F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E4E9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операційні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C8A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2180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EBB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89A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093FD456" w14:textId="77777777" w:rsidTr="00C23F22">
        <w:trPr>
          <w:trHeight w:val="49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1C429A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результат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операційної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33EB6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2190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D9D57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DFC972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5E39E4ED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AA60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1B7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529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D5B72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58343228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40F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участі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капіталі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5BDE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166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8DE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ABE6C2E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14CD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доходи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E85E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4D9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9156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000E7D4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F5A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доходи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ED4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2240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7BB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EB2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0C8478A0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789E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45F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55F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F63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3EADCEA2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4C5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Втрати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участі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капіталі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AAF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2255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1EF3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19D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5D5792AE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022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8DA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0055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8D5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4DB96CE8" w14:textId="77777777" w:rsidTr="00C23F22">
        <w:trPr>
          <w:trHeight w:val="37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A30704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результат до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оподаткування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50C3D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2290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7639C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93F20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5990CF49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E31C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996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551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4E8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2690B64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1231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) з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податку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A025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63B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26C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0568B6C4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BB2A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припиненої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після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оподаткування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312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2305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2293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471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0890C9B5" w14:textId="77777777" w:rsidTr="00C23F22">
        <w:trPr>
          <w:trHeight w:val="37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38314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Чистий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результат: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C753D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2350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E88A9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1AA09F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64DCD71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E55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2A7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2355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451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603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</w:tbl>
    <w:p w14:paraId="31CF3467" w14:textId="77777777" w:rsidR="002F6FB9" w:rsidRPr="0010702B" w:rsidRDefault="002F6FB9" w:rsidP="002F6FB9">
      <w:pPr>
        <w:ind w:firstLine="567"/>
        <w:jc w:val="both"/>
        <w:rPr>
          <w:sz w:val="28"/>
          <w:szCs w:val="28"/>
        </w:rPr>
      </w:pPr>
    </w:p>
    <w:p w14:paraId="751A30C7" w14:textId="77777777" w:rsidR="002F6FB9" w:rsidRPr="0010702B" w:rsidRDefault="002F6FB9" w:rsidP="002F6FB9">
      <w:pPr>
        <w:ind w:firstLine="567"/>
        <w:jc w:val="both"/>
        <w:rPr>
          <w:sz w:val="28"/>
          <w:szCs w:val="28"/>
          <w:lang w:val="uk-UA"/>
        </w:rPr>
      </w:pPr>
    </w:p>
    <w:p w14:paraId="08CE2893" w14:textId="77777777" w:rsidR="002F6FB9" w:rsidRPr="0010702B" w:rsidRDefault="002F6FB9" w:rsidP="002F6FB9">
      <w:pPr>
        <w:rPr>
          <w:sz w:val="28"/>
          <w:szCs w:val="28"/>
        </w:rPr>
      </w:pPr>
    </w:p>
    <w:p w14:paraId="67F740A1" w14:textId="77777777" w:rsidR="002F6FB9" w:rsidRPr="0010702B" w:rsidRDefault="002F6FB9" w:rsidP="002F6FB9">
      <w:pPr>
        <w:rPr>
          <w:sz w:val="28"/>
          <w:szCs w:val="28"/>
          <w:lang w:val="en-US"/>
        </w:rPr>
      </w:pPr>
    </w:p>
    <w:p w14:paraId="1377474B" w14:textId="77777777" w:rsidR="002F6FB9" w:rsidRPr="0010702B" w:rsidRDefault="002F6FB9" w:rsidP="002F6FB9">
      <w:pPr>
        <w:rPr>
          <w:sz w:val="28"/>
          <w:szCs w:val="28"/>
          <w:lang w:val="en-US"/>
        </w:rPr>
      </w:pPr>
    </w:p>
    <w:p w14:paraId="61F6C3D0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sectPr w:rsidR="002F6FB9" w:rsidRPr="001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5468"/>
    <w:multiLevelType w:val="hybridMultilevel"/>
    <w:tmpl w:val="1CE61594"/>
    <w:lvl w:ilvl="0" w:tplc="97ECDB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5111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B9"/>
    <w:rsid w:val="0010702B"/>
    <w:rsid w:val="001B3963"/>
    <w:rsid w:val="002B2193"/>
    <w:rsid w:val="002F6FB9"/>
    <w:rsid w:val="0047382B"/>
    <w:rsid w:val="00C522CA"/>
    <w:rsid w:val="00CC1A85"/>
    <w:rsid w:val="00E77A88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BDFF"/>
  <w15:docId w15:val="{728759EA-37CA-425E-924F-420E2594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6F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2F6FB9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83AC-4D4F-42BC-AD7B-D26AD497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4530</Words>
  <Characters>2583</Characters>
  <Application>Microsoft Office Word</Application>
  <DocSecurity>0</DocSecurity>
  <Lines>21</Lines>
  <Paragraphs>14</Paragraphs>
  <ScaleCrop>false</ScaleCrop>
  <Company>MICROSOFT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2024-11-15T07:36:00Z</dcterms:created>
  <dcterms:modified xsi:type="dcterms:W3CDTF">2024-11-15T07:36:00Z</dcterms:modified>
</cp:coreProperties>
</file>