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0EE59" w14:textId="4C638584" w:rsidR="00F50C64" w:rsidRDefault="00F50C64" w:rsidP="0048136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Петрук Анастасія Олександрівна </w:t>
      </w:r>
    </w:p>
    <w:p w14:paraId="2105F711" w14:textId="10118AE9" w:rsidR="00F50C64" w:rsidRPr="00F50C64" w:rsidRDefault="006347B1" w:rsidP="0048136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a4"/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6347B1">
        <w:rPr>
          <w:rStyle w:val="a4"/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Pr="006347B1">
        <w:rPr>
          <w:rStyle w:val="a4"/>
          <w:rFonts w:ascii="Times New Roman" w:hAnsi="Times New Roman" w:cs="Times New Roman"/>
          <w:sz w:val="24"/>
          <w:szCs w:val="24"/>
        </w:rPr>
        <w:instrText xml:space="preserve"> "</w:instrText>
      </w:r>
      <w:r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mailto</w:instrText>
      </w:r>
      <w:r w:rsidRPr="006347B1">
        <w:rPr>
          <w:rStyle w:val="a4"/>
          <w:rFonts w:ascii="Times New Roman" w:hAnsi="Times New Roman" w:cs="Times New Roman"/>
          <w:sz w:val="24"/>
          <w:szCs w:val="24"/>
        </w:rPr>
        <w:instrText>:</w:instrText>
      </w:r>
      <w:r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kfk</w:instrText>
      </w:r>
      <w:r w:rsidRPr="006347B1">
        <w:rPr>
          <w:rStyle w:val="a4"/>
          <w:rFonts w:ascii="Times New Roman" w:hAnsi="Times New Roman" w:cs="Times New Roman"/>
          <w:sz w:val="24"/>
          <w:szCs w:val="24"/>
        </w:rPr>
        <w:instrText>_</w:instrText>
      </w:r>
      <w:r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pao</w:instrText>
      </w:r>
      <w:r w:rsidRPr="006347B1">
        <w:rPr>
          <w:rStyle w:val="a4"/>
          <w:rFonts w:ascii="Times New Roman" w:hAnsi="Times New Roman" w:cs="Times New Roman"/>
          <w:sz w:val="24"/>
          <w:szCs w:val="24"/>
        </w:rPr>
        <w:instrText>@</w:instrText>
      </w:r>
      <w:r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ztu</w:instrText>
      </w:r>
      <w:r w:rsidRPr="006347B1">
        <w:rPr>
          <w:rStyle w:val="a4"/>
          <w:rFonts w:ascii="Times New Roman" w:hAnsi="Times New Roman" w:cs="Times New Roman"/>
          <w:sz w:val="24"/>
          <w:szCs w:val="24"/>
        </w:rPr>
        <w:instrText>.</w:instrText>
      </w:r>
      <w:r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edu</w:instrText>
      </w:r>
      <w:r w:rsidRPr="006347B1">
        <w:rPr>
          <w:rStyle w:val="a4"/>
          <w:rFonts w:ascii="Times New Roman" w:hAnsi="Times New Roman" w:cs="Times New Roman"/>
          <w:sz w:val="24"/>
          <w:szCs w:val="24"/>
        </w:rPr>
        <w:instrText>.</w:instrText>
      </w:r>
      <w:r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ua</w:instrText>
      </w:r>
      <w:r w:rsidRPr="006347B1">
        <w:rPr>
          <w:rStyle w:val="a4"/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Style w:val="a4"/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F50C64" w:rsidRPr="00314846">
        <w:rPr>
          <w:rStyle w:val="a4"/>
          <w:rFonts w:ascii="Times New Roman" w:hAnsi="Times New Roman" w:cs="Times New Roman"/>
          <w:sz w:val="24"/>
          <w:szCs w:val="24"/>
          <w:lang w:val="en-US"/>
        </w:rPr>
        <w:t>kfk</w:t>
      </w:r>
      <w:r w:rsidR="00F50C64" w:rsidRPr="00314846">
        <w:rPr>
          <w:rStyle w:val="a4"/>
          <w:rFonts w:ascii="Times New Roman" w:hAnsi="Times New Roman" w:cs="Times New Roman"/>
          <w:sz w:val="24"/>
          <w:szCs w:val="24"/>
          <w:lang w:val="uk-UA"/>
        </w:rPr>
        <w:t>_</w:t>
      </w:r>
      <w:r w:rsidR="00F50C64" w:rsidRPr="00314846">
        <w:rPr>
          <w:rStyle w:val="a4"/>
          <w:rFonts w:ascii="Times New Roman" w:hAnsi="Times New Roman" w:cs="Times New Roman"/>
          <w:sz w:val="24"/>
          <w:szCs w:val="24"/>
          <w:lang w:val="en-US"/>
        </w:rPr>
        <w:t>pao</w:t>
      </w:r>
      <w:r w:rsidR="00F50C64" w:rsidRPr="00314846">
        <w:rPr>
          <w:rStyle w:val="a4"/>
          <w:rFonts w:ascii="Times New Roman" w:hAnsi="Times New Roman" w:cs="Times New Roman"/>
          <w:sz w:val="24"/>
          <w:szCs w:val="24"/>
          <w:lang w:val="uk-UA"/>
        </w:rPr>
        <w:t>@</w:t>
      </w:r>
      <w:r w:rsidR="00F50C64" w:rsidRPr="00314846">
        <w:rPr>
          <w:rStyle w:val="a4"/>
          <w:rFonts w:ascii="Times New Roman" w:hAnsi="Times New Roman" w:cs="Times New Roman"/>
          <w:sz w:val="24"/>
          <w:szCs w:val="24"/>
          <w:lang w:val="en-US"/>
        </w:rPr>
        <w:t>ztu</w:t>
      </w:r>
      <w:r w:rsidR="00F50C64" w:rsidRPr="00314846">
        <w:rPr>
          <w:rStyle w:val="a4"/>
          <w:rFonts w:ascii="Times New Roman" w:hAnsi="Times New Roman" w:cs="Times New Roman"/>
          <w:sz w:val="24"/>
          <w:szCs w:val="24"/>
          <w:lang w:val="uk-UA"/>
        </w:rPr>
        <w:t>.</w:t>
      </w:r>
      <w:r w:rsidR="00F50C64" w:rsidRPr="00314846">
        <w:rPr>
          <w:rStyle w:val="a4"/>
          <w:rFonts w:ascii="Times New Roman" w:hAnsi="Times New Roman" w:cs="Times New Roman"/>
          <w:sz w:val="24"/>
          <w:szCs w:val="24"/>
          <w:lang w:val="en-US"/>
        </w:rPr>
        <w:t>edu</w:t>
      </w:r>
      <w:r w:rsidR="00F50C64" w:rsidRPr="00314846">
        <w:rPr>
          <w:rStyle w:val="a4"/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="00F50C64" w:rsidRPr="00314846">
        <w:rPr>
          <w:rStyle w:val="a4"/>
          <w:rFonts w:ascii="Times New Roman" w:hAnsi="Times New Roman" w:cs="Times New Roman"/>
          <w:sz w:val="24"/>
          <w:szCs w:val="24"/>
          <w:lang w:val="en-US"/>
        </w:rPr>
        <w:t>ua</w:t>
      </w:r>
      <w:proofErr w:type="spellEnd"/>
      <w:r>
        <w:rPr>
          <w:rStyle w:val="a4"/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14:paraId="2FC3E4E8" w14:textId="456C18C7" w:rsidR="00F50C64" w:rsidRPr="006347B1" w:rsidRDefault="00F50C64" w:rsidP="00481364">
      <w:pPr>
        <w:rPr>
          <w:rFonts w:ascii="Times New Roman" w:hAnsi="Times New Roman" w:cs="Times New Roman"/>
          <w:sz w:val="24"/>
          <w:szCs w:val="24"/>
        </w:rPr>
      </w:pPr>
      <w:r w:rsidRPr="00F50C64">
        <w:rPr>
          <w:rFonts w:ascii="Times New Roman" w:hAnsi="Times New Roman" w:cs="Times New Roman"/>
          <w:sz w:val="24"/>
          <w:szCs w:val="24"/>
          <w:lang w:val="uk-UA"/>
        </w:rPr>
        <w:t>+</w:t>
      </w:r>
      <w:r w:rsidRPr="006347B1">
        <w:rPr>
          <w:rFonts w:ascii="Times New Roman" w:hAnsi="Times New Roman" w:cs="Times New Roman"/>
          <w:sz w:val="24"/>
          <w:szCs w:val="24"/>
        </w:rPr>
        <w:t>380686844743</w:t>
      </w:r>
    </w:p>
    <w:p w14:paraId="7E74764F" w14:textId="789E3129" w:rsidR="00481364" w:rsidRPr="006347B1" w:rsidRDefault="00481364" w:rsidP="00481364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r w:rsidRPr="006347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1. </w:t>
      </w:r>
      <w:proofErr w:type="spellStart"/>
      <w:r w:rsidRPr="006347B1">
        <w:rPr>
          <w:rFonts w:ascii="Times New Roman" w:hAnsi="Times New Roman" w:cs="Times New Roman"/>
          <w:b/>
          <w:sz w:val="24"/>
          <w:szCs w:val="24"/>
        </w:rPr>
        <w:t>Що</w:t>
      </w:r>
      <w:proofErr w:type="spellEnd"/>
      <w:r w:rsidRPr="006347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47B1">
        <w:rPr>
          <w:rFonts w:ascii="Times New Roman" w:hAnsi="Times New Roman" w:cs="Times New Roman"/>
          <w:b/>
          <w:sz w:val="24"/>
          <w:szCs w:val="24"/>
        </w:rPr>
        <w:t>таке</w:t>
      </w:r>
      <w:proofErr w:type="spellEnd"/>
      <w:r w:rsidRPr="006347B1">
        <w:rPr>
          <w:rFonts w:ascii="Times New Roman" w:hAnsi="Times New Roman" w:cs="Times New Roman"/>
          <w:b/>
          <w:sz w:val="24"/>
          <w:szCs w:val="24"/>
        </w:rPr>
        <w:t xml:space="preserve"> ф</w:t>
      </w:r>
      <w:proofErr w:type="spellStart"/>
      <w:r w:rsidRPr="006347B1">
        <w:rPr>
          <w:rFonts w:ascii="Times New Roman" w:hAnsi="Times New Roman" w:cs="Times New Roman"/>
          <w:b/>
          <w:sz w:val="24"/>
          <w:szCs w:val="24"/>
          <w:lang w:val="uk-UA"/>
        </w:rPr>
        <w:t>інансовий</w:t>
      </w:r>
      <w:proofErr w:type="spellEnd"/>
      <w:r w:rsidRPr="006347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аналіз</w:t>
      </w:r>
      <w:r w:rsidRPr="006347B1">
        <w:rPr>
          <w:rFonts w:ascii="Times New Roman" w:hAnsi="Times New Roman" w:cs="Times New Roman"/>
          <w:b/>
          <w:sz w:val="24"/>
          <w:szCs w:val="24"/>
        </w:rPr>
        <w:t xml:space="preserve">? </w:t>
      </w:r>
      <w:r w:rsidRPr="006347B1">
        <w:rPr>
          <w:rFonts w:ascii="Times New Roman" w:hAnsi="Times New Roman" w:cs="Times New Roman"/>
          <w:b/>
          <w:sz w:val="24"/>
          <w:szCs w:val="24"/>
          <w:lang w:val="uk-UA"/>
        </w:rPr>
        <w:t>Зробити порівняльну характеристику зовнішнього та внутрішнього фінансового аналізу в таблиці.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81364" w:rsidRPr="00563149" w14:paraId="6F8CDE43" w14:textId="77777777" w:rsidTr="00275E01">
        <w:tc>
          <w:tcPr>
            <w:tcW w:w="3115" w:type="dxa"/>
            <w:vMerge w:val="restart"/>
          </w:tcPr>
          <w:bookmarkEnd w:id="0"/>
          <w:p w14:paraId="54EBA3AB" w14:textId="77777777" w:rsidR="00481364" w:rsidRPr="00563149" w:rsidRDefault="00481364" w:rsidP="00275E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6314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Порівняльна характеристика</w:t>
            </w:r>
          </w:p>
        </w:tc>
        <w:tc>
          <w:tcPr>
            <w:tcW w:w="6230" w:type="dxa"/>
            <w:gridSpan w:val="2"/>
          </w:tcPr>
          <w:p w14:paraId="6EF2B168" w14:textId="77777777" w:rsidR="00481364" w:rsidRPr="00563149" w:rsidRDefault="00481364" w:rsidP="00275E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6314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Фінансовий аналіз</w:t>
            </w:r>
          </w:p>
        </w:tc>
      </w:tr>
      <w:tr w:rsidR="00481364" w:rsidRPr="00563149" w14:paraId="2BDE6C14" w14:textId="77777777" w:rsidTr="00275E01">
        <w:tc>
          <w:tcPr>
            <w:tcW w:w="3115" w:type="dxa"/>
            <w:vMerge/>
          </w:tcPr>
          <w:p w14:paraId="0A37975F" w14:textId="77777777" w:rsidR="00481364" w:rsidRPr="00563149" w:rsidRDefault="00481364" w:rsidP="00275E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3115" w:type="dxa"/>
          </w:tcPr>
          <w:p w14:paraId="11B6C1B3" w14:textId="77777777" w:rsidR="00481364" w:rsidRPr="00563149" w:rsidRDefault="00481364" w:rsidP="00275E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6314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Зовнішній</w:t>
            </w:r>
          </w:p>
        </w:tc>
        <w:tc>
          <w:tcPr>
            <w:tcW w:w="3115" w:type="dxa"/>
          </w:tcPr>
          <w:p w14:paraId="2B31AD9F" w14:textId="77777777" w:rsidR="00481364" w:rsidRPr="00563149" w:rsidRDefault="00481364" w:rsidP="00275E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6314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Внутрішній</w:t>
            </w:r>
          </w:p>
        </w:tc>
      </w:tr>
      <w:tr w:rsidR="00481364" w:rsidRPr="00563149" w14:paraId="5EFE57CD" w14:textId="77777777" w:rsidTr="00275E01">
        <w:tc>
          <w:tcPr>
            <w:tcW w:w="3115" w:type="dxa"/>
          </w:tcPr>
          <w:p w14:paraId="0EE50167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3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</w:t>
            </w:r>
            <w:r w:rsidRPr="00563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</w:p>
        </w:tc>
        <w:tc>
          <w:tcPr>
            <w:tcW w:w="3115" w:type="dxa"/>
          </w:tcPr>
          <w:p w14:paraId="0273807F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5" w:type="dxa"/>
          </w:tcPr>
          <w:p w14:paraId="241544D5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1364" w:rsidRPr="00563149" w14:paraId="7C27C517" w14:textId="77777777" w:rsidTr="00275E01">
        <w:tc>
          <w:tcPr>
            <w:tcW w:w="3115" w:type="dxa"/>
          </w:tcPr>
          <w:p w14:paraId="5E7B3BB2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Об’єкт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</w:p>
        </w:tc>
        <w:tc>
          <w:tcPr>
            <w:tcW w:w="3115" w:type="dxa"/>
          </w:tcPr>
          <w:p w14:paraId="38AE0EE8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5" w:type="dxa"/>
          </w:tcPr>
          <w:p w14:paraId="087E9BB3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1364" w:rsidRPr="00563149" w14:paraId="4F0EB018" w14:textId="77777777" w:rsidTr="00275E01">
        <w:tc>
          <w:tcPr>
            <w:tcW w:w="3115" w:type="dxa"/>
          </w:tcPr>
          <w:p w14:paraId="1CC103DC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3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Ким проводиться</w:t>
            </w:r>
            <w:r w:rsidRPr="005631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3115" w:type="dxa"/>
          </w:tcPr>
          <w:p w14:paraId="33BDD62E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5" w:type="dxa"/>
          </w:tcPr>
          <w:p w14:paraId="14CE7296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1364" w:rsidRPr="00563149" w14:paraId="1BB2187D" w14:textId="77777777" w:rsidTr="00275E01">
        <w:tc>
          <w:tcPr>
            <w:tcW w:w="3115" w:type="dxa"/>
          </w:tcPr>
          <w:p w14:paraId="01866D20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3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Суб’єкти аналізу (користувачі, зацікавлені в інформації) Детально розписати під таблицею хто і чому зацікавлений в отриманні результатів фінансового аналізу</w:t>
            </w:r>
          </w:p>
        </w:tc>
        <w:tc>
          <w:tcPr>
            <w:tcW w:w="3115" w:type="dxa"/>
          </w:tcPr>
          <w:p w14:paraId="1D152763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3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Наприклад, банки (зовнішні користувачі) з метою оцінки кредитоспроможності підприємства потребують результати фін аналізу</w:t>
            </w:r>
          </w:p>
        </w:tc>
        <w:tc>
          <w:tcPr>
            <w:tcW w:w="3115" w:type="dxa"/>
          </w:tcPr>
          <w:p w14:paraId="4F94D4BC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1364" w:rsidRPr="00563149" w14:paraId="3399ED8A" w14:textId="77777777" w:rsidTr="00275E01">
        <w:tc>
          <w:tcPr>
            <w:tcW w:w="3115" w:type="dxa"/>
          </w:tcPr>
          <w:p w14:paraId="1A6229A9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аналізу</w:t>
            </w:r>
          </w:p>
        </w:tc>
        <w:tc>
          <w:tcPr>
            <w:tcW w:w="3115" w:type="dxa"/>
          </w:tcPr>
          <w:p w14:paraId="42E4FF5A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5" w:type="dxa"/>
          </w:tcPr>
          <w:p w14:paraId="6624FA0F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1364" w:rsidRPr="00563149" w14:paraId="73C1692E" w14:textId="77777777" w:rsidTr="00275E01">
        <w:tc>
          <w:tcPr>
            <w:tcW w:w="3115" w:type="dxa"/>
          </w:tcPr>
          <w:p w14:paraId="333A83AD" w14:textId="7944A284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Хто і на якому рі</w:t>
            </w:r>
            <w:r w:rsidR="00635D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563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ні розробляє методи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положення </w:t>
            </w:r>
            <w:r w:rsidRPr="00563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оцінки фін стану</w:t>
            </w:r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15" w:type="dxa"/>
          </w:tcPr>
          <w:p w14:paraId="66DA54B1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5" w:type="dxa"/>
          </w:tcPr>
          <w:p w14:paraId="60F00A20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1364" w:rsidRPr="00563149" w14:paraId="5DFB1BE6" w14:textId="77777777" w:rsidTr="00275E01">
        <w:tc>
          <w:tcPr>
            <w:tcW w:w="3115" w:type="dxa"/>
          </w:tcPr>
          <w:p w14:paraId="5DECF7B4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Періодичність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</w:p>
        </w:tc>
        <w:tc>
          <w:tcPr>
            <w:tcW w:w="3115" w:type="dxa"/>
          </w:tcPr>
          <w:p w14:paraId="66E7A71B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5" w:type="dxa"/>
          </w:tcPr>
          <w:p w14:paraId="6002942B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1364" w:rsidRPr="00563149" w14:paraId="63900F49" w14:textId="77777777" w:rsidTr="00275E01">
        <w:tc>
          <w:tcPr>
            <w:tcW w:w="3115" w:type="dxa"/>
          </w:tcPr>
          <w:p w14:paraId="056A1E13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3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Доступність результатів (кому доступні)</w:t>
            </w:r>
          </w:p>
        </w:tc>
        <w:tc>
          <w:tcPr>
            <w:tcW w:w="3115" w:type="dxa"/>
          </w:tcPr>
          <w:p w14:paraId="5310785F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5" w:type="dxa"/>
          </w:tcPr>
          <w:p w14:paraId="39E6BA91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8A74FB8" w14:textId="77777777" w:rsidR="00481364" w:rsidRPr="00563149" w:rsidRDefault="00481364" w:rsidP="00481364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5AA0469" w14:textId="1CDB6621" w:rsidR="00481364" w:rsidRPr="006347B1" w:rsidRDefault="00615A02" w:rsidP="00481364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347B1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481364" w:rsidRPr="006347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81364" w:rsidRPr="006347B1">
        <w:rPr>
          <w:rFonts w:ascii="Times New Roman" w:hAnsi="Times New Roman" w:cs="Times New Roman"/>
          <w:b/>
          <w:sz w:val="24"/>
          <w:szCs w:val="24"/>
          <w:lang w:val="uk-UA"/>
        </w:rPr>
        <w:t>Описати основні методи</w:t>
      </w:r>
      <w:r w:rsidR="00481364" w:rsidRPr="006347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81364" w:rsidRPr="006347B1">
        <w:rPr>
          <w:rFonts w:ascii="Times New Roman" w:hAnsi="Times New Roman" w:cs="Times New Roman"/>
          <w:b/>
          <w:sz w:val="24"/>
          <w:szCs w:val="24"/>
        </w:rPr>
        <w:t>аналізу</w:t>
      </w:r>
      <w:proofErr w:type="spellEnd"/>
      <w:r w:rsidR="00481364" w:rsidRPr="006347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81364" w:rsidRPr="006347B1">
        <w:rPr>
          <w:rFonts w:ascii="Times New Roman" w:hAnsi="Times New Roman" w:cs="Times New Roman"/>
          <w:b/>
          <w:sz w:val="24"/>
          <w:szCs w:val="24"/>
        </w:rPr>
        <w:t>інформації</w:t>
      </w:r>
      <w:proofErr w:type="spellEnd"/>
      <w:r w:rsidR="00481364" w:rsidRPr="006347B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481364" w:rsidRPr="006347B1">
        <w:rPr>
          <w:rFonts w:ascii="Times New Roman" w:hAnsi="Times New Roman" w:cs="Times New Roman"/>
          <w:b/>
          <w:sz w:val="24"/>
          <w:szCs w:val="24"/>
        </w:rPr>
        <w:t>що</w:t>
      </w:r>
      <w:proofErr w:type="spellEnd"/>
      <w:r w:rsidR="00481364" w:rsidRPr="006347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81364" w:rsidRPr="006347B1">
        <w:rPr>
          <w:rFonts w:ascii="Times New Roman" w:hAnsi="Times New Roman" w:cs="Times New Roman"/>
          <w:b/>
          <w:sz w:val="24"/>
          <w:szCs w:val="24"/>
        </w:rPr>
        <w:t>міститься</w:t>
      </w:r>
      <w:proofErr w:type="spellEnd"/>
      <w:r w:rsidR="00481364" w:rsidRPr="006347B1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481364" w:rsidRPr="006347B1">
        <w:rPr>
          <w:rFonts w:ascii="Times New Roman" w:hAnsi="Times New Roman" w:cs="Times New Roman"/>
          <w:b/>
          <w:sz w:val="24"/>
          <w:szCs w:val="24"/>
        </w:rPr>
        <w:t>фінансовій</w:t>
      </w:r>
      <w:proofErr w:type="spellEnd"/>
      <w:r w:rsidR="00481364" w:rsidRPr="006347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81364" w:rsidRPr="006347B1">
        <w:rPr>
          <w:rFonts w:ascii="Times New Roman" w:hAnsi="Times New Roman" w:cs="Times New Roman"/>
          <w:b/>
          <w:sz w:val="24"/>
          <w:szCs w:val="24"/>
        </w:rPr>
        <w:t>звітност</w:t>
      </w:r>
      <w:proofErr w:type="spellEnd"/>
      <w:r w:rsidR="00481364" w:rsidRPr="006347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і. Заповнити таблицю.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481364" w:rsidRPr="00563149" w14:paraId="6BFB8835" w14:textId="77777777" w:rsidTr="00275E01">
        <w:tc>
          <w:tcPr>
            <w:tcW w:w="2830" w:type="dxa"/>
          </w:tcPr>
          <w:p w14:paraId="5677FD52" w14:textId="77777777" w:rsidR="00481364" w:rsidRPr="00DE42E9" w:rsidRDefault="00481364" w:rsidP="00275E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3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методу фінансового аналізу</w:t>
            </w:r>
          </w:p>
        </w:tc>
        <w:tc>
          <w:tcPr>
            <w:tcW w:w="6515" w:type="dxa"/>
          </w:tcPr>
          <w:p w14:paraId="543E1013" w14:textId="77777777" w:rsidR="00481364" w:rsidRPr="00563149" w:rsidRDefault="00481364" w:rsidP="00275E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3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Характеристика</w:t>
            </w:r>
          </w:p>
        </w:tc>
      </w:tr>
      <w:tr w:rsidR="00481364" w:rsidRPr="00563149" w14:paraId="0B9AF7FD" w14:textId="77777777" w:rsidTr="00275E01">
        <w:tc>
          <w:tcPr>
            <w:tcW w:w="2830" w:type="dxa"/>
          </w:tcPr>
          <w:p w14:paraId="2BA55B42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горизонтальний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часовий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</w:p>
        </w:tc>
        <w:tc>
          <w:tcPr>
            <w:tcW w:w="6515" w:type="dxa"/>
          </w:tcPr>
          <w:p w14:paraId="01AAAC27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1364" w:rsidRPr="00563149" w14:paraId="0950EBBC" w14:textId="77777777" w:rsidTr="00275E01">
        <w:tc>
          <w:tcPr>
            <w:tcW w:w="2830" w:type="dxa"/>
          </w:tcPr>
          <w:p w14:paraId="532851A5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вертикальний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структурний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</w:p>
        </w:tc>
        <w:tc>
          <w:tcPr>
            <w:tcW w:w="6515" w:type="dxa"/>
          </w:tcPr>
          <w:p w14:paraId="4CD10245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1364" w:rsidRPr="00563149" w14:paraId="5DC6845D" w14:textId="77777777" w:rsidTr="00275E01">
        <w:tc>
          <w:tcPr>
            <w:tcW w:w="2830" w:type="dxa"/>
          </w:tcPr>
          <w:p w14:paraId="00703689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трендовий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15" w:type="dxa"/>
          </w:tcPr>
          <w:p w14:paraId="6BE8D1D3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1364" w:rsidRPr="00563149" w14:paraId="4CA4D7A7" w14:textId="77777777" w:rsidTr="00275E01">
        <w:tc>
          <w:tcPr>
            <w:tcW w:w="2830" w:type="dxa"/>
          </w:tcPr>
          <w:p w14:paraId="23D0BAC7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3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 відносних показників (коефіцієнтів) </w:t>
            </w:r>
          </w:p>
        </w:tc>
        <w:tc>
          <w:tcPr>
            <w:tcW w:w="6515" w:type="dxa"/>
          </w:tcPr>
          <w:p w14:paraId="199A39B7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1364" w:rsidRPr="00563149" w14:paraId="146F13C3" w14:textId="77777777" w:rsidTr="00275E01">
        <w:tc>
          <w:tcPr>
            <w:tcW w:w="2830" w:type="dxa"/>
          </w:tcPr>
          <w:p w14:paraId="6AF20805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факторний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</w:p>
        </w:tc>
        <w:tc>
          <w:tcPr>
            <w:tcW w:w="6515" w:type="dxa"/>
          </w:tcPr>
          <w:p w14:paraId="622A864D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1364" w:rsidRPr="00563149" w14:paraId="467339EF" w14:textId="77777777" w:rsidTr="00275E01">
        <w:tc>
          <w:tcPr>
            <w:tcW w:w="2830" w:type="dxa"/>
          </w:tcPr>
          <w:p w14:paraId="0455E6E0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порівняльний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</w:p>
        </w:tc>
        <w:tc>
          <w:tcPr>
            <w:tcW w:w="6515" w:type="dxa"/>
          </w:tcPr>
          <w:p w14:paraId="6E86DA57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1364" w:rsidRPr="00563149" w14:paraId="46DD1D5B" w14:textId="77777777" w:rsidTr="00275E01">
        <w:tc>
          <w:tcPr>
            <w:tcW w:w="2830" w:type="dxa"/>
          </w:tcPr>
          <w:p w14:paraId="4D826941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маржинальний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</w:p>
        </w:tc>
        <w:tc>
          <w:tcPr>
            <w:tcW w:w="6515" w:type="dxa"/>
          </w:tcPr>
          <w:p w14:paraId="1F0CBDE1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BBC03E0" w14:textId="27E9BEC8" w:rsidR="00481364" w:rsidRDefault="00481364" w:rsidP="00481364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D48BA60" w14:textId="4CA50733" w:rsidR="00615A02" w:rsidRPr="006347B1" w:rsidRDefault="00615A02" w:rsidP="00481364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347B1">
        <w:rPr>
          <w:rFonts w:ascii="Times New Roman" w:hAnsi="Times New Roman" w:cs="Times New Roman"/>
          <w:b/>
          <w:sz w:val="24"/>
          <w:szCs w:val="24"/>
          <w:lang w:val="uk-UA"/>
        </w:rPr>
        <w:t>3. Описати основні прийоми фінансового</w:t>
      </w:r>
      <w:r w:rsidRPr="006347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47B1">
        <w:rPr>
          <w:rFonts w:ascii="Times New Roman" w:hAnsi="Times New Roman" w:cs="Times New Roman"/>
          <w:b/>
          <w:sz w:val="24"/>
          <w:szCs w:val="24"/>
        </w:rPr>
        <w:t>аналізу</w:t>
      </w:r>
      <w:proofErr w:type="spellEnd"/>
      <w:r w:rsidRPr="006347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47B1">
        <w:rPr>
          <w:rFonts w:ascii="Times New Roman" w:hAnsi="Times New Roman" w:cs="Times New Roman"/>
          <w:b/>
          <w:sz w:val="24"/>
          <w:szCs w:val="24"/>
        </w:rPr>
        <w:t>інформації</w:t>
      </w:r>
      <w:proofErr w:type="spellEnd"/>
      <w:r w:rsidRPr="006347B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347B1">
        <w:rPr>
          <w:rFonts w:ascii="Times New Roman" w:hAnsi="Times New Roman" w:cs="Times New Roman"/>
          <w:b/>
          <w:sz w:val="24"/>
          <w:szCs w:val="24"/>
        </w:rPr>
        <w:t>що</w:t>
      </w:r>
      <w:proofErr w:type="spellEnd"/>
      <w:r w:rsidRPr="006347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47B1">
        <w:rPr>
          <w:rFonts w:ascii="Times New Roman" w:hAnsi="Times New Roman" w:cs="Times New Roman"/>
          <w:b/>
          <w:sz w:val="24"/>
          <w:szCs w:val="24"/>
        </w:rPr>
        <w:t>міститься</w:t>
      </w:r>
      <w:proofErr w:type="spellEnd"/>
      <w:r w:rsidRPr="006347B1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6347B1">
        <w:rPr>
          <w:rFonts w:ascii="Times New Roman" w:hAnsi="Times New Roman" w:cs="Times New Roman"/>
          <w:b/>
          <w:sz w:val="24"/>
          <w:szCs w:val="24"/>
        </w:rPr>
        <w:t>фінансовій</w:t>
      </w:r>
      <w:proofErr w:type="spellEnd"/>
      <w:r w:rsidRPr="006347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47B1">
        <w:rPr>
          <w:rFonts w:ascii="Times New Roman" w:hAnsi="Times New Roman" w:cs="Times New Roman"/>
          <w:b/>
          <w:sz w:val="24"/>
          <w:szCs w:val="24"/>
        </w:rPr>
        <w:t>звітност</w:t>
      </w:r>
      <w:proofErr w:type="spellEnd"/>
      <w:r w:rsidRPr="006347B1">
        <w:rPr>
          <w:rFonts w:ascii="Times New Roman" w:hAnsi="Times New Roman" w:cs="Times New Roman"/>
          <w:b/>
          <w:sz w:val="24"/>
          <w:szCs w:val="24"/>
          <w:lang w:val="uk-UA"/>
        </w:rPr>
        <w:t>і. Заповнити таблицю.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3F6821" w:rsidRPr="00563149" w14:paraId="7A464C76" w14:textId="77777777" w:rsidTr="00275E01">
        <w:tc>
          <w:tcPr>
            <w:tcW w:w="2830" w:type="dxa"/>
          </w:tcPr>
          <w:p w14:paraId="3BC70CC0" w14:textId="2E96E833" w:rsidR="003F6821" w:rsidRPr="00DE42E9" w:rsidRDefault="003F6821" w:rsidP="00275E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3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прийому</w:t>
            </w:r>
          </w:p>
        </w:tc>
        <w:tc>
          <w:tcPr>
            <w:tcW w:w="6515" w:type="dxa"/>
          </w:tcPr>
          <w:p w14:paraId="5E40E2B6" w14:textId="77777777" w:rsidR="003F6821" w:rsidRPr="00563149" w:rsidRDefault="003F6821" w:rsidP="00275E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3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Характеристика</w:t>
            </w:r>
          </w:p>
        </w:tc>
      </w:tr>
      <w:tr w:rsidR="003F6821" w:rsidRPr="00563149" w14:paraId="0667076B" w14:textId="77777777" w:rsidTr="00275E01">
        <w:tc>
          <w:tcPr>
            <w:tcW w:w="2830" w:type="dxa"/>
          </w:tcPr>
          <w:p w14:paraId="75F03DBB" w14:textId="7C6CFDB7" w:rsidR="003F6821" w:rsidRPr="003F6821" w:rsidRDefault="003F6821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15" w:type="dxa"/>
          </w:tcPr>
          <w:p w14:paraId="1C7D1A4F" w14:textId="77777777" w:rsidR="003F6821" w:rsidRPr="00563149" w:rsidRDefault="003F6821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6821" w:rsidRPr="00563149" w14:paraId="4F014EE5" w14:textId="77777777" w:rsidTr="00275E01">
        <w:tc>
          <w:tcPr>
            <w:tcW w:w="2830" w:type="dxa"/>
          </w:tcPr>
          <w:p w14:paraId="3994489F" w14:textId="7C4E4259" w:rsidR="003F6821" w:rsidRPr="00563149" w:rsidRDefault="003F6821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15" w:type="dxa"/>
          </w:tcPr>
          <w:p w14:paraId="08B2D0CF" w14:textId="77777777" w:rsidR="003F6821" w:rsidRPr="00563149" w:rsidRDefault="003F6821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6821" w:rsidRPr="00563149" w14:paraId="764FCFCF" w14:textId="77777777" w:rsidTr="00275E01">
        <w:tc>
          <w:tcPr>
            <w:tcW w:w="2830" w:type="dxa"/>
          </w:tcPr>
          <w:p w14:paraId="003C7BCA" w14:textId="61544DAF" w:rsidR="003F6821" w:rsidRPr="00563149" w:rsidRDefault="003F6821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15" w:type="dxa"/>
          </w:tcPr>
          <w:p w14:paraId="2B65AAA2" w14:textId="77777777" w:rsidR="003F6821" w:rsidRPr="00563149" w:rsidRDefault="003F6821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6821" w:rsidRPr="00563149" w14:paraId="287028C9" w14:textId="77777777" w:rsidTr="00275E01">
        <w:tc>
          <w:tcPr>
            <w:tcW w:w="2830" w:type="dxa"/>
          </w:tcPr>
          <w:p w14:paraId="6EE420F2" w14:textId="7A352E6D" w:rsidR="003F6821" w:rsidRPr="00563149" w:rsidRDefault="003F6821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15" w:type="dxa"/>
          </w:tcPr>
          <w:p w14:paraId="40D0E1B8" w14:textId="77777777" w:rsidR="003F6821" w:rsidRPr="00563149" w:rsidRDefault="003F6821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6821" w:rsidRPr="00563149" w14:paraId="289801A9" w14:textId="77777777" w:rsidTr="00275E01">
        <w:tc>
          <w:tcPr>
            <w:tcW w:w="2830" w:type="dxa"/>
          </w:tcPr>
          <w:p w14:paraId="71D971CC" w14:textId="65431577" w:rsidR="003F6821" w:rsidRPr="00563149" w:rsidRDefault="003F6821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15" w:type="dxa"/>
          </w:tcPr>
          <w:p w14:paraId="3DEF8397" w14:textId="77777777" w:rsidR="003F6821" w:rsidRPr="00563149" w:rsidRDefault="003F6821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6821" w:rsidRPr="00563149" w14:paraId="1AE398B0" w14:textId="77777777" w:rsidTr="00275E01">
        <w:tc>
          <w:tcPr>
            <w:tcW w:w="2830" w:type="dxa"/>
          </w:tcPr>
          <w:p w14:paraId="6A848702" w14:textId="599B5876" w:rsidR="003F6821" w:rsidRPr="00563149" w:rsidRDefault="003F6821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15" w:type="dxa"/>
          </w:tcPr>
          <w:p w14:paraId="793C5707" w14:textId="77777777" w:rsidR="003F6821" w:rsidRPr="00563149" w:rsidRDefault="003F6821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72121BF2" w14:textId="312008C3" w:rsidR="003F6821" w:rsidRDefault="003F6821" w:rsidP="00481364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6ED7DB7" w14:textId="52FC1842" w:rsidR="00481364" w:rsidRPr="006347B1" w:rsidRDefault="00694A86" w:rsidP="00481364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347B1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481364" w:rsidRPr="006347B1">
        <w:rPr>
          <w:rFonts w:ascii="Times New Roman" w:hAnsi="Times New Roman" w:cs="Times New Roman"/>
          <w:b/>
          <w:sz w:val="24"/>
          <w:szCs w:val="24"/>
          <w:lang w:val="uk-UA"/>
        </w:rPr>
        <w:t>. Заповнити таблицю.</w:t>
      </w:r>
    </w:p>
    <w:p w14:paraId="3FFCD16A" w14:textId="77777777" w:rsidR="00481364" w:rsidRPr="00563149" w:rsidRDefault="00481364" w:rsidP="00481364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proofErr w:type="spellStart"/>
      <w:r w:rsidRPr="00563149">
        <w:rPr>
          <w:rFonts w:ascii="Times New Roman" w:hAnsi="Times New Roman" w:cs="Times New Roman"/>
          <w:b/>
          <w:i/>
          <w:sz w:val="24"/>
          <w:szCs w:val="24"/>
        </w:rPr>
        <w:t>Напрями</w:t>
      </w:r>
      <w:proofErr w:type="spellEnd"/>
      <w:r w:rsidRPr="0056314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63149">
        <w:rPr>
          <w:rFonts w:ascii="Times New Roman" w:hAnsi="Times New Roman" w:cs="Times New Roman"/>
          <w:b/>
          <w:i/>
          <w:sz w:val="24"/>
          <w:szCs w:val="24"/>
        </w:rPr>
        <w:t>використання</w:t>
      </w:r>
      <w:proofErr w:type="spellEnd"/>
      <w:r w:rsidRPr="00563149">
        <w:rPr>
          <w:rFonts w:ascii="Times New Roman" w:hAnsi="Times New Roman" w:cs="Times New Roman"/>
          <w:b/>
          <w:i/>
          <w:sz w:val="24"/>
          <w:szCs w:val="24"/>
        </w:rPr>
        <w:t xml:space="preserve"> форм </w:t>
      </w:r>
      <w:proofErr w:type="spellStart"/>
      <w:r w:rsidRPr="00563149">
        <w:rPr>
          <w:rFonts w:ascii="Times New Roman" w:hAnsi="Times New Roman" w:cs="Times New Roman"/>
          <w:b/>
          <w:i/>
          <w:sz w:val="24"/>
          <w:szCs w:val="24"/>
        </w:rPr>
        <w:t>фінансової</w:t>
      </w:r>
      <w:proofErr w:type="spellEnd"/>
      <w:r w:rsidRPr="0056314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63149">
        <w:rPr>
          <w:rFonts w:ascii="Times New Roman" w:hAnsi="Times New Roman" w:cs="Times New Roman"/>
          <w:b/>
          <w:i/>
          <w:sz w:val="24"/>
          <w:szCs w:val="24"/>
        </w:rPr>
        <w:t>звітності</w:t>
      </w:r>
      <w:proofErr w:type="spellEnd"/>
      <w:r w:rsidRPr="00563149">
        <w:rPr>
          <w:rFonts w:ascii="Times New Roman" w:hAnsi="Times New Roman" w:cs="Times New Roman"/>
          <w:b/>
          <w:i/>
          <w:sz w:val="24"/>
          <w:szCs w:val="24"/>
        </w:rPr>
        <w:t xml:space="preserve"> як </w:t>
      </w:r>
      <w:proofErr w:type="spellStart"/>
      <w:r w:rsidRPr="00563149">
        <w:rPr>
          <w:rFonts w:ascii="Times New Roman" w:hAnsi="Times New Roman" w:cs="Times New Roman"/>
          <w:b/>
          <w:i/>
          <w:sz w:val="24"/>
          <w:szCs w:val="24"/>
        </w:rPr>
        <w:t>інформаційних</w:t>
      </w:r>
      <w:proofErr w:type="spellEnd"/>
      <w:r w:rsidRPr="0056314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63149">
        <w:rPr>
          <w:rFonts w:ascii="Times New Roman" w:hAnsi="Times New Roman" w:cs="Times New Roman"/>
          <w:b/>
          <w:i/>
          <w:sz w:val="24"/>
          <w:szCs w:val="24"/>
        </w:rPr>
        <w:t>джерел</w:t>
      </w:r>
      <w:proofErr w:type="spellEnd"/>
      <w:r w:rsidRPr="0056314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63149">
        <w:rPr>
          <w:rFonts w:ascii="Times New Roman" w:hAnsi="Times New Roman" w:cs="Times New Roman"/>
          <w:b/>
          <w:i/>
          <w:sz w:val="24"/>
          <w:szCs w:val="24"/>
        </w:rPr>
        <w:t>аналізу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81364" w:rsidRPr="00563149" w14:paraId="1348378A" w14:textId="77777777" w:rsidTr="00275E01">
        <w:tc>
          <w:tcPr>
            <w:tcW w:w="3115" w:type="dxa"/>
          </w:tcPr>
          <w:p w14:paraId="60FA939E" w14:textId="77777777" w:rsidR="00481364" w:rsidRPr="00563149" w:rsidRDefault="00481364" w:rsidP="00275E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631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Форма </w:t>
            </w:r>
            <w:proofErr w:type="spellStart"/>
            <w:r w:rsidRPr="005631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фінансової</w:t>
            </w:r>
            <w:proofErr w:type="spellEnd"/>
            <w:r w:rsidRPr="005631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631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звітності</w:t>
            </w:r>
            <w:proofErr w:type="spellEnd"/>
          </w:p>
        </w:tc>
        <w:tc>
          <w:tcPr>
            <w:tcW w:w="3115" w:type="dxa"/>
          </w:tcPr>
          <w:p w14:paraId="07FDF283" w14:textId="77777777" w:rsidR="00481364" w:rsidRPr="00563149" w:rsidRDefault="00481364" w:rsidP="00275E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6314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Інформаційні дані (які дані та інформація містяться у відповідній формі звітності?)</w:t>
            </w:r>
          </w:p>
        </w:tc>
        <w:tc>
          <w:tcPr>
            <w:tcW w:w="3115" w:type="dxa"/>
          </w:tcPr>
          <w:p w14:paraId="344D4476" w14:textId="77777777" w:rsidR="00481364" w:rsidRPr="00563149" w:rsidRDefault="00481364" w:rsidP="00275E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5631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Напрями</w:t>
            </w:r>
            <w:proofErr w:type="spellEnd"/>
            <w:r w:rsidRPr="005631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631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використання</w:t>
            </w:r>
            <w:proofErr w:type="spellEnd"/>
            <w:r w:rsidRPr="005631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631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інформації</w:t>
            </w:r>
            <w:proofErr w:type="spellEnd"/>
            <w:r w:rsidRPr="005631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для потреб </w:t>
            </w:r>
            <w:proofErr w:type="spellStart"/>
            <w:r w:rsidRPr="005631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аналізу</w:t>
            </w:r>
            <w:proofErr w:type="spellEnd"/>
          </w:p>
        </w:tc>
      </w:tr>
      <w:tr w:rsidR="00481364" w:rsidRPr="006347B1" w14:paraId="58A53B43" w14:textId="77777777" w:rsidTr="00275E01">
        <w:tc>
          <w:tcPr>
            <w:tcW w:w="3115" w:type="dxa"/>
          </w:tcPr>
          <w:p w14:paraId="54876659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Баланс (</w:t>
            </w: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фінансовий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 xml:space="preserve"> стан) (форма № 1)</w:t>
            </w:r>
          </w:p>
        </w:tc>
        <w:tc>
          <w:tcPr>
            <w:tcW w:w="3115" w:type="dxa"/>
          </w:tcPr>
          <w:p w14:paraId="696E4D87" w14:textId="77777777" w:rsidR="00481364" w:rsidRPr="002A77EF" w:rsidRDefault="00481364" w:rsidP="00275E0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631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Приклад</w:t>
            </w:r>
            <w:r w:rsidRPr="002A77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47A13525" w14:textId="77777777" w:rsidR="00481364" w:rsidRPr="002A77EF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3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балансі відображені дані про е</w:t>
            </w:r>
            <w:r w:rsidRPr="002A77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кономічні ресурси, що контролюються підприємством, і джерела їх формування</w:t>
            </w:r>
          </w:p>
        </w:tc>
        <w:tc>
          <w:tcPr>
            <w:tcW w:w="3115" w:type="dxa"/>
          </w:tcPr>
          <w:p w14:paraId="0E80A503" w14:textId="77777777" w:rsidR="00481364" w:rsidRPr="002A77EF" w:rsidRDefault="00481364" w:rsidP="00275E0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631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Приклад</w:t>
            </w:r>
            <w:r w:rsidRPr="002A77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78470C06" w14:textId="77777777" w:rsidR="00481364" w:rsidRPr="002A77EF" w:rsidRDefault="00481364" w:rsidP="00275E0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63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даними, які містяться в балансі, можна провести г</w:t>
            </w:r>
            <w:r w:rsidRPr="002A77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оризонтальний і вертикальний аналіз; оцінювання фінансового стану підприємства із застосуванням коефіцієнтів (структури ресурсів, фінансової стійкості, ліквідності та платоспроможності)</w:t>
            </w:r>
          </w:p>
        </w:tc>
      </w:tr>
      <w:tr w:rsidR="00481364" w:rsidRPr="00563149" w14:paraId="348502BA" w14:textId="77777777" w:rsidTr="00275E01">
        <w:tc>
          <w:tcPr>
            <w:tcW w:w="3115" w:type="dxa"/>
          </w:tcPr>
          <w:p w14:paraId="55DF678F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фінансові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результати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сукупний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дохід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) (форма № 2)</w:t>
            </w:r>
          </w:p>
        </w:tc>
        <w:tc>
          <w:tcPr>
            <w:tcW w:w="3115" w:type="dxa"/>
          </w:tcPr>
          <w:p w14:paraId="7694BA34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5" w:type="dxa"/>
          </w:tcPr>
          <w:p w14:paraId="42B85440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1364" w:rsidRPr="00563149" w14:paraId="0C38A495" w14:textId="77777777" w:rsidTr="00275E01">
        <w:tc>
          <w:tcPr>
            <w:tcW w:w="3115" w:type="dxa"/>
          </w:tcPr>
          <w:p w14:paraId="6DC66D7D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рух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коштів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 xml:space="preserve"> (форма № 3 (3-н))</w:t>
            </w:r>
          </w:p>
        </w:tc>
        <w:tc>
          <w:tcPr>
            <w:tcW w:w="3115" w:type="dxa"/>
          </w:tcPr>
          <w:p w14:paraId="70633F08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5" w:type="dxa"/>
          </w:tcPr>
          <w:p w14:paraId="2A760208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1364" w:rsidRPr="00563149" w14:paraId="4388A951" w14:textId="77777777" w:rsidTr="00275E01">
        <w:tc>
          <w:tcPr>
            <w:tcW w:w="3115" w:type="dxa"/>
          </w:tcPr>
          <w:p w14:paraId="740E9A07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власний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капітал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 xml:space="preserve"> (форма № 4)</w:t>
            </w:r>
          </w:p>
        </w:tc>
        <w:tc>
          <w:tcPr>
            <w:tcW w:w="3115" w:type="dxa"/>
          </w:tcPr>
          <w:p w14:paraId="6F37FDB2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5" w:type="dxa"/>
          </w:tcPr>
          <w:p w14:paraId="520C78F1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1364" w:rsidRPr="00563149" w14:paraId="286890E2" w14:textId="77777777" w:rsidTr="00275E01">
        <w:tc>
          <w:tcPr>
            <w:tcW w:w="3115" w:type="dxa"/>
          </w:tcPr>
          <w:p w14:paraId="6CD45440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Примітки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річної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>звітності</w:t>
            </w:r>
            <w:proofErr w:type="spellEnd"/>
            <w:r w:rsidRPr="00563149">
              <w:rPr>
                <w:rFonts w:ascii="Times New Roman" w:hAnsi="Times New Roman" w:cs="Times New Roman"/>
                <w:sz w:val="24"/>
                <w:szCs w:val="24"/>
              </w:rPr>
              <w:t xml:space="preserve"> (форма № 5)</w:t>
            </w:r>
          </w:p>
        </w:tc>
        <w:tc>
          <w:tcPr>
            <w:tcW w:w="3115" w:type="dxa"/>
          </w:tcPr>
          <w:p w14:paraId="28B11490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5" w:type="dxa"/>
          </w:tcPr>
          <w:p w14:paraId="2C6E8EC9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4E8AFC1A" w14:textId="77777777" w:rsidR="00481364" w:rsidRPr="00563149" w:rsidRDefault="00481364" w:rsidP="00481364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4F64EA8" w14:textId="028DA8CC" w:rsidR="00481364" w:rsidRPr="006347B1" w:rsidRDefault="00694A86" w:rsidP="00481364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481364" w:rsidRPr="006347B1">
        <w:rPr>
          <w:rFonts w:ascii="Times New Roman" w:hAnsi="Times New Roman" w:cs="Times New Roman"/>
          <w:b/>
          <w:sz w:val="24"/>
          <w:szCs w:val="24"/>
          <w:lang w:val="uk-UA"/>
        </w:rPr>
        <w:t>. Зробити класифікацію оборотних активів, необоротних активів, власного капіталу та зобов’язань відповідно до вимог бухгалтерського обліку (для відображення в балансі), тобто як вони поділяються в балансі. Заповнити таблицю.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6230"/>
      </w:tblGrid>
      <w:tr w:rsidR="00481364" w:rsidRPr="00563149" w14:paraId="2762D527" w14:textId="77777777" w:rsidTr="00275E01">
        <w:tc>
          <w:tcPr>
            <w:tcW w:w="3115" w:type="dxa"/>
          </w:tcPr>
          <w:p w14:paraId="38345B5F" w14:textId="77777777" w:rsidR="00481364" w:rsidRPr="00563149" w:rsidRDefault="00481364" w:rsidP="00275E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6314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6230" w:type="dxa"/>
          </w:tcPr>
          <w:p w14:paraId="4BA22B45" w14:textId="77777777" w:rsidR="00481364" w:rsidRPr="00563149" w:rsidRDefault="00481364" w:rsidP="00275E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6314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Класифікація</w:t>
            </w:r>
          </w:p>
        </w:tc>
      </w:tr>
      <w:tr w:rsidR="00481364" w:rsidRPr="00364DB1" w14:paraId="709E7953" w14:textId="77777777" w:rsidTr="00275E01">
        <w:tc>
          <w:tcPr>
            <w:tcW w:w="3115" w:type="dxa"/>
          </w:tcPr>
          <w:p w14:paraId="1597FFE7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3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Оборотні активи</w:t>
            </w:r>
          </w:p>
        </w:tc>
        <w:tc>
          <w:tcPr>
            <w:tcW w:w="6230" w:type="dxa"/>
          </w:tcPr>
          <w:p w14:paraId="03410661" w14:textId="633EF445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1364" w:rsidRPr="00364DB1" w14:paraId="5C0CD902" w14:textId="77777777" w:rsidTr="00275E01">
        <w:tc>
          <w:tcPr>
            <w:tcW w:w="3115" w:type="dxa"/>
          </w:tcPr>
          <w:p w14:paraId="0AA146F1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3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Необоротні активи</w:t>
            </w:r>
          </w:p>
        </w:tc>
        <w:tc>
          <w:tcPr>
            <w:tcW w:w="6230" w:type="dxa"/>
          </w:tcPr>
          <w:p w14:paraId="682B313D" w14:textId="012DD91B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1364" w:rsidRPr="00563149" w14:paraId="5AC3C884" w14:textId="77777777" w:rsidTr="00275E01">
        <w:tc>
          <w:tcPr>
            <w:tcW w:w="3115" w:type="dxa"/>
          </w:tcPr>
          <w:p w14:paraId="73EE187C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3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Власний капітал</w:t>
            </w:r>
          </w:p>
        </w:tc>
        <w:tc>
          <w:tcPr>
            <w:tcW w:w="6230" w:type="dxa"/>
          </w:tcPr>
          <w:p w14:paraId="102E496E" w14:textId="56EE92B6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1364" w:rsidRPr="00364DB1" w14:paraId="6D2B3820" w14:textId="77777777" w:rsidTr="00275E01">
        <w:tc>
          <w:tcPr>
            <w:tcW w:w="3115" w:type="dxa"/>
          </w:tcPr>
          <w:p w14:paraId="23F05BB4" w14:textId="77777777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3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Зобов’язання </w:t>
            </w:r>
          </w:p>
        </w:tc>
        <w:tc>
          <w:tcPr>
            <w:tcW w:w="6230" w:type="dxa"/>
          </w:tcPr>
          <w:p w14:paraId="56FAC382" w14:textId="197F28E9" w:rsidR="00481364" w:rsidRPr="00563149" w:rsidRDefault="00481364" w:rsidP="00275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E152507" w14:textId="77777777" w:rsidR="00481364" w:rsidRPr="00563149" w:rsidRDefault="00481364" w:rsidP="00481364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C3A4BB1" w14:textId="74FB8CA9" w:rsidR="00481364" w:rsidRPr="00F50C64" w:rsidRDefault="00694A86" w:rsidP="00481364">
      <w:pPr>
        <w:rPr>
          <w:rFonts w:ascii="Times New Roman" w:hAnsi="Times New Roman" w:cs="Times New Roman"/>
          <w:b/>
          <w:sz w:val="24"/>
          <w:szCs w:val="24"/>
        </w:rPr>
      </w:pPr>
      <w:r w:rsidRPr="00F50C64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481364" w:rsidRPr="00F50C64">
        <w:rPr>
          <w:rFonts w:ascii="Times New Roman" w:hAnsi="Times New Roman" w:cs="Times New Roman"/>
          <w:b/>
          <w:sz w:val="24"/>
          <w:szCs w:val="24"/>
          <w:lang w:val="uk-UA"/>
        </w:rPr>
        <w:t>. Які функції виконує Власний капітал</w:t>
      </w:r>
      <w:r w:rsidR="00481364" w:rsidRPr="00F50C64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14:paraId="219BEA30" w14:textId="76063A10" w:rsidR="006B6956" w:rsidRPr="006B6956" w:rsidRDefault="006B6956" w:rsidP="006B695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50C64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7.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2AD5">
        <w:rPr>
          <w:rFonts w:ascii="Times New Roman" w:hAnsi="Times New Roman" w:cs="Times New Roman"/>
          <w:b/>
          <w:sz w:val="24"/>
          <w:szCs w:val="24"/>
          <w:lang w:val="uk-UA"/>
        </w:rPr>
        <w:t>Тести Інформаційне забезпечення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1 правильна відповідь</w:t>
      </w:r>
    </w:p>
    <w:p w14:paraId="7573ECD5" w14:textId="77777777" w:rsidR="006B6956" w:rsidRPr="00232AD5" w:rsidRDefault="006B6956" w:rsidP="006B6956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32A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1. Нормативна, планова, облікова, аналітична, прогнозна – це види інформації за ознакою: </w:t>
      </w:r>
    </w:p>
    <w:p w14:paraId="7B5194D9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а) стадії управління; </w:t>
      </w:r>
    </w:p>
    <w:p w14:paraId="03C83136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б) рівень доступності; </w:t>
      </w:r>
    </w:p>
    <w:p w14:paraId="32149925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>в) стабільність;</w:t>
      </w:r>
    </w:p>
    <w:p w14:paraId="5B43E094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>г) насиченість.</w:t>
      </w:r>
    </w:p>
    <w:p w14:paraId="560B7A30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За ознакою рівня доступності інформація поділяється на: </w:t>
      </w:r>
    </w:p>
    <w:p w14:paraId="115B56E9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а) постійну, умовно-постійну та змінну; </w:t>
      </w:r>
    </w:p>
    <w:p w14:paraId="7821E974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б) відкриту і конфіденційну; </w:t>
      </w:r>
    </w:p>
    <w:p w14:paraId="48060BEA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в) усну і документальну; </w:t>
      </w:r>
    </w:p>
    <w:p w14:paraId="2B03E4C1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г) текстову, табличну та графічну. </w:t>
      </w:r>
    </w:p>
    <w:p w14:paraId="4F6B844C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Поділ інформації на комплексну і тематичну здійснюється за ознакою: </w:t>
      </w:r>
    </w:p>
    <w:p w14:paraId="6ABF3CAF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а) відношення до періоду прийняття управлінських рішень; </w:t>
      </w:r>
    </w:p>
    <w:p w14:paraId="4588070D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б) періодичність надходження; </w:t>
      </w:r>
    </w:p>
    <w:p w14:paraId="0E8352C5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в) ступінь опрацювання; </w:t>
      </w:r>
    </w:p>
    <w:p w14:paraId="5F0B0942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г) обсяг необхідних відомостей для прийняття управлінських рішень. </w:t>
      </w:r>
    </w:p>
    <w:p w14:paraId="456F23EF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4. Динамічна система інформації та способів її опрацювання – це визначення: </w:t>
      </w:r>
    </w:p>
    <w:p w14:paraId="53C2646F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а) інформаційного забезпечення; </w:t>
      </w:r>
    </w:p>
    <w:p w14:paraId="6393E3A5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б) інформації; </w:t>
      </w:r>
    </w:p>
    <w:p w14:paraId="3B910B4E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в) інформаційної бази; </w:t>
      </w:r>
    </w:p>
    <w:p w14:paraId="466B8B6C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г) процесів перетворення даних. </w:t>
      </w:r>
    </w:p>
    <w:p w14:paraId="26D09124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5. Усі види звітності належать до: </w:t>
      </w:r>
    </w:p>
    <w:p w14:paraId="2A5CE2ED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а) нормативно-планових джерел; </w:t>
      </w:r>
    </w:p>
    <w:p w14:paraId="487A7790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б) джерел інформації облікового характеру; </w:t>
      </w:r>
    </w:p>
    <w:p w14:paraId="1D49A482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в) </w:t>
      </w:r>
      <w:proofErr w:type="spellStart"/>
      <w:r w:rsidRPr="00B5537D">
        <w:rPr>
          <w:rFonts w:ascii="Times New Roman" w:hAnsi="Times New Roman" w:cs="Times New Roman"/>
          <w:sz w:val="24"/>
          <w:szCs w:val="24"/>
          <w:lang w:val="uk-UA"/>
        </w:rPr>
        <w:t>позаоблікових</w:t>
      </w:r>
      <w:proofErr w:type="spellEnd"/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 джерел інформації</w:t>
      </w:r>
      <w:r w:rsidRPr="00B5537D">
        <w:rPr>
          <w:rFonts w:ascii="Times New Roman" w:hAnsi="Times New Roman" w:cs="Times New Roman"/>
          <w:sz w:val="24"/>
          <w:szCs w:val="24"/>
        </w:rPr>
        <w:t>;</w:t>
      </w:r>
    </w:p>
    <w:p w14:paraId="2D38D6DC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>г) планових джерел інформації.</w:t>
      </w:r>
    </w:p>
    <w:p w14:paraId="78978245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6. Що встановлює перевірка інформації за формою: </w:t>
      </w:r>
    </w:p>
    <w:p w14:paraId="676D94CA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а) дотримання правил складання й оформлення звітності з погляду наявності необхідних реквізитів; </w:t>
      </w:r>
    </w:p>
    <w:p w14:paraId="71F1EFCF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б) відповідність показників, перенесених з інших документів і звітності попередніх періодів; </w:t>
      </w:r>
    </w:p>
    <w:p w14:paraId="6989BDA6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в) відповідність даним бухгалтерського обліку; </w:t>
      </w:r>
    </w:p>
    <w:p w14:paraId="643D8768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г) узгодженість показників різних форм звітності; </w:t>
      </w:r>
    </w:p>
    <w:p w14:paraId="27809585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д) правильні відповіді а), б) і в); </w:t>
      </w:r>
    </w:p>
    <w:p w14:paraId="0AF4E902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>е) правильні відповіді а), б) і г).</w:t>
      </w:r>
    </w:p>
    <w:p w14:paraId="709BB576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7. Як поділяється звітність підприємств за ознакою джерел складання: </w:t>
      </w:r>
    </w:p>
    <w:p w14:paraId="208D5180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а) на бухгалтерську, статистичну та податкову; </w:t>
      </w:r>
    </w:p>
    <w:p w14:paraId="687C690C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б) на поточну, квартальну та річну; </w:t>
      </w:r>
    </w:p>
    <w:p w14:paraId="07D6F17E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>в) на типову і галузеву;</w:t>
      </w:r>
    </w:p>
    <w:p w14:paraId="5BFB131D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г) на внутрішню і зовнішню. </w:t>
      </w:r>
    </w:p>
    <w:p w14:paraId="4A191D0C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8. За ознакою строків подання звітність підприємств поділяється на: </w:t>
      </w:r>
    </w:p>
    <w:p w14:paraId="407C2336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а) первинну і зведену; </w:t>
      </w:r>
    </w:p>
    <w:p w14:paraId="755F9DE3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б) звітність на паперових носіях та електронну звітність; </w:t>
      </w:r>
    </w:p>
    <w:p w14:paraId="70391468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в) поточну, квартальну та річну; </w:t>
      </w:r>
    </w:p>
    <w:p w14:paraId="58D0DF3A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г) типову і галузеву. </w:t>
      </w:r>
    </w:p>
    <w:p w14:paraId="6010A13D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9. Оцінювання здатності підприємства збільшувати власний капітал і виплати дивідендів – це інформаційна потреба: </w:t>
      </w:r>
    </w:p>
    <w:p w14:paraId="790693F2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а) власників; </w:t>
      </w:r>
    </w:p>
    <w:p w14:paraId="0C66B59C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б) інвесторів; </w:t>
      </w:r>
    </w:p>
    <w:p w14:paraId="5B51DD8A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в) постачальників і та інших кредиторів; </w:t>
      </w:r>
    </w:p>
    <w:p w14:paraId="6EACD5FD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>г) замовників.</w:t>
      </w:r>
    </w:p>
    <w:p w14:paraId="779A4976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10. Який принцип формування фінансової звітності визначає пріоритет оцінки активів, виходячи з витрат на їх виробництво та придбання: </w:t>
      </w:r>
    </w:p>
    <w:p w14:paraId="75012C20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а) автономності; </w:t>
      </w:r>
    </w:p>
    <w:p w14:paraId="4906B5FF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б) безперервності діяльності; </w:t>
      </w:r>
    </w:p>
    <w:p w14:paraId="2180C08B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в) історичної (фактичної) собівартості; </w:t>
      </w:r>
    </w:p>
    <w:p w14:paraId="63676438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г) єдиного грошового вимірника. </w:t>
      </w:r>
    </w:p>
    <w:p w14:paraId="107C9C60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11. Застосування у бухгалтерському обліку методів оцінки, що мають запобігати заниженню оцінки зобов’язань та витрат і завищенню оцінки активів і доходів підприємства, – це принцип: </w:t>
      </w:r>
    </w:p>
    <w:p w14:paraId="1787D529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а) автономності; </w:t>
      </w:r>
    </w:p>
    <w:p w14:paraId="510947E8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б) безперервності діяльності; </w:t>
      </w:r>
    </w:p>
    <w:p w14:paraId="6C186A18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в) повного висвітлення; </w:t>
      </w:r>
    </w:p>
    <w:p w14:paraId="7FAAFA40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>г) обачності.</w:t>
      </w:r>
    </w:p>
    <w:p w14:paraId="5D4F59DE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12. Баланс – це звіт про фінансовий стан підприємства, який відображає: </w:t>
      </w:r>
    </w:p>
    <w:p w14:paraId="483773C9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а) доходи, витрати та фінансові результати діяльності підприємства; </w:t>
      </w:r>
    </w:p>
    <w:p w14:paraId="1261D391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б) надходження і вибуття грошових коштів та їх еквівалентів; </w:t>
      </w:r>
    </w:p>
    <w:p w14:paraId="4DFE2A95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>в) на певну дату його активи, зобов’язання та власний капітал</w:t>
      </w:r>
      <w:r w:rsidRPr="00B5537D">
        <w:rPr>
          <w:rFonts w:ascii="Times New Roman" w:hAnsi="Times New Roman" w:cs="Times New Roman"/>
          <w:sz w:val="24"/>
          <w:szCs w:val="24"/>
        </w:rPr>
        <w:t>;</w:t>
      </w:r>
    </w:p>
    <w:p w14:paraId="2AB465DB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>г) рух грошових коштів.</w:t>
      </w:r>
    </w:p>
    <w:p w14:paraId="65B44039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13. За даними форми № 1 «Баланс (Звіт про фінансовий стан)» НЕ оцінюються: </w:t>
      </w:r>
    </w:p>
    <w:p w14:paraId="4F10B75A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а) склад і структура активів і пасивів; </w:t>
      </w:r>
    </w:p>
    <w:p w14:paraId="4F56E012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б) стан ліквідності балансу та платоспроможність підприємства; </w:t>
      </w:r>
    </w:p>
    <w:p w14:paraId="52DEED5A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в) наявність власних оборотних коштів та показники фінансової стійкості; </w:t>
      </w:r>
    </w:p>
    <w:p w14:paraId="4D44753A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>г) структура доходів, витрат і фінансових результатів.</w:t>
      </w:r>
    </w:p>
    <w:p w14:paraId="5652229D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14. Доходи, витрати, фінансові результати та сукупний дохід характеризує: </w:t>
      </w:r>
    </w:p>
    <w:p w14:paraId="2806B422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>а) баланс (звіт про фінансовий стан);</w:t>
      </w:r>
    </w:p>
    <w:p w14:paraId="243940B0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б) звіт про фінансові результати (звіт про сукупний дохід); </w:t>
      </w:r>
    </w:p>
    <w:p w14:paraId="43736C97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в) звіт про рух грошових коштів; </w:t>
      </w:r>
    </w:p>
    <w:p w14:paraId="3E19AFBA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>г) примітки до річної фінансової звітності.</w:t>
      </w:r>
    </w:p>
    <w:p w14:paraId="7A77485C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15. За якими видами діяльності відображається інформація про надходження і вибуття грошових коштів у звіті про рух грошових коштів: </w:t>
      </w:r>
    </w:p>
    <w:p w14:paraId="4D1FF0CD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а) операційною і надзвичайною; </w:t>
      </w:r>
    </w:p>
    <w:p w14:paraId="5D65BA38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б) інвестиційною і фінансовою; </w:t>
      </w:r>
    </w:p>
    <w:p w14:paraId="22A5D6B4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>в) операційною, інвестиційною та фінансовою</w:t>
      </w:r>
      <w:r w:rsidRPr="00B5537D">
        <w:rPr>
          <w:rFonts w:ascii="Times New Roman" w:hAnsi="Times New Roman" w:cs="Times New Roman"/>
          <w:sz w:val="24"/>
          <w:szCs w:val="24"/>
        </w:rPr>
        <w:t>;</w:t>
      </w:r>
    </w:p>
    <w:p w14:paraId="4F2A817E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>г) операційною та фінансовою.</w:t>
      </w:r>
    </w:p>
    <w:p w14:paraId="2CB6B144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16. Яка форма фінансової звітності відображає зміни у складі власного капіталу підприємства протягом звітного періоду: </w:t>
      </w:r>
    </w:p>
    <w:p w14:paraId="77BB4628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а) баланс (звіт про фінансовий стан); </w:t>
      </w:r>
    </w:p>
    <w:p w14:paraId="667F5F2B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б) звіт про фінансові результати (звіт про сукупний дохід); </w:t>
      </w:r>
    </w:p>
    <w:p w14:paraId="3F72F187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в) звіт про рух грошових коштів; </w:t>
      </w:r>
    </w:p>
    <w:p w14:paraId="37A89A04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>г) звіт про власний капітал.</w:t>
      </w:r>
    </w:p>
    <w:p w14:paraId="5A295A5A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b/>
          <w:sz w:val="24"/>
          <w:szCs w:val="24"/>
          <w:lang w:val="uk-UA"/>
        </w:rPr>
        <w:t>17. Форма звітності «Примітки до річної фінансової звітності» містить інформацію про:</w:t>
      </w:r>
    </w:p>
    <w:p w14:paraId="7F7C12CC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а) облікову політику; </w:t>
      </w:r>
    </w:p>
    <w:p w14:paraId="55EA0FB9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б) стан ліквідності балансу; </w:t>
      </w:r>
    </w:p>
    <w:p w14:paraId="0F6A108A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 xml:space="preserve">в) наявність власних оборотних коштів; </w:t>
      </w:r>
    </w:p>
    <w:p w14:paraId="730939EC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>г) склад і структура витрат підприємства.</w:t>
      </w:r>
    </w:p>
    <w:p w14:paraId="440010FD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B5537D">
        <w:rPr>
          <w:rFonts w:ascii="Times New Roman" w:hAnsi="Times New Roman" w:cs="Times New Roman"/>
          <w:b/>
          <w:sz w:val="24"/>
          <w:szCs w:val="24"/>
          <w:lang w:val="uk-UA"/>
        </w:rPr>
        <w:t>18. З яких розділів складається Звіт про рух грошових коштів</w:t>
      </w:r>
      <w:r w:rsidRPr="00B5537D">
        <w:rPr>
          <w:rFonts w:ascii="Times New Roman" w:hAnsi="Times New Roman" w:cs="Times New Roman"/>
          <w:b/>
          <w:sz w:val="24"/>
          <w:szCs w:val="24"/>
        </w:rPr>
        <w:t>?</w:t>
      </w:r>
    </w:p>
    <w:p w14:paraId="5198964C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>а) операційна, інвестиційна та маркетингова діяльність;</w:t>
      </w:r>
    </w:p>
    <w:p w14:paraId="65CABA06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>б) операційна, виробнича та інвестиційна діяльність;</w:t>
      </w:r>
    </w:p>
    <w:p w14:paraId="2D4F5EE8" w14:textId="77777777" w:rsidR="006B6956" w:rsidRPr="00B5537D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>в) операційна, інвестиційна та фінансова діяльність;</w:t>
      </w:r>
    </w:p>
    <w:p w14:paraId="58F8C53E" w14:textId="77777777" w:rsidR="006B6956" w:rsidRPr="00232AD5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537D">
        <w:rPr>
          <w:rFonts w:ascii="Times New Roman" w:hAnsi="Times New Roman" w:cs="Times New Roman"/>
          <w:sz w:val="24"/>
          <w:szCs w:val="24"/>
          <w:lang w:val="uk-UA"/>
        </w:rPr>
        <w:t>г) фінансова, інвестиційна та збутова діяльність.</w:t>
      </w:r>
    </w:p>
    <w:p w14:paraId="5AB3C8FE" w14:textId="77777777" w:rsidR="006B6956" w:rsidRPr="00232AD5" w:rsidRDefault="006B6956" w:rsidP="006B6956">
      <w:pPr>
        <w:spacing w:after="0" w:line="288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02B8BB9" w14:textId="77777777" w:rsidR="006B6956" w:rsidRPr="006B6956" w:rsidRDefault="006B6956" w:rsidP="00481364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376B072" w14:textId="77777777" w:rsidR="00481364" w:rsidRPr="006E478D" w:rsidRDefault="00481364" w:rsidP="00481364">
      <w:pPr>
        <w:rPr>
          <w:rFonts w:ascii="Times New Roman" w:hAnsi="Times New Roman" w:cs="Times New Roman"/>
          <w:sz w:val="28"/>
          <w:szCs w:val="28"/>
        </w:rPr>
      </w:pPr>
    </w:p>
    <w:p w14:paraId="7FD00DE2" w14:textId="77777777" w:rsidR="0070173A" w:rsidRPr="00481364" w:rsidRDefault="0070173A">
      <w:pPr>
        <w:rPr>
          <w:rFonts w:ascii="Times New Roman" w:hAnsi="Times New Roman" w:cs="Times New Roman"/>
          <w:sz w:val="24"/>
          <w:szCs w:val="24"/>
        </w:rPr>
      </w:pPr>
    </w:p>
    <w:sectPr w:rsidR="0070173A" w:rsidRPr="00481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86A"/>
    <w:rsid w:val="003F6821"/>
    <w:rsid w:val="00481364"/>
    <w:rsid w:val="00615A02"/>
    <w:rsid w:val="006347B1"/>
    <w:rsid w:val="00635DE5"/>
    <w:rsid w:val="00694A86"/>
    <w:rsid w:val="006B6956"/>
    <w:rsid w:val="0070173A"/>
    <w:rsid w:val="00B0186A"/>
    <w:rsid w:val="00B5537D"/>
    <w:rsid w:val="00D91CDB"/>
    <w:rsid w:val="00E65671"/>
    <w:rsid w:val="00F50C64"/>
    <w:rsid w:val="00F6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BFC06"/>
  <w15:chartTrackingRefBased/>
  <w15:docId w15:val="{34F7D731-189E-4492-8883-1EF0AF20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1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1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50C6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50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2023-09-25T06:45:00Z</dcterms:created>
  <dcterms:modified xsi:type="dcterms:W3CDTF">2023-10-03T09:39:00Z</dcterms:modified>
</cp:coreProperties>
</file>