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B9" w:rsidRPr="00C614B9" w:rsidRDefault="00C614B9" w:rsidP="00C614B9">
      <w:pPr>
        <w:ind w:firstLine="709"/>
        <w:jc w:val="both"/>
        <w:rPr>
          <w:rStyle w:val="af4"/>
          <w:rFonts w:ascii="Times New Roman" w:eastAsiaTheme="majorEastAsia" w:hAnsi="Times New Roman"/>
          <w:noProof/>
          <w:color w:val="auto"/>
          <w:sz w:val="28"/>
          <w:szCs w:val="28"/>
          <w:u w:val="none"/>
          <w:lang w:val="ru-RU"/>
        </w:rPr>
      </w:pPr>
      <w:r w:rsidRPr="00C614B9">
        <w:rPr>
          <w:rStyle w:val="af4"/>
          <w:rFonts w:ascii="Times New Roman" w:eastAsiaTheme="majorEastAsia" w:hAnsi="Times New Roman"/>
          <w:noProof/>
          <w:color w:val="auto"/>
          <w:sz w:val="28"/>
          <w:szCs w:val="28"/>
          <w:u w:val="none"/>
          <w:lang w:val="ru-RU"/>
        </w:rPr>
        <w:t>Практ</w:t>
      </w:r>
      <w:r>
        <w:rPr>
          <w:rStyle w:val="af4"/>
          <w:rFonts w:ascii="Times New Roman" w:eastAsiaTheme="majorEastAsia" w:hAnsi="Times New Roman"/>
          <w:noProof/>
          <w:color w:val="auto"/>
          <w:sz w:val="28"/>
          <w:szCs w:val="28"/>
          <w:u w:val="none"/>
          <w:lang w:val="ru-RU"/>
        </w:rPr>
        <w:t>и</w:t>
      </w:r>
      <w:r w:rsidRPr="00C614B9">
        <w:rPr>
          <w:rStyle w:val="af4"/>
          <w:rFonts w:ascii="Times New Roman" w:eastAsiaTheme="majorEastAsia" w:hAnsi="Times New Roman"/>
          <w:noProof/>
          <w:color w:val="auto"/>
          <w:sz w:val="28"/>
          <w:szCs w:val="28"/>
          <w:u w:val="none"/>
          <w:lang w:val="ru-RU"/>
        </w:rPr>
        <w:t>чне заняття 9</w:t>
      </w:r>
    </w:p>
    <w:p w:rsidR="00C614B9" w:rsidRPr="00EC7CE7" w:rsidRDefault="00C614B9" w:rsidP="00C614B9">
      <w:pPr>
        <w:ind w:firstLine="709"/>
        <w:jc w:val="both"/>
        <w:rPr>
          <w:rStyle w:val="af4"/>
          <w:rFonts w:ascii="Times New Roman" w:eastAsiaTheme="majorEastAsia" w:hAnsi="Times New Roman"/>
          <w:noProof/>
          <w:color w:val="auto"/>
          <w:sz w:val="28"/>
          <w:szCs w:val="28"/>
          <w:u w:val="none"/>
          <w:lang w:val="ru-RU"/>
        </w:rPr>
      </w:pPr>
      <w:r w:rsidRPr="00C614B9">
        <w:rPr>
          <w:rStyle w:val="af4"/>
          <w:rFonts w:ascii="Times New Roman" w:eastAsiaTheme="majorEastAsia" w:hAnsi="Times New Roman"/>
          <w:noProof/>
          <w:color w:val="auto"/>
          <w:sz w:val="28"/>
          <w:szCs w:val="28"/>
          <w:u w:val="none"/>
          <w:lang w:val="ru-RU"/>
        </w:rPr>
        <w:t xml:space="preserve">Тема: </w:t>
      </w:r>
      <w:r>
        <w:rPr>
          <w:rStyle w:val="af4"/>
          <w:rFonts w:ascii="Times New Roman" w:eastAsiaTheme="majorEastAsia" w:hAnsi="Times New Roman"/>
          <w:noProof/>
          <w:color w:val="auto"/>
          <w:sz w:val="28"/>
          <w:szCs w:val="28"/>
          <w:u w:val="none"/>
          <w:lang w:val="ru-RU"/>
        </w:rPr>
        <w:t>Соціальне управління як визначальна умова існування і розвитку суспільства</w:t>
      </w:r>
    </w:p>
    <w:p w:rsidR="00C614B9" w:rsidRDefault="00C614B9" w:rsidP="00C614B9">
      <w:pPr>
        <w:pStyle w:val="ab"/>
        <w:numPr>
          <w:ilvl w:val="0"/>
          <w:numId w:val="1"/>
        </w:numPr>
        <w:jc w:val="both"/>
        <w:rPr>
          <w:rStyle w:val="af4"/>
          <w:rFonts w:ascii="Times New Roman" w:eastAsiaTheme="majorEastAsia" w:hAnsi="Times New Roman"/>
          <w:noProof/>
          <w:color w:val="auto"/>
          <w:sz w:val="28"/>
          <w:szCs w:val="28"/>
          <w:u w:val="none"/>
          <w:lang w:val="ru-RU"/>
        </w:rPr>
      </w:pPr>
      <w:r>
        <w:rPr>
          <w:rStyle w:val="af4"/>
          <w:rFonts w:ascii="Times New Roman" w:eastAsiaTheme="majorEastAsia" w:hAnsi="Times New Roman"/>
          <w:noProof/>
          <w:color w:val="auto"/>
          <w:sz w:val="28"/>
          <w:szCs w:val="28"/>
          <w:u w:val="none"/>
          <w:lang w:val="ru-RU"/>
        </w:rPr>
        <w:t>Генезис соціального управління</w:t>
      </w:r>
    </w:p>
    <w:p w:rsidR="00C614B9" w:rsidRDefault="00C614B9" w:rsidP="00C614B9">
      <w:pPr>
        <w:pStyle w:val="ab"/>
        <w:numPr>
          <w:ilvl w:val="0"/>
          <w:numId w:val="1"/>
        </w:numPr>
        <w:jc w:val="both"/>
        <w:rPr>
          <w:rStyle w:val="af4"/>
          <w:rFonts w:ascii="Times New Roman" w:eastAsiaTheme="majorEastAsia" w:hAnsi="Times New Roman"/>
          <w:noProof/>
          <w:color w:val="auto"/>
          <w:sz w:val="28"/>
          <w:szCs w:val="28"/>
          <w:u w:val="none"/>
          <w:lang w:val="ru-RU"/>
        </w:rPr>
      </w:pPr>
      <w:r>
        <w:rPr>
          <w:rStyle w:val="af4"/>
          <w:rFonts w:ascii="Times New Roman" w:eastAsiaTheme="majorEastAsia" w:hAnsi="Times New Roman"/>
          <w:noProof/>
          <w:color w:val="auto"/>
          <w:sz w:val="28"/>
          <w:szCs w:val="28"/>
          <w:u w:val="none"/>
          <w:lang w:val="ru-RU"/>
        </w:rPr>
        <w:t>Розвиток уявлень про соціальну організацію та управління</w:t>
      </w:r>
    </w:p>
    <w:p w:rsidR="00C614B9" w:rsidRDefault="00C614B9" w:rsidP="00C614B9">
      <w:pPr>
        <w:pStyle w:val="ab"/>
        <w:numPr>
          <w:ilvl w:val="0"/>
          <w:numId w:val="1"/>
        </w:numPr>
        <w:jc w:val="both"/>
        <w:rPr>
          <w:rStyle w:val="af4"/>
          <w:rFonts w:ascii="Times New Roman" w:eastAsiaTheme="majorEastAsia" w:hAnsi="Times New Roman"/>
          <w:noProof/>
          <w:color w:val="auto"/>
          <w:sz w:val="28"/>
          <w:szCs w:val="28"/>
          <w:u w:val="none"/>
          <w:lang w:val="ru-RU"/>
        </w:rPr>
      </w:pPr>
      <w:r>
        <w:rPr>
          <w:rStyle w:val="af4"/>
          <w:rFonts w:ascii="Times New Roman" w:eastAsiaTheme="majorEastAsia" w:hAnsi="Times New Roman"/>
          <w:noProof/>
          <w:color w:val="auto"/>
          <w:sz w:val="28"/>
          <w:szCs w:val="28"/>
          <w:u w:val="none"/>
          <w:lang w:val="ru-RU"/>
        </w:rPr>
        <w:t>Основні етапи розвитку науки соціального управління</w:t>
      </w:r>
    </w:p>
    <w:p w:rsidR="00C614B9" w:rsidRDefault="00C614B9" w:rsidP="00C614B9">
      <w:pPr>
        <w:pStyle w:val="ab"/>
        <w:numPr>
          <w:ilvl w:val="0"/>
          <w:numId w:val="1"/>
        </w:numPr>
        <w:jc w:val="both"/>
        <w:rPr>
          <w:rStyle w:val="af4"/>
          <w:rFonts w:ascii="Times New Roman" w:eastAsiaTheme="majorEastAsia" w:hAnsi="Times New Roman"/>
          <w:noProof/>
          <w:color w:val="auto"/>
          <w:sz w:val="28"/>
          <w:szCs w:val="28"/>
          <w:u w:val="none"/>
          <w:lang w:val="ru-RU"/>
        </w:rPr>
      </w:pPr>
      <w:r>
        <w:rPr>
          <w:rStyle w:val="af4"/>
          <w:rFonts w:ascii="Times New Roman" w:eastAsiaTheme="majorEastAsia" w:hAnsi="Times New Roman"/>
          <w:noProof/>
          <w:color w:val="auto"/>
          <w:sz w:val="28"/>
          <w:szCs w:val="28"/>
          <w:u w:val="none"/>
          <w:lang w:val="ru-RU"/>
        </w:rPr>
        <w:t>Місце і роль соціального управління у забезпеченні життєдіяльності соціуму</w:t>
      </w:r>
    </w:p>
    <w:p w:rsidR="00C614B9" w:rsidRDefault="00C614B9" w:rsidP="00C614B9">
      <w:pPr>
        <w:pStyle w:val="ab"/>
        <w:numPr>
          <w:ilvl w:val="0"/>
          <w:numId w:val="1"/>
        </w:numPr>
        <w:jc w:val="both"/>
        <w:rPr>
          <w:rStyle w:val="af4"/>
          <w:rFonts w:ascii="Times New Roman" w:eastAsiaTheme="majorEastAsia" w:hAnsi="Times New Roman"/>
          <w:noProof/>
          <w:color w:val="auto"/>
          <w:sz w:val="28"/>
          <w:szCs w:val="28"/>
          <w:u w:val="none"/>
          <w:lang w:val="ru-RU"/>
        </w:rPr>
      </w:pPr>
      <w:r>
        <w:rPr>
          <w:rStyle w:val="af4"/>
          <w:rFonts w:ascii="Times New Roman" w:eastAsiaTheme="majorEastAsia" w:hAnsi="Times New Roman"/>
          <w:noProof/>
          <w:color w:val="auto"/>
          <w:sz w:val="28"/>
          <w:szCs w:val="28"/>
          <w:u w:val="none"/>
          <w:lang w:val="ru-RU"/>
        </w:rPr>
        <w:t>Передумови подальшого розвитку уявлень про сутність управління</w:t>
      </w:r>
    </w:p>
    <w:p w:rsidR="00C614B9" w:rsidRDefault="00C614B9" w:rsidP="00C614B9">
      <w:pPr>
        <w:pStyle w:val="ab"/>
        <w:numPr>
          <w:ilvl w:val="0"/>
          <w:numId w:val="1"/>
        </w:numPr>
        <w:jc w:val="both"/>
        <w:rPr>
          <w:rStyle w:val="af4"/>
          <w:rFonts w:ascii="Times New Roman" w:eastAsiaTheme="majorEastAsia" w:hAnsi="Times New Roman"/>
          <w:noProof/>
          <w:color w:val="auto"/>
          <w:sz w:val="28"/>
          <w:szCs w:val="28"/>
          <w:u w:val="none"/>
          <w:lang w:val="ru-RU"/>
        </w:rPr>
      </w:pPr>
      <w:r>
        <w:rPr>
          <w:rStyle w:val="af4"/>
          <w:rFonts w:ascii="Times New Roman" w:eastAsiaTheme="majorEastAsia" w:hAnsi="Times New Roman"/>
          <w:noProof/>
          <w:color w:val="auto"/>
          <w:sz w:val="28"/>
          <w:szCs w:val="28"/>
          <w:u w:val="none"/>
          <w:lang w:val="ru-RU"/>
        </w:rPr>
        <w:t>Потреби в удосконаленні управління і світовий розвиток</w:t>
      </w:r>
    </w:p>
    <w:p w:rsidR="00C614B9" w:rsidRPr="00EC7CE7" w:rsidRDefault="00C614B9" w:rsidP="00C614B9">
      <w:pPr>
        <w:pStyle w:val="ab"/>
        <w:ind w:left="1069"/>
        <w:jc w:val="both"/>
        <w:rPr>
          <w:rStyle w:val="af4"/>
          <w:rFonts w:ascii="Times New Roman" w:eastAsiaTheme="majorEastAsia" w:hAnsi="Times New Roman"/>
          <w:noProof/>
          <w:color w:val="auto"/>
          <w:sz w:val="28"/>
          <w:szCs w:val="28"/>
          <w:u w:val="none"/>
          <w:lang w:val="uk-UA"/>
        </w:rPr>
      </w:pPr>
    </w:p>
    <w:p w:rsidR="00072078" w:rsidRPr="0053274D" w:rsidRDefault="00072078" w:rsidP="00072078">
      <w:pPr>
        <w:pStyle w:val="ab"/>
        <w:ind w:left="1069"/>
        <w:jc w:val="both"/>
        <w:rPr>
          <w:b/>
          <w:i w:val="0"/>
          <w:spacing w:val="-4"/>
          <w:sz w:val="28"/>
          <w:szCs w:val="28"/>
          <w:lang w:val="ru-RU"/>
        </w:rPr>
      </w:pPr>
      <w:r w:rsidRPr="0053274D">
        <w:rPr>
          <w:b/>
          <w:i w:val="0"/>
          <w:spacing w:val="-4"/>
          <w:sz w:val="28"/>
          <w:szCs w:val="28"/>
          <w:lang w:val="ru-RU"/>
        </w:rPr>
        <w:t xml:space="preserve">Рекомендована </w:t>
      </w:r>
      <w:proofErr w:type="spellStart"/>
      <w:proofErr w:type="gramStart"/>
      <w:r w:rsidRPr="0053274D">
        <w:rPr>
          <w:b/>
          <w:i w:val="0"/>
          <w:spacing w:val="-4"/>
          <w:sz w:val="28"/>
          <w:szCs w:val="28"/>
          <w:lang w:val="ru-RU"/>
        </w:rPr>
        <w:t>л</w:t>
      </w:r>
      <w:proofErr w:type="gramEnd"/>
      <w:r w:rsidRPr="0053274D">
        <w:rPr>
          <w:b/>
          <w:i w:val="0"/>
          <w:spacing w:val="-4"/>
          <w:sz w:val="28"/>
          <w:szCs w:val="28"/>
          <w:lang w:val="ru-RU"/>
        </w:rPr>
        <w:t>ітература</w:t>
      </w:r>
      <w:proofErr w:type="spellEnd"/>
      <w:r w:rsidRPr="0053274D">
        <w:rPr>
          <w:b/>
          <w:i w:val="0"/>
          <w:spacing w:val="-4"/>
          <w:sz w:val="28"/>
          <w:szCs w:val="28"/>
          <w:lang w:val="ru-RU"/>
        </w:rPr>
        <w:t>:</w:t>
      </w:r>
    </w:p>
    <w:p w:rsidR="00072078" w:rsidRPr="0053274D" w:rsidRDefault="00072078" w:rsidP="00072078">
      <w:pPr>
        <w:pStyle w:val="ab"/>
        <w:numPr>
          <w:ilvl w:val="0"/>
          <w:numId w:val="2"/>
        </w:numPr>
        <w:jc w:val="both"/>
        <w:rPr>
          <w:i w:val="0"/>
          <w:spacing w:val="-4"/>
          <w:sz w:val="28"/>
          <w:szCs w:val="28"/>
          <w:lang w:val="ru-RU"/>
        </w:rPr>
      </w:pPr>
      <w:r w:rsidRPr="0053274D">
        <w:rPr>
          <w:i w:val="0"/>
          <w:spacing w:val="-4"/>
          <w:sz w:val="28"/>
          <w:szCs w:val="28"/>
          <w:lang w:val="ru-RU"/>
        </w:rPr>
        <w:t xml:space="preserve">1.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Бех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Ю. В.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Філософія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управління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</w:t>
      </w:r>
      <w:proofErr w:type="spellStart"/>
      <w:proofErr w:type="gramStart"/>
      <w:r w:rsidRPr="0053274D">
        <w:rPr>
          <w:i w:val="0"/>
          <w:spacing w:val="-4"/>
          <w:sz w:val="28"/>
          <w:szCs w:val="28"/>
          <w:lang w:val="ru-RU"/>
        </w:rPr>
        <w:t>соц</w:t>
      </w:r>
      <w:proofErr w:type="gramEnd"/>
      <w:r w:rsidRPr="0053274D">
        <w:rPr>
          <w:i w:val="0"/>
          <w:spacing w:val="-4"/>
          <w:sz w:val="28"/>
          <w:szCs w:val="28"/>
          <w:lang w:val="ru-RU"/>
        </w:rPr>
        <w:t>іальними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системами. 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Монографія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. / Ю. В.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Бех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;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Нац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Пед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. ун-т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імені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М. П.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Драгоманова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Київ</w:t>
      </w:r>
      <w:proofErr w:type="spellEnd"/>
      <w:proofErr w:type="gramStart"/>
      <w:r w:rsidRPr="0053274D">
        <w:rPr>
          <w:i w:val="0"/>
          <w:spacing w:val="-4"/>
          <w:sz w:val="28"/>
          <w:szCs w:val="28"/>
          <w:lang w:val="ru-RU"/>
        </w:rPr>
        <w:t xml:space="preserve"> :</w:t>
      </w:r>
      <w:proofErr w:type="gramEnd"/>
      <w:r w:rsidRPr="0053274D">
        <w:rPr>
          <w:i w:val="0"/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Вид-во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НПУ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імені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М. П.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Драгоманова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, 2012. 623 с. </w:t>
      </w:r>
    </w:p>
    <w:p w:rsidR="00072078" w:rsidRPr="0053274D" w:rsidRDefault="00072078" w:rsidP="00072078">
      <w:pPr>
        <w:pStyle w:val="ab"/>
        <w:numPr>
          <w:ilvl w:val="0"/>
          <w:numId w:val="2"/>
        </w:numPr>
        <w:jc w:val="both"/>
        <w:rPr>
          <w:i w:val="0"/>
          <w:spacing w:val="-4"/>
          <w:sz w:val="28"/>
          <w:szCs w:val="28"/>
          <w:lang w:val="ru-RU"/>
        </w:rPr>
      </w:pPr>
      <w:r w:rsidRPr="0053274D">
        <w:rPr>
          <w:i w:val="0"/>
          <w:spacing w:val="-4"/>
          <w:sz w:val="28"/>
          <w:szCs w:val="28"/>
          <w:lang w:val="ru-RU"/>
        </w:rPr>
        <w:t xml:space="preserve">2. </w:t>
      </w:r>
      <w:proofErr w:type="spellStart"/>
      <w:proofErr w:type="gramStart"/>
      <w:r w:rsidRPr="0053274D">
        <w:rPr>
          <w:i w:val="0"/>
          <w:spacing w:val="-4"/>
          <w:sz w:val="28"/>
          <w:szCs w:val="28"/>
          <w:lang w:val="ru-RU"/>
        </w:rPr>
        <w:t>Га</w:t>
      </w:r>
      <w:proofErr w:type="gramEnd"/>
      <w:r w:rsidRPr="0053274D">
        <w:rPr>
          <w:i w:val="0"/>
          <w:spacing w:val="-4"/>
          <w:sz w:val="28"/>
          <w:szCs w:val="28"/>
          <w:lang w:val="ru-RU"/>
        </w:rPr>
        <w:t>євський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Б. А.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Філософія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політики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: </w:t>
      </w:r>
      <w:proofErr w:type="spellStart"/>
      <w:proofErr w:type="gramStart"/>
      <w:r w:rsidRPr="0053274D">
        <w:rPr>
          <w:i w:val="0"/>
          <w:spacing w:val="-4"/>
          <w:sz w:val="28"/>
          <w:szCs w:val="28"/>
          <w:lang w:val="ru-RU"/>
        </w:rPr>
        <w:t>П</w:t>
      </w:r>
      <w:proofErr w:type="gramEnd"/>
      <w:r w:rsidRPr="0053274D">
        <w:rPr>
          <w:i w:val="0"/>
          <w:spacing w:val="-4"/>
          <w:sz w:val="28"/>
          <w:szCs w:val="28"/>
          <w:lang w:val="ru-RU"/>
        </w:rPr>
        <w:t>ідручник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для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студ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вищ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навч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закл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. / Б. А.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Гаєвський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Київ</w:t>
      </w:r>
      <w:proofErr w:type="spellEnd"/>
      <w:proofErr w:type="gramStart"/>
      <w:r w:rsidRPr="0053274D">
        <w:rPr>
          <w:i w:val="0"/>
          <w:spacing w:val="-4"/>
          <w:sz w:val="28"/>
          <w:szCs w:val="28"/>
          <w:lang w:val="ru-RU"/>
        </w:rPr>
        <w:t xml:space="preserve"> :</w:t>
      </w:r>
      <w:proofErr w:type="gramEnd"/>
      <w:r w:rsidRPr="0053274D">
        <w:rPr>
          <w:i w:val="0"/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Вища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школа, 2005. 158 с. </w:t>
      </w:r>
    </w:p>
    <w:p w:rsidR="00072078" w:rsidRPr="0053274D" w:rsidRDefault="00072078" w:rsidP="00072078">
      <w:pPr>
        <w:pStyle w:val="ab"/>
        <w:numPr>
          <w:ilvl w:val="0"/>
          <w:numId w:val="2"/>
        </w:numPr>
        <w:jc w:val="both"/>
        <w:rPr>
          <w:i w:val="0"/>
          <w:spacing w:val="-4"/>
          <w:sz w:val="28"/>
          <w:szCs w:val="28"/>
          <w:lang w:val="ru-RU"/>
        </w:rPr>
      </w:pPr>
      <w:r w:rsidRPr="0053274D">
        <w:rPr>
          <w:i w:val="0"/>
          <w:spacing w:val="-4"/>
          <w:sz w:val="28"/>
          <w:szCs w:val="28"/>
          <w:lang w:val="ru-RU"/>
        </w:rPr>
        <w:t xml:space="preserve">3.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Гаєвська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О. Б.,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Гаєвський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Б. А. </w:t>
      </w:r>
      <w:proofErr w:type="spellStart"/>
      <w:proofErr w:type="gramStart"/>
      <w:r w:rsidRPr="0053274D">
        <w:rPr>
          <w:i w:val="0"/>
          <w:spacing w:val="-4"/>
          <w:sz w:val="28"/>
          <w:szCs w:val="28"/>
          <w:lang w:val="ru-RU"/>
        </w:rPr>
        <w:t>Соц</w:t>
      </w:r>
      <w:proofErr w:type="gramEnd"/>
      <w:r w:rsidRPr="0053274D">
        <w:rPr>
          <w:i w:val="0"/>
          <w:spacing w:val="-4"/>
          <w:sz w:val="28"/>
          <w:szCs w:val="28"/>
          <w:lang w:val="ru-RU"/>
        </w:rPr>
        <w:t>іальне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управління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: </w:t>
      </w:r>
      <w:proofErr w:type="spellStart"/>
      <w:proofErr w:type="gramStart"/>
      <w:r w:rsidRPr="0053274D">
        <w:rPr>
          <w:i w:val="0"/>
          <w:spacing w:val="-4"/>
          <w:sz w:val="28"/>
          <w:szCs w:val="28"/>
          <w:lang w:val="ru-RU"/>
        </w:rPr>
        <w:t>П</w:t>
      </w:r>
      <w:proofErr w:type="gramEnd"/>
      <w:r w:rsidRPr="0053274D">
        <w:rPr>
          <w:i w:val="0"/>
          <w:spacing w:val="-4"/>
          <w:sz w:val="28"/>
          <w:szCs w:val="28"/>
          <w:lang w:val="ru-RU"/>
        </w:rPr>
        <w:t>ідручник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для студ.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вищ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навч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закл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. / О. Б.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Гаєвська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, Б. А.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Гаєвський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Київ</w:t>
      </w:r>
      <w:proofErr w:type="spellEnd"/>
      <w:proofErr w:type="gramStart"/>
      <w:r w:rsidRPr="0053274D">
        <w:rPr>
          <w:i w:val="0"/>
          <w:spacing w:val="-4"/>
          <w:sz w:val="28"/>
          <w:szCs w:val="28"/>
          <w:lang w:val="ru-RU"/>
        </w:rPr>
        <w:t xml:space="preserve"> :</w:t>
      </w:r>
      <w:proofErr w:type="gramEnd"/>
      <w:r w:rsidRPr="0053274D">
        <w:rPr>
          <w:i w:val="0"/>
          <w:spacing w:val="-4"/>
          <w:sz w:val="28"/>
          <w:szCs w:val="28"/>
          <w:lang w:val="ru-RU"/>
        </w:rPr>
        <w:t xml:space="preserve"> КНЕУ, 2012. 250 с. </w:t>
      </w:r>
    </w:p>
    <w:p w:rsidR="00072078" w:rsidRPr="0053274D" w:rsidRDefault="00072078" w:rsidP="00072078">
      <w:pPr>
        <w:pStyle w:val="ab"/>
        <w:numPr>
          <w:ilvl w:val="0"/>
          <w:numId w:val="2"/>
        </w:numPr>
        <w:jc w:val="both"/>
        <w:rPr>
          <w:i w:val="0"/>
          <w:spacing w:val="-4"/>
          <w:sz w:val="28"/>
          <w:szCs w:val="28"/>
          <w:lang w:val="ru-RU"/>
        </w:rPr>
      </w:pPr>
      <w:r w:rsidRPr="0053274D">
        <w:rPr>
          <w:i w:val="0"/>
          <w:spacing w:val="-4"/>
          <w:sz w:val="28"/>
          <w:szCs w:val="28"/>
          <w:lang w:val="ru-RU"/>
        </w:rPr>
        <w:t xml:space="preserve">4.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Гаєвська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О. Б.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Управління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як </w:t>
      </w:r>
      <w:proofErr w:type="spellStart"/>
      <w:proofErr w:type="gramStart"/>
      <w:r w:rsidRPr="0053274D">
        <w:rPr>
          <w:i w:val="0"/>
          <w:spacing w:val="-4"/>
          <w:sz w:val="28"/>
          <w:szCs w:val="28"/>
          <w:lang w:val="ru-RU"/>
        </w:rPr>
        <w:t>соц</w:t>
      </w:r>
      <w:proofErr w:type="gramEnd"/>
      <w:r w:rsidRPr="0053274D">
        <w:rPr>
          <w:i w:val="0"/>
          <w:spacing w:val="-4"/>
          <w:sz w:val="28"/>
          <w:szCs w:val="28"/>
          <w:lang w:val="ru-RU"/>
        </w:rPr>
        <w:t>іальний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 феномен.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Монографія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i w:val="0"/>
          <w:spacing w:val="-4"/>
          <w:sz w:val="28"/>
          <w:szCs w:val="28"/>
          <w:lang w:val="ru-RU"/>
        </w:rPr>
        <w:t>Київ</w:t>
      </w:r>
      <w:proofErr w:type="spellEnd"/>
      <w:r w:rsidRPr="0053274D">
        <w:rPr>
          <w:i w:val="0"/>
          <w:spacing w:val="-4"/>
          <w:sz w:val="28"/>
          <w:szCs w:val="28"/>
          <w:lang w:val="ru-RU"/>
        </w:rPr>
        <w:t xml:space="preserve">: КНЕУ, 2000. 186 </w:t>
      </w:r>
      <w:proofErr w:type="gramStart"/>
      <w:r w:rsidRPr="0053274D">
        <w:rPr>
          <w:i w:val="0"/>
          <w:spacing w:val="-4"/>
          <w:sz w:val="28"/>
          <w:szCs w:val="28"/>
          <w:lang w:val="ru-RU"/>
        </w:rPr>
        <w:t>с</w:t>
      </w:r>
      <w:proofErr w:type="gramEnd"/>
      <w:r w:rsidRPr="0053274D">
        <w:rPr>
          <w:i w:val="0"/>
          <w:spacing w:val="-4"/>
          <w:sz w:val="28"/>
          <w:szCs w:val="28"/>
          <w:lang w:val="ru-RU"/>
        </w:rPr>
        <w:t xml:space="preserve">. </w:t>
      </w:r>
    </w:p>
    <w:p w:rsidR="00C614B9" w:rsidRPr="00C614B9" w:rsidRDefault="00C614B9" w:rsidP="00C614B9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C614B9" w:rsidRPr="00C614B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14AA7"/>
    <w:multiLevelType w:val="hybridMultilevel"/>
    <w:tmpl w:val="77847234"/>
    <w:lvl w:ilvl="0" w:tplc="AA285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2CE3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2FA2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6D0F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44E8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6FC0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66CD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A4E3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C0C5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3A2B51EC"/>
    <w:multiLevelType w:val="hybridMultilevel"/>
    <w:tmpl w:val="92D4411C"/>
    <w:lvl w:ilvl="0" w:tplc="04BAB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614B9"/>
    <w:rsid w:val="00072078"/>
    <w:rsid w:val="00215A4B"/>
    <w:rsid w:val="006C0B77"/>
    <w:rsid w:val="007945BF"/>
    <w:rsid w:val="007B08E4"/>
    <w:rsid w:val="008242FF"/>
    <w:rsid w:val="00870751"/>
    <w:rsid w:val="008741C1"/>
    <w:rsid w:val="00922C48"/>
    <w:rsid w:val="00954899"/>
    <w:rsid w:val="009D6B10"/>
    <w:rsid w:val="00B915B7"/>
    <w:rsid w:val="00BC636F"/>
    <w:rsid w:val="00C17E90"/>
    <w:rsid w:val="00C614B9"/>
    <w:rsid w:val="00EA59DF"/>
    <w:rsid w:val="00EC7CE7"/>
    <w:rsid w:val="00EE4070"/>
    <w:rsid w:val="00F0445C"/>
    <w:rsid w:val="00F12C76"/>
    <w:rsid w:val="00FA2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823B0B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ab">
    <w:name w:val="List Paragraph"/>
    <w:basedOn w:val="a"/>
    <w:uiPriority w:val="34"/>
    <w:qFormat/>
    <w:rsid w:val="00954899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954899"/>
    <w:pPr>
      <w:spacing w:after="200" w:line="288" w:lineRule="auto"/>
    </w:pPr>
    <w:rPr>
      <w:rFonts w:asciiTheme="minorHAnsi" w:eastAsiaTheme="minorHAnsi" w:hAnsiTheme="minorHAnsi" w:cstheme="minorBidi"/>
      <w:color w:val="C45911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  <w:style w:type="paragraph" w:styleId="11">
    <w:name w:val="toc 1"/>
    <w:basedOn w:val="a"/>
    <w:next w:val="a"/>
    <w:autoRedefine/>
    <w:uiPriority w:val="39"/>
    <w:rsid w:val="00C614B9"/>
  </w:style>
  <w:style w:type="character" w:styleId="af4">
    <w:name w:val="Hyperlink"/>
    <w:basedOn w:val="a0"/>
    <w:uiPriority w:val="99"/>
    <w:unhideWhenUsed/>
    <w:rsid w:val="00C614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2024-11-01T09:37:00Z</dcterms:created>
  <dcterms:modified xsi:type="dcterms:W3CDTF">2024-11-08T11:12:00Z</dcterms:modified>
</cp:coreProperties>
</file>