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C76" w:rsidRPr="00402B04" w:rsidRDefault="00B42F20" w:rsidP="001A1A44">
      <w:pPr>
        <w:spacing w:after="0"/>
        <w:ind w:firstLine="567"/>
        <w:jc w:val="center"/>
        <w:rPr>
          <w:rStyle w:val="fontstyle01"/>
          <w:rFonts w:ascii="Times New Roman" w:hAnsi="Times New Roman" w:cs="Times New Roman"/>
          <w:b/>
          <w:bCs/>
          <w:sz w:val="28"/>
          <w:szCs w:val="28"/>
        </w:rPr>
      </w:pPr>
      <w:bookmarkStart w:id="0" w:name="_GoBack"/>
      <w:r w:rsidRPr="00402B04">
        <w:rPr>
          <w:rStyle w:val="fontstyle01"/>
          <w:rFonts w:ascii="Times New Roman" w:hAnsi="Times New Roman" w:cs="Times New Roman"/>
          <w:b/>
          <w:bCs/>
          <w:sz w:val="28"/>
          <w:szCs w:val="28"/>
        </w:rPr>
        <w:t>Тема 9. Державне пенсійне страхування</w:t>
      </w:r>
    </w:p>
    <w:bookmarkEnd w:id="0"/>
    <w:p w:rsidR="00E90C81" w:rsidRPr="00402B04" w:rsidRDefault="00E90C81" w:rsidP="00E90C81">
      <w:pPr>
        <w:spacing w:after="0"/>
        <w:ind w:firstLine="567"/>
        <w:jc w:val="both"/>
        <w:rPr>
          <w:rFonts w:cs="Times New Roman"/>
          <w:szCs w:val="28"/>
        </w:rPr>
      </w:pPr>
      <w:r w:rsidRPr="00402B04">
        <w:rPr>
          <w:rFonts w:cs="Times New Roman"/>
          <w:b/>
          <w:bCs/>
          <w:color w:val="000000"/>
          <w:szCs w:val="28"/>
        </w:rPr>
        <w:t>1. Теоретичні основи пенсійного страхування</w:t>
      </w:r>
      <w:r>
        <w:rPr>
          <w:rFonts w:cs="Times New Roman"/>
          <w:b/>
          <w:bCs/>
          <w:color w:val="000000"/>
          <w:szCs w:val="28"/>
        </w:rPr>
        <w:t>.</w:t>
      </w:r>
      <w:r w:rsidRPr="00402B04">
        <w:rPr>
          <w:rFonts w:cs="Times New Roman"/>
          <w:szCs w:val="28"/>
        </w:rPr>
        <w:t xml:space="preserve"> </w:t>
      </w:r>
    </w:p>
    <w:p w:rsidR="00E90C81" w:rsidRPr="00D00D9B" w:rsidRDefault="00E90C81" w:rsidP="00E90C81">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2. П</w:t>
      </w:r>
      <w:r w:rsidRPr="00D00D9B">
        <w:rPr>
          <w:rFonts w:eastAsia="Times New Roman" w:cs="Times New Roman"/>
          <w:b/>
          <w:bCs/>
          <w:color w:val="000000"/>
          <w:szCs w:val="28"/>
          <w:lang w:eastAsia="uk-UA"/>
        </w:rPr>
        <w:t>енсійн</w:t>
      </w:r>
      <w:r>
        <w:rPr>
          <w:rFonts w:eastAsia="Times New Roman" w:cs="Times New Roman"/>
          <w:b/>
          <w:bCs/>
          <w:color w:val="000000"/>
          <w:szCs w:val="28"/>
          <w:lang w:eastAsia="uk-UA"/>
        </w:rPr>
        <w:t>і</w:t>
      </w:r>
      <w:r w:rsidRPr="00D00D9B">
        <w:rPr>
          <w:rFonts w:eastAsia="Times New Roman" w:cs="Times New Roman"/>
          <w:b/>
          <w:bCs/>
          <w:color w:val="000000"/>
          <w:szCs w:val="28"/>
          <w:lang w:eastAsia="uk-UA"/>
        </w:rPr>
        <w:t xml:space="preserve"> виплат</w:t>
      </w:r>
      <w:r>
        <w:rPr>
          <w:rFonts w:eastAsia="Times New Roman" w:cs="Times New Roman"/>
          <w:b/>
          <w:bCs/>
          <w:color w:val="000000"/>
          <w:szCs w:val="28"/>
          <w:lang w:eastAsia="uk-UA"/>
        </w:rPr>
        <w:t>и</w:t>
      </w:r>
      <w:r>
        <w:rPr>
          <w:rFonts w:eastAsia="Times New Roman" w:cs="Times New Roman"/>
          <w:b/>
          <w:bCs/>
          <w:color w:val="000000"/>
          <w:szCs w:val="28"/>
          <w:lang w:eastAsia="uk-UA"/>
        </w:rPr>
        <w:t>.</w:t>
      </w:r>
      <w:r w:rsidRPr="00D00D9B">
        <w:rPr>
          <w:rFonts w:eastAsia="Times New Roman" w:cs="Times New Roman"/>
          <w:b/>
          <w:bCs/>
          <w:color w:val="000000"/>
          <w:szCs w:val="28"/>
          <w:lang w:eastAsia="uk-UA"/>
        </w:rPr>
        <w:t xml:space="preserve"> </w:t>
      </w:r>
    </w:p>
    <w:p w:rsidR="00E90C81" w:rsidRPr="00D00D9B" w:rsidRDefault="00E90C81" w:rsidP="00E90C81">
      <w:pPr>
        <w:spacing w:after="0"/>
        <w:ind w:firstLine="567"/>
        <w:jc w:val="both"/>
        <w:rPr>
          <w:rFonts w:eastAsia="Times New Roman" w:cs="Times New Roman"/>
          <w:b/>
          <w:bCs/>
          <w:color w:val="000000"/>
          <w:szCs w:val="28"/>
          <w:lang w:eastAsia="uk-UA"/>
        </w:rPr>
      </w:pPr>
      <w:r w:rsidRPr="00D00D9B">
        <w:rPr>
          <w:rFonts w:eastAsia="Times New Roman" w:cs="Times New Roman"/>
          <w:b/>
          <w:bCs/>
          <w:color w:val="000000"/>
          <w:szCs w:val="28"/>
          <w:lang w:eastAsia="uk-UA"/>
        </w:rPr>
        <w:t xml:space="preserve">3. </w:t>
      </w:r>
      <w:r>
        <w:rPr>
          <w:rFonts w:eastAsia="Times New Roman" w:cs="Times New Roman"/>
          <w:b/>
          <w:bCs/>
          <w:color w:val="000000"/>
          <w:szCs w:val="28"/>
          <w:lang w:eastAsia="uk-UA"/>
        </w:rPr>
        <w:t>П</w:t>
      </w:r>
      <w:r w:rsidRPr="00D00D9B">
        <w:rPr>
          <w:rFonts w:eastAsia="Times New Roman" w:cs="Times New Roman"/>
          <w:b/>
          <w:bCs/>
          <w:color w:val="000000"/>
          <w:szCs w:val="28"/>
          <w:lang w:eastAsia="uk-UA"/>
        </w:rPr>
        <w:t>енсі</w:t>
      </w:r>
      <w:r>
        <w:rPr>
          <w:rFonts w:eastAsia="Times New Roman" w:cs="Times New Roman"/>
          <w:b/>
          <w:bCs/>
          <w:color w:val="000000"/>
          <w:szCs w:val="28"/>
          <w:lang w:eastAsia="uk-UA"/>
        </w:rPr>
        <w:t>я</w:t>
      </w:r>
      <w:r w:rsidRPr="00D00D9B">
        <w:rPr>
          <w:rFonts w:eastAsia="Times New Roman" w:cs="Times New Roman"/>
          <w:b/>
          <w:bCs/>
          <w:color w:val="000000"/>
          <w:szCs w:val="28"/>
          <w:lang w:eastAsia="uk-UA"/>
        </w:rPr>
        <w:t xml:space="preserve"> </w:t>
      </w:r>
      <w:r>
        <w:rPr>
          <w:rFonts w:eastAsia="Times New Roman" w:cs="Times New Roman"/>
          <w:b/>
          <w:bCs/>
          <w:color w:val="000000"/>
          <w:szCs w:val="28"/>
          <w:lang w:eastAsia="uk-UA"/>
        </w:rPr>
        <w:t>за віком</w:t>
      </w:r>
      <w:r>
        <w:rPr>
          <w:rFonts w:eastAsia="Times New Roman" w:cs="Times New Roman"/>
          <w:b/>
          <w:bCs/>
          <w:color w:val="000000"/>
          <w:szCs w:val="28"/>
          <w:lang w:eastAsia="uk-UA"/>
        </w:rPr>
        <w:t>.</w:t>
      </w:r>
    </w:p>
    <w:p w:rsidR="00E90C81" w:rsidRPr="002F1541" w:rsidRDefault="00E90C81" w:rsidP="00E90C81">
      <w:pPr>
        <w:spacing w:after="0"/>
        <w:ind w:firstLine="567"/>
        <w:jc w:val="both"/>
        <w:rPr>
          <w:rFonts w:eastAsia="Times New Roman" w:cs="Times New Roman"/>
          <w:b/>
          <w:bCs/>
          <w:color w:val="000000"/>
          <w:szCs w:val="28"/>
          <w:lang w:eastAsia="uk-UA"/>
        </w:rPr>
      </w:pPr>
      <w:r w:rsidRPr="002F1541">
        <w:rPr>
          <w:rFonts w:eastAsia="Times New Roman" w:cs="Times New Roman"/>
          <w:b/>
          <w:bCs/>
          <w:color w:val="000000"/>
          <w:szCs w:val="28"/>
          <w:lang w:eastAsia="uk-UA"/>
        </w:rPr>
        <w:t>4.</w:t>
      </w:r>
      <w:r>
        <w:rPr>
          <w:rFonts w:eastAsia="Times New Roman" w:cs="Times New Roman"/>
          <w:b/>
          <w:bCs/>
          <w:i/>
          <w:iCs/>
          <w:color w:val="000000"/>
          <w:szCs w:val="28"/>
          <w:lang w:eastAsia="uk-UA"/>
        </w:rPr>
        <w:t xml:space="preserve"> </w:t>
      </w:r>
      <w:r w:rsidRPr="002F1541">
        <w:rPr>
          <w:rFonts w:eastAsia="Times New Roman" w:cs="Times New Roman"/>
          <w:b/>
          <w:bCs/>
          <w:color w:val="000000"/>
          <w:szCs w:val="28"/>
          <w:lang w:eastAsia="uk-UA"/>
        </w:rPr>
        <w:t>Пенсії по інвалідності в солідарній системі</w:t>
      </w:r>
      <w:r>
        <w:rPr>
          <w:rFonts w:eastAsia="Times New Roman" w:cs="Times New Roman"/>
          <w:b/>
          <w:bCs/>
          <w:color w:val="000000"/>
          <w:szCs w:val="28"/>
          <w:lang w:eastAsia="uk-UA"/>
        </w:rPr>
        <w:t>.</w:t>
      </w:r>
    </w:p>
    <w:p w:rsidR="00E90C81" w:rsidRPr="00D00D9B" w:rsidRDefault="00E90C81" w:rsidP="00E90C81">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5. П</w:t>
      </w:r>
      <w:r w:rsidRPr="00D00D9B">
        <w:rPr>
          <w:rFonts w:eastAsia="Times New Roman" w:cs="Times New Roman"/>
          <w:b/>
          <w:bCs/>
          <w:color w:val="000000"/>
          <w:szCs w:val="28"/>
          <w:lang w:eastAsia="uk-UA"/>
        </w:rPr>
        <w:t>енсія у зв'язку з втратою годувальника в солідарній системі</w:t>
      </w:r>
      <w:r>
        <w:rPr>
          <w:rFonts w:eastAsia="Times New Roman" w:cs="Times New Roman"/>
          <w:b/>
          <w:bCs/>
          <w:color w:val="000000"/>
          <w:szCs w:val="28"/>
          <w:lang w:eastAsia="uk-UA"/>
        </w:rPr>
        <w:t>.</w:t>
      </w:r>
    </w:p>
    <w:p w:rsidR="00E90C81" w:rsidRPr="00402B04" w:rsidRDefault="00E90C81" w:rsidP="00E90C81">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6</w:t>
      </w:r>
      <w:r w:rsidRPr="00402B04">
        <w:rPr>
          <w:rFonts w:eastAsia="Times New Roman" w:cs="Times New Roman"/>
          <w:b/>
          <w:bCs/>
          <w:color w:val="000000"/>
          <w:szCs w:val="28"/>
          <w:lang w:eastAsia="uk-UA"/>
        </w:rPr>
        <w:t>. Пенсійний фонд України як орган управління коштами солідарної системи пенсійного страхування</w:t>
      </w:r>
      <w:r>
        <w:rPr>
          <w:rFonts w:eastAsia="Times New Roman" w:cs="Times New Roman"/>
          <w:b/>
          <w:bCs/>
          <w:color w:val="000000"/>
          <w:szCs w:val="28"/>
          <w:lang w:eastAsia="uk-UA"/>
        </w:rPr>
        <w:t>.</w:t>
      </w:r>
    </w:p>
    <w:p w:rsidR="00B42F20" w:rsidRPr="00402B04" w:rsidRDefault="00B42F20" w:rsidP="001A1A44">
      <w:pPr>
        <w:spacing w:after="0"/>
        <w:ind w:firstLine="567"/>
        <w:jc w:val="both"/>
        <w:rPr>
          <w:rStyle w:val="fontstyle01"/>
          <w:rFonts w:ascii="Times New Roman" w:hAnsi="Times New Roman" w:cs="Times New Roman"/>
          <w:sz w:val="28"/>
          <w:szCs w:val="28"/>
        </w:rPr>
      </w:pPr>
    </w:p>
    <w:p w:rsidR="00D00D9B" w:rsidRPr="00402B04" w:rsidRDefault="00D00D9B" w:rsidP="001A1A44">
      <w:pPr>
        <w:spacing w:after="0"/>
        <w:ind w:firstLine="567"/>
        <w:jc w:val="both"/>
        <w:rPr>
          <w:rFonts w:cs="Times New Roman"/>
          <w:szCs w:val="28"/>
        </w:rPr>
      </w:pPr>
      <w:r w:rsidRPr="00402B04">
        <w:rPr>
          <w:rFonts w:cs="Times New Roman"/>
          <w:b/>
          <w:bCs/>
          <w:color w:val="000000"/>
          <w:szCs w:val="28"/>
        </w:rPr>
        <w:t>1. Теоретичні основи пенсійного страхування</w:t>
      </w:r>
      <w:r w:rsidRPr="00402B04">
        <w:rPr>
          <w:rFonts w:cs="Times New Roman"/>
          <w:szCs w:val="28"/>
        </w:rPr>
        <w:t xml:space="preserve"> </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Пенсійна політика є основною складовою соціальної політики держави. Її реалізацію здійснює Міністерство соціальної політики України, Пенсійний фонд України та недержавні пенсійні фонди. Система охоплює працездатних громадян, які сплачують страхові внески, та непрацездатних громадян похилого віку, інвалідів, інших осіб, виплати яким проводяться у формі пенсії.</w:t>
      </w:r>
    </w:p>
    <w:p w:rsidR="00B42F20" w:rsidRPr="00402B04" w:rsidRDefault="00D00D9B" w:rsidP="001A1A44">
      <w:pPr>
        <w:spacing w:after="0"/>
        <w:ind w:firstLine="567"/>
        <w:jc w:val="both"/>
        <w:rPr>
          <w:rFonts w:eastAsia="Times New Roman" w:cs="Times New Roman"/>
          <w:color w:val="000000"/>
          <w:szCs w:val="28"/>
          <w:lang w:eastAsia="uk-UA"/>
        </w:rPr>
      </w:pPr>
      <w:r w:rsidRPr="00402B04">
        <w:rPr>
          <w:rFonts w:eastAsia="Times New Roman" w:cs="Times New Roman"/>
          <w:color w:val="000000"/>
          <w:szCs w:val="28"/>
          <w:lang w:eastAsia="uk-UA"/>
        </w:rPr>
        <w:t>Пенсійне забезпечення – це комплекс інститутів, відносин та механізмів, за допомогою яких здійснюється формування фінансових ресурсів та створення відповідних умов для їх розподілу серед непрацездатного населення (пенсіонерів). Пенсійне забезпечення знаходиться під впливом пенсійної політики як складової соціальної і фінансово-економічної політики держави і реалізується через механізм пенсійного страхування.</w:t>
      </w:r>
    </w:p>
    <w:p w:rsidR="00D00D9B" w:rsidRPr="00402B04" w:rsidRDefault="00D00D9B" w:rsidP="001A1A44">
      <w:pPr>
        <w:spacing w:after="0"/>
        <w:ind w:firstLine="567"/>
        <w:jc w:val="both"/>
        <w:rPr>
          <w:rStyle w:val="fontstyle01"/>
          <w:rFonts w:ascii="Times New Roman" w:hAnsi="Times New Roman" w:cs="Times New Roman"/>
          <w:sz w:val="28"/>
          <w:szCs w:val="28"/>
        </w:rPr>
      </w:pPr>
      <w:r w:rsidRPr="00402B04">
        <w:rPr>
          <w:rStyle w:val="fontstyle01"/>
          <w:rFonts w:ascii="Times New Roman" w:hAnsi="Times New Roman" w:cs="Times New Roman"/>
          <w:b/>
          <w:bCs/>
          <w:sz w:val="28"/>
          <w:szCs w:val="28"/>
        </w:rPr>
        <w:t>Пенсійне страхування</w:t>
      </w:r>
      <w:r w:rsidRPr="00402B04">
        <w:rPr>
          <w:rStyle w:val="fontstyle01"/>
          <w:rFonts w:ascii="Times New Roman" w:hAnsi="Times New Roman" w:cs="Times New Roman"/>
          <w:sz w:val="28"/>
          <w:szCs w:val="28"/>
        </w:rPr>
        <w:t xml:space="preserve"> – це визначена державою система фінансового забезпечення населення при настанні таких страхових випадків: </w:t>
      </w:r>
    </w:p>
    <w:p w:rsidR="00D00D9B" w:rsidRPr="00402B04" w:rsidRDefault="00D00D9B" w:rsidP="001A1A44">
      <w:pPr>
        <w:spacing w:after="0"/>
        <w:ind w:firstLine="567"/>
        <w:jc w:val="both"/>
        <w:rPr>
          <w:rStyle w:val="fontstyle01"/>
          <w:rFonts w:ascii="Times New Roman" w:hAnsi="Times New Roman" w:cs="Times New Roman"/>
          <w:sz w:val="28"/>
          <w:szCs w:val="28"/>
        </w:rPr>
      </w:pPr>
      <w:r w:rsidRPr="00402B04">
        <w:rPr>
          <w:rStyle w:val="fontstyle01"/>
          <w:rFonts w:ascii="Times New Roman" w:hAnsi="Times New Roman" w:cs="Times New Roman"/>
          <w:sz w:val="28"/>
          <w:szCs w:val="28"/>
        </w:rPr>
        <w:t xml:space="preserve">а) досягнення пенсійного віку; </w:t>
      </w:r>
    </w:p>
    <w:p w:rsidR="00D00D9B" w:rsidRPr="00402B04" w:rsidRDefault="00D00D9B" w:rsidP="001A1A44">
      <w:pPr>
        <w:spacing w:after="0"/>
        <w:ind w:firstLine="567"/>
        <w:jc w:val="both"/>
        <w:rPr>
          <w:rStyle w:val="fontstyle01"/>
          <w:rFonts w:ascii="Times New Roman" w:hAnsi="Times New Roman" w:cs="Times New Roman"/>
          <w:sz w:val="28"/>
          <w:szCs w:val="28"/>
        </w:rPr>
      </w:pPr>
      <w:r w:rsidRPr="00402B04">
        <w:rPr>
          <w:rStyle w:val="fontstyle01"/>
          <w:rFonts w:ascii="Times New Roman" w:hAnsi="Times New Roman" w:cs="Times New Roman"/>
          <w:sz w:val="28"/>
          <w:szCs w:val="28"/>
        </w:rPr>
        <w:t xml:space="preserve">б) втрати працездатності (яка повинна носити постійний характер); </w:t>
      </w:r>
    </w:p>
    <w:p w:rsidR="00D00D9B" w:rsidRPr="00402B04" w:rsidRDefault="00D00D9B" w:rsidP="001A1A44">
      <w:pPr>
        <w:spacing w:after="0"/>
        <w:ind w:firstLine="567"/>
        <w:jc w:val="both"/>
        <w:rPr>
          <w:rStyle w:val="fontstyle01"/>
          <w:rFonts w:ascii="Times New Roman" w:hAnsi="Times New Roman" w:cs="Times New Roman"/>
          <w:sz w:val="28"/>
          <w:szCs w:val="28"/>
        </w:rPr>
      </w:pPr>
      <w:r w:rsidRPr="00402B04">
        <w:rPr>
          <w:rStyle w:val="fontstyle01"/>
          <w:rFonts w:ascii="Times New Roman" w:hAnsi="Times New Roman" w:cs="Times New Roman"/>
          <w:sz w:val="28"/>
          <w:szCs w:val="28"/>
        </w:rPr>
        <w:t>в) втрати годувальника.</w:t>
      </w:r>
    </w:p>
    <w:p w:rsidR="00D00D9B" w:rsidRPr="00402B04" w:rsidRDefault="00D00D9B" w:rsidP="001A1A44">
      <w:pPr>
        <w:spacing w:after="0"/>
        <w:ind w:firstLine="567"/>
        <w:jc w:val="both"/>
        <w:rPr>
          <w:rStyle w:val="fontstyle01"/>
          <w:rFonts w:ascii="Times New Roman" w:hAnsi="Times New Roman" w:cs="Times New Roman"/>
          <w:sz w:val="28"/>
          <w:szCs w:val="28"/>
        </w:rPr>
      </w:pPr>
      <w:r w:rsidRPr="00A06B5D">
        <w:rPr>
          <w:rStyle w:val="fontstyle01"/>
          <w:rFonts w:ascii="Times New Roman" w:hAnsi="Times New Roman" w:cs="Times New Roman"/>
          <w:b/>
          <w:bCs/>
          <w:sz w:val="28"/>
          <w:szCs w:val="28"/>
        </w:rPr>
        <w:t>Пенсія</w:t>
      </w:r>
      <w:r w:rsidRPr="00402B04">
        <w:rPr>
          <w:rStyle w:val="fontstyle01"/>
          <w:rFonts w:ascii="Times New Roman" w:hAnsi="Times New Roman" w:cs="Times New Roman"/>
          <w:sz w:val="28"/>
          <w:szCs w:val="28"/>
        </w:rPr>
        <w:t xml:space="preserve"> – це гарантована регулярна грошова виплата, що передбачена законом, визначена на основі страхового стажу та сплачених страхових внесків для забезпечення індивідуумів у старості, у разі інвалідності, втрати годувальника на рівні, не нижчому від встановленого державою мінімуму. Рівень пенсійного забезпечення значною мірою залежить від рівня економічного розвитку країни.</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Основу побудови матеріального забезпечення даного виду соціального захисту громадян в незалежній Україні становить страховий метод, який передбачає внесення в цільові фонди обов’язкових платежів суб’єктами господарювання незалежно від форм власності і видів діяльності та особами найманої праці, які працюють на умовах трудового договору й використання державою цих коштів для виплати пенсій громадянам.</w:t>
      </w:r>
    </w:p>
    <w:p w:rsidR="00D00D9B" w:rsidRPr="00A06B5D" w:rsidRDefault="00D00D9B" w:rsidP="001A1A44">
      <w:pPr>
        <w:spacing w:after="0"/>
        <w:ind w:firstLine="567"/>
        <w:jc w:val="both"/>
        <w:rPr>
          <w:rFonts w:eastAsia="Times New Roman" w:cs="Times New Roman"/>
          <w:b/>
          <w:bCs/>
          <w:i/>
          <w:iCs/>
          <w:color w:val="000000"/>
          <w:szCs w:val="28"/>
          <w:lang w:eastAsia="uk-UA"/>
        </w:rPr>
      </w:pPr>
      <w:r w:rsidRPr="00A06B5D">
        <w:rPr>
          <w:rFonts w:eastAsia="Times New Roman" w:cs="Times New Roman"/>
          <w:b/>
          <w:bCs/>
          <w:i/>
          <w:iCs/>
          <w:color w:val="000000"/>
          <w:szCs w:val="28"/>
          <w:lang w:eastAsia="uk-UA"/>
        </w:rPr>
        <w:t>Структура системи пенсійного забезпечення в Україні</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Система пенсійного забезпечення в Україні складається з трьох рівнів.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Перший рівень </w:t>
      </w:r>
      <w:r w:rsidRPr="00D00D9B">
        <w:rPr>
          <w:rFonts w:eastAsia="Times New Roman" w:cs="Times New Roman"/>
          <w:color w:val="000000"/>
          <w:szCs w:val="28"/>
          <w:lang w:eastAsia="uk-UA"/>
        </w:rPr>
        <w:sym w:font="Symbol" w:char="F02D"/>
      </w:r>
      <w:r w:rsidRPr="00D00D9B">
        <w:rPr>
          <w:rFonts w:eastAsia="Times New Roman" w:cs="Times New Roman"/>
          <w:color w:val="000000"/>
          <w:szCs w:val="28"/>
          <w:lang w:eastAsia="uk-UA"/>
        </w:rPr>
        <w:t xml:space="preserve"> солідарна система загальнообов'язкового державного пенсійного страхування, що базується на засадах солідарності і субсидування та здійснення виплати пенсій і надання соціальних послуг за рахунок коштів Пенсійного фонду на умовах та в порядку, передбачених цим Законом.</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lastRenderedPageBreak/>
        <w:t xml:space="preserve">Другий рівень </w:t>
      </w:r>
      <w:r w:rsidR="00A06B5D">
        <w:rPr>
          <w:rFonts w:eastAsia="Times New Roman" w:cs="Times New Roman"/>
          <w:color w:val="000000"/>
          <w:szCs w:val="28"/>
          <w:lang w:eastAsia="uk-UA"/>
        </w:rPr>
        <w:t>–</w:t>
      </w:r>
      <w:r w:rsidRPr="00D00D9B">
        <w:rPr>
          <w:rFonts w:eastAsia="Times New Roman" w:cs="Times New Roman"/>
          <w:color w:val="000000"/>
          <w:szCs w:val="28"/>
          <w:lang w:eastAsia="uk-UA"/>
        </w:rPr>
        <w:t xml:space="preserve"> накопичувальна система загальнообов'язкового державного пенсійного страхування, що базується на засадах накопичення коштів застрахованих осіб у Накопичувальному фонді або у відповідних недержавних пенсійних фондах </w:t>
      </w:r>
      <w:r w:rsidR="00A06B5D">
        <w:rPr>
          <w:rFonts w:eastAsia="Times New Roman" w:cs="Times New Roman"/>
          <w:color w:val="000000"/>
          <w:szCs w:val="28"/>
          <w:lang w:eastAsia="uk-UA"/>
        </w:rPr>
        <w:t>–</w:t>
      </w:r>
      <w:r w:rsidRPr="00D00D9B">
        <w:rPr>
          <w:rFonts w:eastAsia="Times New Roman" w:cs="Times New Roman"/>
          <w:color w:val="000000"/>
          <w:szCs w:val="28"/>
          <w:lang w:eastAsia="uk-UA"/>
        </w:rPr>
        <w:t xml:space="preserve"> суб'єктах другого рівня системи пенсійного забезпечення та здійснення фінансування витрат на оплату договорів страхування довічних пенсій і одноразових виплат на умовах та в порядку, передбачених законом.</w:t>
      </w:r>
    </w:p>
    <w:p w:rsidR="00D00D9B" w:rsidRPr="00402B04" w:rsidRDefault="00D00D9B" w:rsidP="001A1A44">
      <w:pPr>
        <w:spacing w:after="0"/>
        <w:ind w:firstLine="567"/>
        <w:jc w:val="both"/>
        <w:rPr>
          <w:rFonts w:eastAsia="Times New Roman" w:cs="Times New Roman"/>
          <w:color w:val="000000"/>
          <w:szCs w:val="28"/>
          <w:lang w:eastAsia="uk-UA"/>
        </w:rPr>
      </w:pPr>
      <w:r w:rsidRPr="00402B04">
        <w:rPr>
          <w:rFonts w:eastAsia="Times New Roman" w:cs="Times New Roman"/>
          <w:color w:val="000000"/>
          <w:szCs w:val="28"/>
          <w:lang w:eastAsia="uk-UA"/>
        </w:rPr>
        <w:t xml:space="preserve">Третій рівень </w:t>
      </w:r>
      <w:r w:rsidR="00A06B5D">
        <w:rPr>
          <w:rFonts w:eastAsia="Times New Roman" w:cs="Times New Roman"/>
          <w:color w:val="000000"/>
          <w:szCs w:val="28"/>
          <w:lang w:eastAsia="uk-UA"/>
        </w:rPr>
        <w:t>–</w:t>
      </w:r>
      <w:r w:rsidRPr="00402B04">
        <w:rPr>
          <w:rFonts w:eastAsia="Times New Roman" w:cs="Times New Roman"/>
          <w:color w:val="000000"/>
          <w:szCs w:val="28"/>
          <w:lang w:eastAsia="uk-UA"/>
        </w:rPr>
        <w:t xml:space="preserve"> система недержавного пенсійного забезпечення, що базується на засадах добровільної участі громадян, роботодавців та їх об'єднань у формуванні пенсійних накопичень з метою отримання громадянами пенсійних виплат на умовах та в порядку, передбачених законодавством про недержавне пенсійне забезпечення.</w:t>
      </w:r>
    </w:p>
    <w:p w:rsidR="00A06B5D" w:rsidRDefault="00D00D9B" w:rsidP="001A1A44">
      <w:pPr>
        <w:spacing w:after="0"/>
        <w:ind w:firstLine="567"/>
        <w:jc w:val="both"/>
        <w:rPr>
          <w:rFonts w:eastAsia="Times New Roman" w:cs="Times New Roman"/>
          <w:b/>
          <w:bCs/>
          <w:i/>
          <w:iCs/>
          <w:color w:val="000000"/>
          <w:szCs w:val="28"/>
          <w:lang w:eastAsia="uk-UA"/>
        </w:rPr>
      </w:pPr>
      <w:r w:rsidRPr="00A06B5D">
        <w:rPr>
          <w:rFonts w:eastAsia="Times New Roman" w:cs="Times New Roman"/>
          <w:b/>
          <w:bCs/>
          <w:i/>
          <w:iCs/>
          <w:color w:val="000000"/>
          <w:szCs w:val="28"/>
          <w:lang w:eastAsia="uk-UA"/>
        </w:rPr>
        <w:t>Суб'єкти системи пенсійного забезпечення в Україні</w:t>
      </w:r>
    </w:p>
    <w:p w:rsidR="00D00D9B" w:rsidRPr="00A06B5D" w:rsidRDefault="00D00D9B" w:rsidP="001A1A44">
      <w:pPr>
        <w:spacing w:after="0"/>
        <w:ind w:firstLine="567"/>
        <w:jc w:val="both"/>
        <w:rPr>
          <w:rFonts w:eastAsia="Times New Roman" w:cs="Times New Roman"/>
          <w:i/>
          <w:iCs/>
          <w:color w:val="000000"/>
          <w:szCs w:val="28"/>
          <w:lang w:eastAsia="uk-UA"/>
        </w:rPr>
      </w:pPr>
      <w:r w:rsidRPr="00A06B5D">
        <w:rPr>
          <w:rFonts w:eastAsia="Times New Roman" w:cs="Times New Roman"/>
          <w:i/>
          <w:iCs/>
          <w:color w:val="000000"/>
          <w:szCs w:val="28"/>
          <w:lang w:eastAsia="uk-UA"/>
        </w:rPr>
        <w:t>Суб'єктами солідарної системи є:</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sym w:font="Symbol" w:char="F02D"/>
      </w:r>
      <w:r w:rsidRPr="00D00D9B">
        <w:rPr>
          <w:rFonts w:eastAsia="Times New Roman" w:cs="Times New Roman"/>
          <w:color w:val="000000"/>
          <w:szCs w:val="28"/>
          <w:lang w:eastAsia="uk-UA"/>
        </w:rPr>
        <w:t xml:space="preserve"> застраховані особи, а в окремих випадках, визначених цим Законом, </w:t>
      </w:r>
      <w:r w:rsidR="00A06B5D">
        <w:rPr>
          <w:rFonts w:eastAsia="Times New Roman" w:cs="Times New Roman"/>
          <w:color w:val="000000"/>
          <w:szCs w:val="28"/>
          <w:lang w:eastAsia="uk-UA"/>
        </w:rPr>
        <w:t>–</w:t>
      </w:r>
      <w:r w:rsidRPr="00D00D9B">
        <w:rPr>
          <w:rFonts w:eastAsia="Times New Roman" w:cs="Times New Roman"/>
          <w:color w:val="000000"/>
          <w:szCs w:val="28"/>
          <w:lang w:eastAsia="uk-UA"/>
        </w:rPr>
        <w:t xml:space="preserve"> члени їхніх сімей та інші особи;</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sym w:font="Symbol" w:char="F02D"/>
      </w:r>
      <w:r w:rsidRPr="00D00D9B">
        <w:rPr>
          <w:rFonts w:eastAsia="Times New Roman" w:cs="Times New Roman"/>
          <w:color w:val="000000"/>
          <w:szCs w:val="28"/>
          <w:lang w:eastAsia="uk-UA"/>
        </w:rPr>
        <w:t xml:space="preserve"> страхувальники;</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sym w:font="Symbol" w:char="F02D"/>
      </w:r>
      <w:r w:rsidRPr="00D00D9B">
        <w:rPr>
          <w:rFonts w:eastAsia="Times New Roman" w:cs="Times New Roman"/>
          <w:color w:val="000000"/>
          <w:szCs w:val="28"/>
          <w:lang w:eastAsia="uk-UA"/>
        </w:rPr>
        <w:t xml:space="preserve"> Пенсійний фонд;</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sym w:font="Symbol" w:char="F02D"/>
      </w:r>
      <w:r w:rsidRPr="00D00D9B">
        <w:rPr>
          <w:rFonts w:eastAsia="Times New Roman" w:cs="Times New Roman"/>
          <w:color w:val="000000"/>
          <w:szCs w:val="28"/>
          <w:lang w:eastAsia="uk-UA"/>
        </w:rPr>
        <w:t xml:space="preserve"> уповноважений банк;</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sym w:font="Symbol" w:char="F02D"/>
      </w:r>
      <w:r w:rsidRPr="00D00D9B">
        <w:rPr>
          <w:rFonts w:eastAsia="Times New Roman" w:cs="Times New Roman"/>
          <w:color w:val="000000"/>
          <w:szCs w:val="28"/>
          <w:lang w:eastAsia="uk-UA"/>
        </w:rPr>
        <w:t xml:space="preserve"> підприємства, установи, організації, що здійснюють виплату і доставку пенсій.</w:t>
      </w:r>
    </w:p>
    <w:p w:rsidR="00D00D9B" w:rsidRPr="00A06B5D" w:rsidRDefault="00D00D9B" w:rsidP="001A1A44">
      <w:pPr>
        <w:spacing w:after="0"/>
        <w:ind w:firstLine="567"/>
        <w:jc w:val="both"/>
        <w:rPr>
          <w:rFonts w:eastAsia="Times New Roman" w:cs="Times New Roman"/>
          <w:i/>
          <w:iCs/>
          <w:color w:val="000000"/>
          <w:szCs w:val="28"/>
          <w:lang w:eastAsia="uk-UA"/>
        </w:rPr>
      </w:pPr>
      <w:r w:rsidRPr="00A06B5D">
        <w:rPr>
          <w:rFonts w:eastAsia="Times New Roman" w:cs="Times New Roman"/>
          <w:i/>
          <w:iCs/>
          <w:color w:val="000000"/>
          <w:szCs w:val="28"/>
          <w:lang w:eastAsia="uk-UA"/>
        </w:rPr>
        <w:t>Суб'єктами системи накопичувального пенсійного забезпечення є:</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sym w:font="Symbol" w:char="F02D"/>
      </w:r>
      <w:r w:rsidRPr="00D00D9B">
        <w:rPr>
          <w:rFonts w:eastAsia="Times New Roman" w:cs="Times New Roman"/>
          <w:color w:val="000000"/>
          <w:szCs w:val="28"/>
          <w:lang w:eastAsia="uk-UA"/>
        </w:rPr>
        <w:t xml:space="preserve"> особи, на користь яких здійснюються накопичення, включаючи перерахування внесків, та інвестування коштів (учасники);</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sym w:font="Symbol" w:char="F02D"/>
      </w:r>
      <w:r w:rsidRPr="00D00D9B">
        <w:rPr>
          <w:rFonts w:eastAsia="Times New Roman" w:cs="Times New Roman"/>
          <w:color w:val="000000"/>
          <w:szCs w:val="28"/>
          <w:lang w:eastAsia="uk-UA"/>
        </w:rPr>
        <w:t xml:space="preserve"> особи, які або від імені яких здійснюються перерахування внесків (вкладники);</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sym w:font="Symbol" w:char="F02D"/>
      </w:r>
      <w:r w:rsidRPr="00D00D9B">
        <w:rPr>
          <w:rFonts w:eastAsia="Times New Roman" w:cs="Times New Roman"/>
          <w:color w:val="000000"/>
          <w:szCs w:val="28"/>
          <w:lang w:eastAsia="uk-UA"/>
        </w:rPr>
        <w:t xml:space="preserve"> Накопичувальний фонд;</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sym w:font="Symbol" w:char="F02D"/>
      </w:r>
      <w:r w:rsidRPr="00D00D9B">
        <w:rPr>
          <w:rFonts w:eastAsia="Times New Roman" w:cs="Times New Roman"/>
          <w:color w:val="000000"/>
          <w:szCs w:val="28"/>
          <w:lang w:eastAsia="uk-UA"/>
        </w:rPr>
        <w:t xml:space="preserve"> недержавні пенсійні фонди;</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sym w:font="Symbol" w:char="F02D"/>
      </w:r>
      <w:r w:rsidRPr="00D00D9B">
        <w:rPr>
          <w:rFonts w:eastAsia="Times New Roman" w:cs="Times New Roman"/>
          <w:color w:val="000000"/>
          <w:szCs w:val="28"/>
          <w:lang w:eastAsia="uk-UA"/>
        </w:rPr>
        <w:t xml:space="preserve"> юридичні особи, які здійснюють діяльність із адміністрування недержавних пенсійних фондів, управління та зберігання пенсійних активів;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sym w:font="Symbol" w:char="F02D"/>
      </w:r>
      <w:r w:rsidRPr="00D00D9B">
        <w:rPr>
          <w:rFonts w:eastAsia="Times New Roman" w:cs="Times New Roman"/>
          <w:color w:val="000000"/>
          <w:szCs w:val="28"/>
          <w:lang w:eastAsia="uk-UA"/>
        </w:rPr>
        <w:t xml:space="preserve"> страхові організації, які уклали договори страхування довічної пенсії з учасниками, страхування ризику настання інвалідності або смерті учасника;</w:t>
      </w:r>
    </w:p>
    <w:p w:rsidR="00D00D9B" w:rsidRPr="00402B04" w:rsidRDefault="00D00D9B" w:rsidP="001A1A44">
      <w:pPr>
        <w:spacing w:after="0"/>
        <w:ind w:firstLine="567"/>
        <w:jc w:val="both"/>
        <w:rPr>
          <w:rFonts w:eastAsia="Times New Roman" w:cs="Times New Roman"/>
          <w:color w:val="000000"/>
          <w:szCs w:val="28"/>
          <w:lang w:eastAsia="uk-UA"/>
        </w:rPr>
      </w:pPr>
      <w:r w:rsidRPr="00402B04">
        <w:rPr>
          <w:rFonts w:eastAsia="Times New Roman" w:cs="Times New Roman"/>
          <w:color w:val="000000"/>
          <w:szCs w:val="28"/>
          <w:lang w:eastAsia="uk-UA"/>
        </w:rPr>
        <w:sym w:font="Symbol" w:char="F02D"/>
      </w:r>
      <w:r w:rsidRPr="00402B04">
        <w:rPr>
          <w:rFonts w:eastAsia="Times New Roman" w:cs="Times New Roman"/>
          <w:color w:val="000000"/>
          <w:szCs w:val="28"/>
          <w:lang w:eastAsia="uk-UA"/>
        </w:rPr>
        <w:t xml:space="preserve"> банківські установи, які уклали договори про відкриття пенсійних депозитних рахунків.</w:t>
      </w:r>
    </w:p>
    <w:p w:rsidR="00A06B5D" w:rsidRDefault="00A06B5D" w:rsidP="001A1A44">
      <w:pPr>
        <w:spacing w:after="0"/>
        <w:ind w:firstLine="567"/>
        <w:jc w:val="both"/>
        <w:rPr>
          <w:rFonts w:eastAsia="Times New Roman" w:cs="Times New Roman"/>
          <w:b/>
          <w:bCs/>
          <w:color w:val="000000"/>
          <w:szCs w:val="28"/>
          <w:lang w:eastAsia="uk-UA"/>
        </w:rPr>
      </w:pPr>
    </w:p>
    <w:p w:rsidR="00D00D9B" w:rsidRPr="00D00D9B" w:rsidRDefault="00A06B5D" w:rsidP="001A1A44">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 xml:space="preserve">2. </w:t>
      </w:r>
      <w:r w:rsidR="00E73165">
        <w:rPr>
          <w:rFonts w:eastAsia="Times New Roman" w:cs="Times New Roman"/>
          <w:b/>
          <w:bCs/>
          <w:color w:val="000000"/>
          <w:szCs w:val="28"/>
          <w:lang w:eastAsia="uk-UA"/>
        </w:rPr>
        <w:t>П</w:t>
      </w:r>
      <w:r w:rsidR="00D00D9B" w:rsidRPr="00D00D9B">
        <w:rPr>
          <w:rFonts w:eastAsia="Times New Roman" w:cs="Times New Roman"/>
          <w:b/>
          <w:bCs/>
          <w:color w:val="000000"/>
          <w:szCs w:val="28"/>
          <w:lang w:eastAsia="uk-UA"/>
        </w:rPr>
        <w:t>енсійн</w:t>
      </w:r>
      <w:r w:rsidR="00E73165">
        <w:rPr>
          <w:rFonts w:eastAsia="Times New Roman" w:cs="Times New Roman"/>
          <w:b/>
          <w:bCs/>
          <w:color w:val="000000"/>
          <w:szCs w:val="28"/>
          <w:lang w:eastAsia="uk-UA"/>
        </w:rPr>
        <w:t>і</w:t>
      </w:r>
      <w:r w:rsidR="00D00D9B" w:rsidRPr="00D00D9B">
        <w:rPr>
          <w:rFonts w:eastAsia="Times New Roman" w:cs="Times New Roman"/>
          <w:b/>
          <w:bCs/>
          <w:color w:val="000000"/>
          <w:szCs w:val="28"/>
          <w:lang w:eastAsia="uk-UA"/>
        </w:rPr>
        <w:t xml:space="preserve"> виплат</w:t>
      </w:r>
      <w:r w:rsidR="00E73165">
        <w:rPr>
          <w:rFonts w:eastAsia="Times New Roman" w:cs="Times New Roman"/>
          <w:b/>
          <w:bCs/>
          <w:color w:val="000000"/>
          <w:szCs w:val="28"/>
          <w:lang w:eastAsia="uk-UA"/>
        </w:rPr>
        <w:t>и</w:t>
      </w:r>
      <w:r w:rsidR="00D00D9B" w:rsidRPr="00D00D9B">
        <w:rPr>
          <w:rFonts w:eastAsia="Times New Roman" w:cs="Times New Roman"/>
          <w:b/>
          <w:bCs/>
          <w:color w:val="000000"/>
          <w:szCs w:val="28"/>
          <w:lang w:eastAsia="uk-UA"/>
        </w:rPr>
        <w:t xml:space="preserve"> </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Відповідно до цього Закону в солідарній системі</w:t>
      </w:r>
      <w:r w:rsidR="00A06B5D">
        <w:rPr>
          <w:rFonts w:eastAsia="Times New Roman" w:cs="Times New Roman"/>
          <w:color w:val="000000"/>
          <w:szCs w:val="28"/>
          <w:lang w:eastAsia="uk-UA"/>
        </w:rPr>
        <w:t xml:space="preserve"> </w:t>
      </w:r>
      <w:r w:rsidRPr="00D00D9B">
        <w:rPr>
          <w:rFonts w:eastAsia="Times New Roman" w:cs="Times New Roman"/>
          <w:color w:val="000000"/>
          <w:szCs w:val="28"/>
          <w:lang w:eastAsia="uk-UA"/>
        </w:rPr>
        <w:t xml:space="preserve">призначаються такі </w:t>
      </w:r>
      <w:r w:rsidRPr="00A06B5D">
        <w:rPr>
          <w:rFonts w:eastAsia="Times New Roman" w:cs="Times New Roman"/>
          <w:i/>
          <w:iCs/>
          <w:color w:val="000000"/>
          <w:szCs w:val="28"/>
          <w:lang w:eastAsia="uk-UA"/>
        </w:rPr>
        <w:t>пенсійні виплати</w:t>
      </w:r>
      <w:r w:rsidRPr="00D00D9B">
        <w:rPr>
          <w:rFonts w:eastAsia="Times New Roman" w:cs="Times New Roman"/>
          <w:color w:val="000000"/>
          <w:szCs w:val="28"/>
          <w:lang w:eastAsia="uk-UA"/>
        </w:rPr>
        <w:t>:</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1) пенсія за віком;</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2) пенсія по інвалідності;</w:t>
      </w:r>
    </w:p>
    <w:p w:rsidR="00D00D9B" w:rsidRPr="00D00D9B" w:rsidRDefault="00D00D9B" w:rsidP="001A1A44">
      <w:pPr>
        <w:spacing w:after="0"/>
        <w:ind w:firstLine="567"/>
        <w:jc w:val="both"/>
        <w:rPr>
          <w:rFonts w:eastAsia="Times New Roman" w:cs="Times New Roman"/>
          <w:szCs w:val="28"/>
          <w:lang w:eastAsia="uk-UA"/>
        </w:rPr>
      </w:pPr>
      <w:r w:rsidRPr="00D00D9B">
        <w:rPr>
          <w:rFonts w:eastAsia="Times New Roman" w:cs="Times New Roman"/>
          <w:color w:val="000000"/>
          <w:szCs w:val="28"/>
          <w:lang w:eastAsia="uk-UA"/>
        </w:rPr>
        <w:t>3) пенсія у зв'язку з втратою годувальника.</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Загальнообов'язковому державному </w:t>
      </w:r>
      <w:r w:rsidRPr="00A06B5D">
        <w:rPr>
          <w:rFonts w:eastAsia="Times New Roman" w:cs="Times New Roman"/>
          <w:i/>
          <w:iCs/>
          <w:color w:val="000000"/>
          <w:szCs w:val="28"/>
          <w:lang w:eastAsia="uk-UA"/>
        </w:rPr>
        <w:t>пенсійному страхуванню підлягають</w:t>
      </w:r>
      <w:r w:rsidRPr="00D00D9B">
        <w:rPr>
          <w:rFonts w:eastAsia="Times New Roman" w:cs="Times New Roman"/>
          <w:color w:val="000000"/>
          <w:szCs w:val="28"/>
          <w:lang w:eastAsia="uk-UA"/>
        </w:rPr>
        <w:t>:</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1) громадяни України, іноземці (якщо інше не встановлено міжнародними договорами, згода на обов’язковість яких надана Верховною Радою України) та особи без громадянства, які працюють на підприємствах, в установах, </w:t>
      </w:r>
      <w:r w:rsidRPr="00D00D9B">
        <w:rPr>
          <w:rFonts w:eastAsia="Times New Roman" w:cs="Times New Roman"/>
          <w:color w:val="000000"/>
          <w:szCs w:val="28"/>
          <w:lang w:eastAsia="uk-UA"/>
        </w:rPr>
        <w:lastRenderedPageBreak/>
        <w:t xml:space="preserve">організаціях, створених відповідно до законодавства України, незалежно від форми власності, виду діяльності та господарювання, у тому числі які є резидентами Дія Сіті, у філіях, представництвах, відділеннях та інших відокремлених підрозділах цих підприємств та організацій, у громадських об’єднаннях, у фізичних осіб-підприємців, осіб, які провадять незалежну професійну діяльність, та в інших фізичних осіб на умовах трудового договору (контракту) або працюють на інших умовах, передбачених законодавством, або виконують роботи (надають послуги) на зазначених підприємствах, в установах, організаціях чи у фізичних осіб за </w:t>
      </w:r>
      <w:proofErr w:type="spellStart"/>
      <w:r w:rsidRPr="00D00D9B">
        <w:rPr>
          <w:rFonts w:eastAsia="Times New Roman" w:cs="Times New Roman"/>
          <w:color w:val="000000"/>
          <w:szCs w:val="28"/>
          <w:lang w:eastAsia="uk-UA"/>
        </w:rPr>
        <w:t>гіг</w:t>
      </w:r>
      <w:proofErr w:type="spellEnd"/>
      <w:r w:rsidRPr="00D00D9B">
        <w:rPr>
          <w:rFonts w:eastAsia="Times New Roman" w:cs="Times New Roman"/>
          <w:color w:val="000000"/>
          <w:szCs w:val="28"/>
          <w:lang w:eastAsia="uk-UA"/>
        </w:rPr>
        <w:t>-контрактами, іншими договорами цивільно-правового характеру;</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2) фізичні особи-підприємці, у тому числі ті, які обрали спрощену систему оподаткування;</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3) особи, які провадять незалежну професійну діяльність, а саме наукову, літературну, артистичну, художню, освітню або викладацьку, а також медичну, юридичну практику, в тому числі адвокатську, нотаріальну діяльність, або особи, які провадять релігійну (місіонерську) діяльність, іншу подібну діяльність та отримують дохід від цієї діяльності;</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4) громадяни України, які працюють у розташованих за межами України філіях, представництвах, інших відокремлених підрозділах підприємств та організацій (у тому числі міжнародних), створених відповідно до законодавства України (якщо інше не встановлено міжнародними договорами, згода на обов’язковість яких надана Верховною Радою України);</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4</w:t>
      </w:r>
      <w:r w:rsidRPr="00A06B5D">
        <w:rPr>
          <w:rFonts w:eastAsia="Times New Roman" w:cs="Times New Roman"/>
          <w:color w:val="000000"/>
          <w:szCs w:val="28"/>
          <w:lang w:eastAsia="uk-UA"/>
        </w:rPr>
        <w:t>-1</w:t>
      </w:r>
      <w:r w:rsidRPr="00D00D9B">
        <w:rPr>
          <w:rFonts w:eastAsia="Times New Roman" w:cs="Times New Roman"/>
          <w:color w:val="000000"/>
          <w:szCs w:val="28"/>
          <w:lang w:eastAsia="uk-UA"/>
        </w:rPr>
        <w:t>) працівники дипломатичної служби, направлені у довготермінове відрядження;</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5) громадяни України та особи без громадянства, які працюють в іноземних дипломатичних представництвах та консульських установах іноземних держав, філіях, представництвах, інших відокремлених підрозділах іноземних підприємств та організацій, міжнародних організацій, розташованих на території</w:t>
      </w:r>
      <w:r w:rsidR="00E73165">
        <w:rPr>
          <w:rFonts w:eastAsia="Times New Roman" w:cs="Times New Roman"/>
          <w:color w:val="000000"/>
          <w:szCs w:val="28"/>
          <w:lang w:eastAsia="uk-UA"/>
        </w:rPr>
        <w:t xml:space="preserve"> </w:t>
      </w:r>
      <w:r w:rsidRPr="00D00D9B">
        <w:rPr>
          <w:rFonts w:eastAsia="Times New Roman" w:cs="Times New Roman"/>
          <w:color w:val="000000"/>
          <w:szCs w:val="28"/>
          <w:lang w:eastAsia="uk-UA"/>
        </w:rPr>
        <w:t>України (якщо інше не встановлено міжнародними договорами, згода на обов’язковість яких надана Верховною Радою України);</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6) особи, які працюють на виборних посадах в органах державної влади, органах місцевого самоврядування, громадських об’єднаннях та отримують заробітну плату (винагороду) за роботу на таких посадах;</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7) особи, які проходять строкову військову службу у Збройних Силах України, інших утворених відповідно до закону військових формуваннях, Службі безпеки України та службу в органах і підрозділах цивільного захисту;</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8) особи, які доглядають за дитиною до досягнення нею трирічного віку та відповідно до закону отримують допомогу по догляду за дитиною до досягнення нею трирічного віку та/або при народженні дитини, при усиновленні дитини;</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9) один із непрацюючих працездатних батьків, усиновителів, опікун, піклувальник, один із прийомних батьків, батьків-вихователів, які фактично здійснюють догляд за дитиною з інвалідністю, дитиною, хворою на тяжке </w:t>
      </w:r>
      <w:proofErr w:type="spellStart"/>
      <w:r w:rsidRPr="00D00D9B">
        <w:rPr>
          <w:rFonts w:eastAsia="Times New Roman" w:cs="Times New Roman"/>
          <w:color w:val="000000"/>
          <w:szCs w:val="28"/>
          <w:lang w:eastAsia="uk-UA"/>
        </w:rPr>
        <w:t>перинатальне</w:t>
      </w:r>
      <w:proofErr w:type="spellEnd"/>
      <w:r w:rsidRPr="00D00D9B">
        <w:rPr>
          <w:rFonts w:eastAsia="Times New Roman" w:cs="Times New Roman"/>
          <w:color w:val="000000"/>
          <w:szCs w:val="28"/>
          <w:lang w:eastAsia="uk-UA"/>
        </w:rPr>
        <w:t xml:space="preserve"> ураження нервової системи, тяжку вроджену ваду розвитку, рідкісне </w:t>
      </w:r>
      <w:proofErr w:type="spellStart"/>
      <w:r w:rsidRPr="00D00D9B">
        <w:rPr>
          <w:rFonts w:eastAsia="Times New Roman" w:cs="Times New Roman"/>
          <w:color w:val="000000"/>
          <w:szCs w:val="28"/>
          <w:lang w:eastAsia="uk-UA"/>
        </w:rPr>
        <w:t>орфанне</w:t>
      </w:r>
      <w:proofErr w:type="spellEnd"/>
      <w:r w:rsidRPr="00D00D9B">
        <w:rPr>
          <w:rFonts w:eastAsia="Times New Roman" w:cs="Times New Roman"/>
          <w:color w:val="000000"/>
          <w:szCs w:val="28"/>
          <w:lang w:eastAsia="uk-UA"/>
        </w:rPr>
        <w:t xml:space="preserve"> захворювання, онкологічне, </w:t>
      </w:r>
      <w:proofErr w:type="spellStart"/>
      <w:r w:rsidRPr="00D00D9B">
        <w:rPr>
          <w:rFonts w:eastAsia="Times New Roman" w:cs="Times New Roman"/>
          <w:color w:val="000000"/>
          <w:szCs w:val="28"/>
          <w:lang w:eastAsia="uk-UA"/>
        </w:rPr>
        <w:t>онкогематологічне</w:t>
      </w:r>
      <w:proofErr w:type="spellEnd"/>
      <w:r w:rsidRPr="00D00D9B">
        <w:rPr>
          <w:rFonts w:eastAsia="Times New Roman" w:cs="Times New Roman"/>
          <w:color w:val="000000"/>
          <w:szCs w:val="28"/>
          <w:lang w:eastAsia="uk-UA"/>
        </w:rPr>
        <w:t xml:space="preserve"> захворювання, дитячий церебральний параліч, тяжкий психічний розлад, цукровий діабет I типу </w:t>
      </w:r>
      <w:r w:rsidRPr="00D00D9B">
        <w:rPr>
          <w:rFonts w:eastAsia="Times New Roman" w:cs="Times New Roman"/>
          <w:color w:val="000000"/>
          <w:szCs w:val="28"/>
          <w:lang w:eastAsia="uk-UA"/>
        </w:rPr>
        <w:lastRenderedPageBreak/>
        <w:t xml:space="preserve">(інсулінозалежний), гостре або хронічне захворювання нирок IV ступеня, за дитиною, яка отримала тяжку травму, потребує трансплантації </w:t>
      </w:r>
      <w:proofErr w:type="spellStart"/>
      <w:r w:rsidRPr="00D00D9B">
        <w:rPr>
          <w:rFonts w:eastAsia="Times New Roman" w:cs="Times New Roman"/>
          <w:color w:val="000000"/>
          <w:szCs w:val="28"/>
          <w:lang w:eastAsia="uk-UA"/>
        </w:rPr>
        <w:t>органа</w:t>
      </w:r>
      <w:proofErr w:type="spellEnd"/>
      <w:r w:rsidRPr="00D00D9B">
        <w:rPr>
          <w:rFonts w:eastAsia="Times New Roman" w:cs="Times New Roman"/>
          <w:color w:val="000000"/>
          <w:szCs w:val="28"/>
          <w:lang w:eastAsia="uk-UA"/>
        </w:rPr>
        <w:t>, потребує паліативної допомоги, якій не встановлено інвалідність, а також непрацюючі працездатні особи, які здійснюють догляд за особою з інвалідністю I групи або за особою, яка досягла пенсійного віку та за висновком закладу охорони здоров’я потребує постійного стороннього догляду, якщо такі непрацюючі працездатні особи отримують допомогу, надбавку або компенсацію відповідно до законодавства;</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10) особи, які отримують допомогу по тимчасовій непрацездатності, а також особи, які перебувають у відпустці у зв’язку з вагітністю та пологами і отримують допомогу у зв’язку з вагітністю та пологами;</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11) військовослужбовці (крім військовослужбовців строкової служби), поліцейські, особи рядового і начальницького складу, у тому числі ті, які проходять військову службу під час особливого періоду, визначеного законами України</w:t>
      </w:r>
      <w:r w:rsidR="001A1A44">
        <w:rPr>
          <w:rFonts w:eastAsia="Times New Roman" w:cs="Times New Roman"/>
          <w:color w:val="000000"/>
          <w:szCs w:val="28"/>
          <w:lang w:eastAsia="uk-UA"/>
        </w:rPr>
        <w:t xml:space="preserve"> </w:t>
      </w:r>
      <w:r w:rsidRPr="00D00D9B">
        <w:rPr>
          <w:rFonts w:eastAsia="Times New Roman" w:cs="Times New Roman"/>
          <w:color w:val="000000"/>
          <w:szCs w:val="28"/>
          <w:lang w:eastAsia="uk-UA"/>
        </w:rPr>
        <w:t>"Про мобілізаційну підготовку та мобілізацію" та</w:t>
      </w:r>
      <w:r w:rsidR="001A1A44">
        <w:rPr>
          <w:rFonts w:eastAsia="Times New Roman" w:cs="Times New Roman"/>
          <w:color w:val="000000"/>
          <w:szCs w:val="28"/>
          <w:lang w:eastAsia="uk-UA"/>
        </w:rPr>
        <w:t xml:space="preserve"> </w:t>
      </w:r>
      <w:r w:rsidRPr="00D00D9B">
        <w:rPr>
          <w:rFonts w:eastAsia="Times New Roman" w:cs="Times New Roman"/>
          <w:color w:val="000000"/>
          <w:szCs w:val="28"/>
          <w:lang w:eastAsia="uk-UA"/>
        </w:rPr>
        <w:t>"Про військовий обов’язок і військову службу";</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12) патронатні вихователі, батьки-вихователі дитячих будинків сімейного типу, прийомні батьки, якщо вони отримують грошове забезпечення відповідно до законодавства;</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13) члени фермерського господарства, якщо вони не належать до осіб, які підлягають страхуванню на інших підставах;</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14) непрацюючий інший з подружжя працівника дипломатичної служби, який перебуває за кордоном за місцем довготермінового відрядження такого працівника.</w:t>
      </w:r>
    </w:p>
    <w:p w:rsidR="00D00D9B" w:rsidRPr="00D00D9B" w:rsidRDefault="00D00D9B" w:rsidP="001A1A44">
      <w:pPr>
        <w:spacing w:after="0"/>
        <w:ind w:firstLine="567"/>
        <w:jc w:val="both"/>
        <w:rPr>
          <w:rFonts w:eastAsia="Times New Roman" w:cs="Times New Roman"/>
          <w:color w:val="000000"/>
          <w:szCs w:val="28"/>
          <w:lang w:eastAsia="uk-UA"/>
        </w:rPr>
      </w:pPr>
      <w:r w:rsidRPr="00E73165">
        <w:rPr>
          <w:rFonts w:eastAsia="Times New Roman" w:cs="Times New Roman"/>
          <w:i/>
          <w:iCs/>
          <w:color w:val="000000"/>
          <w:szCs w:val="28"/>
          <w:lang w:eastAsia="uk-UA"/>
        </w:rPr>
        <w:t>Страхувальниками</w:t>
      </w:r>
      <w:r w:rsidRPr="00D00D9B">
        <w:rPr>
          <w:rFonts w:eastAsia="Times New Roman" w:cs="Times New Roman"/>
          <w:color w:val="000000"/>
          <w:szCs w:val="28"/>
          <w:lang w:eastAsia="uk-UA"/>
        </w:rPr>
        <w:t xml:space="preserve"> відповідно до цього Закону є:</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1) роботодавці:</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sym w:font="Symbol" w:char="F02D"/>
      </w:r>
      <w:r w:rsidRPr="00D00D9B">
        <w:rPr>
          <w:rFonts w:eastAsia="Times New Roman" w:cs="Times New Roman"/>
          <w:color w:val="000000"/>
          <w:szCs w:val="28"/>
          <w:lang w:eastAsia="uk-UA"/>
        </w:rPr>
        <w:t xml:space="preserve"> підприємства, установи і організації, створені відповідно до законодавства України, незалежно від форми власності, виду діяльності та господарювання, об'єднання громадян, профспілки, політичні партії, фізичні особи-підприємці та інші особи, які використовують працю фізичних осіб на умовах трудового договору (контракту) або на інших умовах;</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sym w:font="Symbol" w:char="F02D"/>
      </w:r>
      <w:r w:rsidRPr="00D00D9B">
        <w:rPr>
          <w:rFonts w:eastAsia="Times New Roman" w:cs="Times New Roman"/>
          <w:color w:val="000000"/>
          <w:szCs w:val="28"/>
          <w:lang w:eastAsia="uk-UA"/>
        </w:rPr>
        <w:t xml:space="preserve"> філії, представництва, інші відокремлені підрозділи підприємств та організацій (у тому числі міжнародних), створених відповідно до законодавства України, які мають окремий баланс і самостійно здійснюють розрахунки із застрахованими особами;</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sym w:font="Symbol" w:char="F02D"/>
      </w:r>
      <w:r w:rsidRPr="00D00D9B">
        <w:rPr>
          <w:rFonts w:eastAsia="Times New Roman" w:cs="Times New Roman"/>
          <w:color w:val="000000"/>
          <w:szCs w:val="28"/>
          <w:lang w:eastAsia="uk-UA"/>
        </w:rPr>
        <w:t xml:space="preserve"> іноземні дипломатичні представництва та консульські установи іноземних держав, філії, представництва, інші відокремлені підрозділи іноземних підприємств та організацій, міжнародних організацій, розташованих на території України;</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2) підприємства, установи, організації, військові частини та органи, які виплачують заробітну плату (винагороду), грошове забезпечення, допомогу, надбавку або компенсацію;</w:t>
      </w:r>
    </w:p>
    <w:p w:rsidR="00D00D9B" w:rsidRPr="00402B04"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3) центральний орган виконавчої влади, що забезпечує</w:t>
      </w:r>
      <w:r w:rsidR="00E73165">
        <w:rPr>
          <w:rFonts w:eastAsia="Times New Roman" w:cs="Times New Roman"/>
          <w:color w:val="000000"/>
          <w:szCs w:val="28"/>
          <w:lang w:eastAsia="uk-UA"/>
        </w:rPr>
        <w:t xml:space="preserve"> </w:t>
      </w:r>
      <w:r w:rsidRPr="00D00D9B">
        <w:rPr>
          <w:rFonts w:eastAsia="Times New Roman" w:cs="Times New Roman"/>
          <w:color w:val="000000"/>
          <w:szCs w:val="28"/>
          <w:lang w:eastAsia="uk-UA"/>
        </w:rPr>
        <w:t>формування державної політики у сфері зовнішніх зносин,</w:t>
      </w:r>
      <w:r w:rsidR="001A1A44">
        <w:rPr>
          <w:rFonts w:eastAsia="Times New Roman" w:cs="Times New Roman"/>
          <w:color w:val="000000"/>
          <w:szCs w:val="28"/>
          <w:lang w:eastAsia="uk-UA"/>
        </w:rPr>
        <w:t xml:space="preserve"> </w:t>
      </w:r>
      <w:r w:rsidRPr="00402B04">
        <w:rPr>
          <w:rFonts w:eastAsia="Times New Roman" w:cs="Times New Roman"/>
          <w:color w:val="000000"/>
          <w:szCs w:val="28"/>
          <w:lang w:eastAsia="uk-UA"/>
        </w:rPr>
        <w:t xml:space="preserve">уповноважений орган центрального органу виконавчої влади, що забезпечує формування державної </w:t>
      </w:r>
      <w:r w:rsidRPr="00402B04">
        <w:rPr>
          <w:rFonts w:eastAsia="Times New Roman" w:cs="Times New Roman"/>
          <w:color w:val="000000"/>
          <w:szCs w:val="28"/>
          <w:lang w:eastAsia="uk-UA"/>
        </w:rPr>
        <w:lastRenderedPageBreak/>
        <w:t>політики з питань національної безпеки у воєнній сфері, сфері оборони і військового будівництва у мирний час та особливий період.</w:t>
      </w:r>
    </w:p>
    <w:p w:rsidR="001A1A44" w:rsidRDefault="001A1A44" w:rsidP="001A1A44">
      <w:pPr>
        <w:spacing w:after="0"/>
        <w:ind w:firstLine="567"/>
        <w:jc w:val="both"/>
        <w:rPr>
          <w:rFonts w:eastAsia="Times New Roman" w:cs="Times New Roman"/>
          <w:b/>
          <w:bCs/>
          <w:color w:val="000000"/>
          <w:szCs w:val="28"/>
          <w:lang w:eastAsia="uk-UA"/>
        </w:rPr>
      </w:pPr>
    </w:p>
    <w:p w:rsidR="00D00D9B" w:rsidRPr="00D00D9B" w:rsidRDefault="00D00D9B" w:rsidP="001A1A44">
      <w:pPr>
        <w:spacing w:after="0"/>
        <w:ind w:firstLine="567"/>
        <w:jc w:val="both"/>
        <w:rPr>
          <w:rFonts w:eastAsia="Times New Roman" w:cs="Times New Roman"/>
          <w:b/>
          <w:bCs/>
          <w:color w:val="000000"/>
          <w:szCs w:val="28"/>
          <w:lang w:eastAsia="uk-UA"/>
        </w:rPr>
      </w:pPr>
      <w:r w:rsidRPr="00D00D9B">
        <w:rPr>
          <w:rFonts w:eastAsia="Times New Roman" w:cs="Times New Roman"/>
          <w:b/>
          <w:bCs/>
          <w:color w:val="000000"/>
          <w:szCs w:val="28"/>
          <w:lang w:eastAsia="uk-UA"/>
        </w:rPr>
        <w:t xml:space="preserve">3. </w:t>
      </w:r>
      <w:r w:rsidR="002F1541">
        <w:rPr>
          <w:rFonts w:eastAsia="Times New Roman" w:cs="Times New Roman"/>
          <w:b/>
          <w:bCs/>
          <w:color w:val="000000"/>
          <w:szCs w:val="28"/>
          <w:lang w:eastAsia="uk-UA"/>
        </w:rPr>
        <w:t>П</w:t>
      </w:r>
      <w:r w:rsidRPr="00D00D9B">
        <w:rPr>
          <w:rFonts w:eastAsia="Times New Roman" w:cs="Times New Roman"/>
          <w:b/>
          <w:bCs/>
          <w:color w:val="000000"/>
          <w:szCs w:val="28"/>
          <w:lang w:eastAsia="uk-UA"/>
        </w:rPr>
        <w:t>енсі</w:t>
      </w:r>
      <w:r w:rsidR="002F1541">
        <w:rPr>
          <w:rFonts w:eastAsia="Times New Roman" w:cs="Times New Roman"/>
          <w:b/>
          <w:bCs/>
          <w:color w:val="000000"/>
          <w:szCs w:val="28"/>
          <w:lang w:eastAsia="uk-UA"/>
        </w:rPr>
        <w:t>я</w:t>
      </w:r>
      <w:r w:rsidRPr="00D00D9B">
        <w:rPr>
          <w:rFonts w:eastAsia="Times New Roman" w:cs="Times New Roman"/>
          <w:b/>
          <w:bCs/>
          <w:color w:val="000000"/>
          <w:szCs w:val="28"/>
          <w:lang w:eastAsia="uk-UA"/>
        </w:rPr>
        <w:t xml:space="preserve"> </w:t>
      </w:r>
      <w:r w:rsidR="002F1541">
        <w:rPr>
          <w:rFonts w:eastAsia="Times New Roman" w:cs="Times New Roman"/>
          <w:b/>
          <w:bCs/>
          <w:color w:val="000000"/>
          <w:szCs w:val="28"/>
          <w:lang w:eastAsia="uk-UA"/>
        </w:rPr>
        <w:t>за віком</w:t>
      </w:r>
    </w:p>
    <w:p w:rsidR="00D00D9B" w:rsidRPr="00E73165" w:rsidRDefault="00D00D9B" w:rsidP="001A1A44">
      <w:pPr>
        <w:spacing w:after="0"/>
        <w:ind w:firstLine="567"/>
        <w:jc w:val="both"/>
        <w:rPr>
          <w:rFonts w:eastAsia="Times New Roman" w:cs="Times New Roman"/>
          <w:b/>
          <w:bCs/>
          <w:i/>
          <w:iCs/>
          <w:color w:val="000000"/>
          <w:szCs w:val="28"/>
          <w:lang w:eastAsia="uk-UA"/>
        </w:rPr>
      </w:pPr>
      <w:r w:rsidRPr="00E73165">
        <w:rPr>
          <w:rFonts w:eastAsia="Times New Roman" w:cs="Times New Roman"/>
          <w:b/>
          <w:bCs/>
          <w:i/>
          <w:iCs/>
          <w:color w:val="000000"/>
          <w:szCs w:val="28"/>
          <w:lang w:eastAsia="uk-UA"/>
        </w:rPr>
        <w:t>Умови призначення пенсії за віком</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1. Особи мають право на призначення пенсії за віком після досягнення віку 60 років за наявності страхового стажу не менше 15 років по 31 грудня 2017 року.</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Починаючи з 1 січня 2018 року право на призначення пенсії за віком після досягнення віку 60 років мають особи за наявності страхового стажу:</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з 1 січня 2024 року по 31 грудня 2024 року </w:t>
      </w:r>
      <w:r w:rsidR="00013990">
        <w:rPr>
          <w:rFonts w:eastAsia="Times New Roman" w:cs="Times New Roman"/>
          <w:color w:val="000000"/>
          <w:szCs w:val="28"/>
          <w:lang w:eastAsia="uk-UA"/>
        </w:rPr>
        <w:t>–</w:t>
      </w:r>
      <w:r w:rsidRPr="00D00D9B">
        <w:rPr>
          <w:rFonts w:eastAsia="Times New Roman" w:cs="Times New Roman"/>
          <w:color w:val="000000"/>
          <w:szCs w:val="28"/>
          <w:lang w:eastAsia="uk-UA"/>
        </w:rPr>
        <w:t xml:space="preserve"> не менше 31 року;</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з 1 січня 2025 року по 31 грудня 2025 року </w:t>
      </w:r>
      <w:r w:rsidR="00013990">
        <w:rPr>
          <w:rFonts w:eastAsia="Times New Roman" w:cs="Times New Roman"/>
          <w:color w:val="000000"/>
          <w:szCs w:val="28"/>
          <w:lang w:eastAsia="uk-UA"/>
        </w:rPr>
        <w:t>–</w:t>
      </w:r>
      <w:r w:rsidRPr="00D00D9B">
        <w:rPr>
          <w:rFonts w:eastAsia="Times New Roman" w:cs="Times New Roman"/>
          <w:color w:val="000000"/>
          <w:szCs w:val="28"/>
          <w:lang w:eastAsia="uk-UA"/>
        </w:rPr>
        <w:t xml:space="preserve"> не менше 32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з 1 січня 2026 року по 31 грудня 2026 року </w:t>
      </w:r>
      <w:r w:rsidR="00013990">
        <w:rPr>
          <w:rFonts w:eastAsia="Times New Roman" w:cs="Times New Roman"/>
          <w:color w:val="000000"/>
          <w:szCs w:val="28"/>
          <w:lang w:eastAsia="uk-UA"/>
        </w:rPr>
        <w:t>–</w:t>
      </w:r>
      <w:r w:rsidRPr="00D00D9B">
        <w:rPr>
          <w:rFonts w:eastAsia="Times New Roman" w:cs="Times New Roman"/>
          <w:color w:val="000000"/>
          <w:szCs w:val="28"/>
          <w:lang w:eastAsia="uk-UA"/>
        </w:rPr>
        <w:t xml:space="preserve"> не менше 33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з 1 січня 2027 року по 31 грудня 2027 року </w:t>
      </w:r>
      <w:r w:rsidR="00013990">
        <w:rPr>
          <w:rFonts w:eastAsia="Times New Roman" w:cs="Times New Roman"/>
          <w:color w:val="000000"/>
          <w:szCs w:val="28"/>
          <w:lang w:eastAsia="uk-UA"/>
        </w:rPr>
        <w:t>–</w:t>
      </w:r>
      <w:r w:rsidRPr="00D00D9B">
        <w:rPr>
          <w:rFonts w:eastAsia="Times New Roman" w:cs="Times New Roman"/>
          <w:color w:val="000000"/>
          <w:szCs w:val="28"/>
          <w:lang w:eastAsia="uk-UA"/>
        </w:rPr>
        <w:t xml:space="preserve"> не менше 34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починаючи з 1 січня 2028 року </w:t>
      </w:r>
      <w:r w:rsidR="00013990">
        <w:rPr>
          <w:rFonts w:eastAsia="Times New Roman" w:cs="Times New Roman"/>
          <w:color w:val="000000"/>
          <w:szCs w:val="28"/>
          <w:lang w:eastAsia="uk-UA"/>
        </w:rPr>
        <w:t>–</w:t>
      </w:r>
      <w:r w:rsidRPr="00D00D9B">
        <w:rPr>
          <w:rFonts w:eastAsia="Times New Roman" w:cs="Times New Roman"/>
          <w:color w:val="000000"/>
          <w:szCs w:val="28"/>
          <w:lang w:eastAsia="uk-UA"/>
        </w:rPr>
        <w:t xml:space="preserve"> не менше 35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2. У разі відсутності, починаючи з 1 січня 2018 року, страхового стажу, передбаченого частиною першою цієї статті, право на призначення пенсії за віком після досягнення віку 63 роки мають особи за наявності страхового стажу:</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з 1 січня 2024 року по 31 грудня 2024 року </w:t>
      </w:r>
      <w:r w:rsidR="00DC6E3F">
        <w:rPr>
          <w:rFonts w:eastAsia="Times New Roman" w:cs="Times New Roman"/>
          <w:color w:val="000000"/>
          <w:szCs w:val="28"/>
          <w:lang w:eastAsia="uk-UA"/>
        </w:rPr>
        <w:t>–</w:t>
      </w:r>
      <w:r w:rsidRPr="00D00D9B">
        <w:rPr>
          <w:rFonts w:eastAsia="Times New Roman" w:cs="Times New Roman"/>
          <w:color w:val="000000"/>
          <w:szCs w:val="28"/>
          <w:lang w:eastAsia="uk-UA"/>
        </w:rPr>
        <w:t xml:space="preserve"> від 21 до 31 року;</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з 1 січня 2025 року по 31 грудня 2025 року </w:t>
      </w:r>
      <w:r w:rsidR="00DC6E3F">
        <w:rPr>
          <w:rFonts w:eastAsia="Times New Roman" w:cs="Times New Roman"/>
          <w:color w:val="000000"/>
          <w:szCs w:val="28"/>
          <w:lang w:eastAsia="uk-UA"/>
        </w:rPr>
        <w:t>–</w:t>
      </w:r>
      <w:r w:rsidRPr="00D00D9B">
        <w:rPr>
          <w:rFonts w:eastAsia="Times New Roman" w:cs="Times New Roman"/>
          <w:color w:val="000000"/>
          <w:szCs w:val="28"/>
          <w:lang w:eastAsia="uk-UA"/>
        </w:rPr>
        <w:t xml:space="preserve"> від 22 до 32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з 1 січня 2026 року по 31 грудня 2026 року </w:t>
      </w:r>
      <w:r w:rsidR="00DC6E3F">
        <w:rPr>
          <w:rFonts w:eastAsia="Times New Roman" w:cs="Times New Roman"/>
          <w:color w:val="000000"/>
          <w:szCs w:val="28"/>
          <w:lang w:eastAsia="uk-UA"/>
        </w:rPr>
        <w:t>–</w:t>
      </w:r>
      <w:r w:rsidRPr="00D00D9B">
        <w:rPr>
          <w:rFonts w:eastAsia="Times New Roman" w:cs="Times New Roman"/>
          <w:color w:val="000000"/>
          <w:szCs w:val="28"/>
          <w:lang w:eastAsia="uk-UA"/>
        </w:rPr>
        <w:t xml:space="preserve"> від 23 до 33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з 1 січня 2027 року по 31 грудня 2027 року </w:t>
      </w:r>
      <w:r w:rsidR="00DC6E3F">
        <w:rPr>
          <w:rFonts w:eastAsia="Times New Roman" w:cs="Times New Roman"/>
          <w:color w:val="000000"/>
          <w:szCs w:val="28"/>
          <w:lang w:eastAsia="uk-UA"/>
        </w:rPr>
        <w:t>–</w:t>
      </w:r>
      <w:r w:rsidRPr="00D00D9B">
        <w:rPr>
          <w:rFonts w:eastAsia="Times New Roman" w:cs="Times New Roman"/>
          <w:color w:val="000000"/>
          <w:szCs w:val="28"/>
          <w:lang w:eastAsia="uk-UA"/>
        </w:rPr>
        <w:t xml:space="preserve"> від 24 до 34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починаючи з 1 січня 2028 року </w:t>
      </w:r>
      <w:r w:rsidR="00DC6E3F">
        <w:rPr>
          <w:rFonts w:eastAsia="Times New Roman" w:cs="Times New Roman"/>
          <w:color w:val="000000"/>
          <w:szCs w:val="28"/>
          <w:lang w:eastAsia="uk-UA"/>
        </w:rPr>
        <w:t>–</w:t>
      </w:r>
      <w:r w:rsidRPr="00D00D9B">
        <w:rPr>
          <w:rFonts w:eastAsia="Times New Roman" w:cs="Times New Roman"/>
          <w:color w:val="000000"/>
          <w:szCs w:val="28"/>
          <w:lang w:eastAsia="uk-UA"/>
        </w:rPr>
        <w:t xml:space="preserve"> від 25 до 35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3. У разі відсутності, починаючи з 1 січня 2019 року, страхового стажу, передбаченого частинами першою і другою цієї статті, право на призначення пенсії за віком мають особи після досягнення віку 65 років за наявності страхового стажу:</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з 1 січня 2024 року по 31 грудня 2024 року </w:t>
      </w:r>
      <w:r w:rsidR="00DC6E3F">
        <w:rPr>
          <w:rFonts w:eastAsia="Times New Roman" w:cs="Times New Roman"/>
          <w:color w:val="000000"/>
          <w:szCs w:val="28"/>
          <w:lang w:eastAsia="uk-UA"/>
        </w:rPr>
        <w:t>–</w:t>
      </w:r>
      <w:r w:rsidRPr="00D00D9B">
        <w:rPr>
          <w:rFonts w:eastAsia="Times New Roman" w:cs="Times New Roman"/>
          <w:color w:val="000000"/>
          <w:szCs w:val="28"/>
          <w:lang w:eastAsia="uk-UA"/>
        </w:rPr>
        <w:t xml:space="preserve"> від 15 до 21 року;</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з 1 січня 2025 року по 31 грудня 2025 року </w:t>
      </w:r>
      <w:r w:rsidR="00DC6E3F">
        <w:rPr>
          <w:rFonts w:eastAsia="Times New Roman" w:cs="Times New Roman"/>
          <w:color w:val="000000"/>
          <w:szCs w:val="28"/>
          <w:lang w:eastAsia="uk-UA"/>
        </w:rPr>
        <w:t>–</w:t>
      </w:r>
      <w:r w:rsidRPr="00D00D9B">
        <w:rPr>
          <w:rFonts w:eastAsia="Times New Roman" w:cs="Times New Roman"/>
          <w:color w:val="000000"/>
          <w:szCs w:val="28"/>
          <w:lang w:eastAsia="uk-UA"/>
        </w:rPr>
        <w:t xml:space="preserve"> від 15 до 22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з 1 січня 2026 року по 31 грудня 2026 року </w:t>
      </w:r>
      <w:r w:rsidR="00DC6E3F">
        <w:rPr>
          <w:rFonts w:eastAsia="Times New Roman" w:cs="Times New Roman"/>
          <w:color w:val="000000"/>
          <w:szCs w:val="28"/>
          <w:lang w:eastAsia="uk-UA"/>
        </w:rPr>
        <w:t>–</w:t>
      </w:r>
      <w:r w:rsidRPr="00D00D9B">
        <w:rPr>
          <w:rFonts w:eastAsia="Times New Roman" w:cs="Times New Roman"/>
          <w:color w:val="000000"/>
          <w:szCs w:val="28"/>
          <w:lang w:eastAsia="uk-UA"/>
        </w:rPr>
        <w:t xml:space="preserve"> від 15 до 23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з 1 січня 2027 року по 31 грудня 2027 року </w:t>
      </w:r>
      <w:r w:rsidR="00DC6E3F">
        <w:rPr>
          <w:rFonts w:eastAsia="Times New Roman" w:cs="Times New Roman"/>
          <w:color w:val="000000"/>
          <w:szCs w:val="28"/>
          <w:lang w:eastAsia="uk-UA"/>
        </w:rPr>
        <w:t>–</w:t>
      </w:r>
      <w:r w:rsidRPr="00D00D9B">
        <w:rPr>
          <w:rFonts w:eastAsia="Times New Roman" w:cs="Times New Roman"/>
          <w:color w:val="000000"/>
          <w:szCs w:val="28"/>
          <w:lang w:eastAsia="uk-UA"/>
        </w:rPr>
        <w:t xml:space="preserve"> від 15 до 24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починаючи з 1 січня 2028 року </w:t>
      </w:r>
      <w:r w:rsidR="00DC6E3F">
        <w:rPr>
          <w:rFonts w:eastAsia="Times New Roman" w:cs="Times New Roman"/>
          <w:color w:val="000000"/>
          <w:szCs w:val="28"/>
          <w:lang w:eastAsia="uk-UA"/>
        </w:rPr>
        <w:t>–</w:t>
      </w:r>
      <w:r w:rsidRPr="00D00D9B">
        <w:rPr>
          <w:rFonts w:eastAsia="Times New Roman" w:cs="Times New Roman"/>
          <w:color w:val="000000"/>
          <w:szCs w:val="28"/>
          <w:lang w:eastAsia="uk-UA"/>
        </w:rPr>
        <w:t xml:space="preserve"> від 15 до 25 років.</w:t>
      </w:r>
    </w:p>
    <w:p w:rsidR="00D00D9B" w:rsidRPr="00D00D9B" w:rsidRDefault="00DC6E3F" w:rsidP="001A1A4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4</w:t>
      </w:r>
      <w:r w:rsidR="00D00D9B" w:rsidRPr="00D00D9B">
        <w:rPr>
          <w:rFonts w:eastAsia="Times New Roman" w:cs="Times New Roman"/>
          <w:color w:val="000000"/>
          <w:szCs w:val="28"/>
          <w:lang w:eastAsia="uk-UA"/>
        </w:rPr>
        <w:t>. Починаючи з 1 січня 2028 року, у разі наявності 40 і більше календарних років страхового стажу, пенсія за віком призначається незалежно від віку.</w:t>
      </w:r>
    </w:p>
    <w:p w:rsidR="00D00D9B" w:rsidRPr="00DC6E3F" w:rsidRDefault="00D00D9B" w:rsidP="001A1A44">
      <w:pPr>
        <w:spacing w:after="0"/>
        <w:ind w:firstLine="567"/>
        <w:jc w:val="both"/>
        <w:rPr>
          <w:rFonts w:eastAsia="Times New Roman" w:cs="Times New Roman"/>
          <w:b/>
          <w:bCs/>
          <w:i/>
          <w:iCs/>
          <w:color w:val="000000"/>
          <w:szCs w:val="28"/>
          <w:lang w:eastAsia="uk-UA"/>
        </w:rPr>
      </w:pPr>
      <w:r w:rsidRPr="00DC6E3F">
        <w:rPr>
          <w:rFonts w:eastAsia="Times New Roman" w:cs="Times New Roman"/>
          <w:b/>
          <w:bCs/>
          <w:i/>
          <w:iCs/>
          <w:color w:val="000000"/>
          <w:szCs w:val="28"/>
          <w:lang w:eastAsia="uk-UA"/>
        </w:rPr>
        <w:t>Розмір пенсії за віком</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Розмір пенсії за віком визначається за формулою:</w:t>
      </w:r>
    </w:p>
    <w:p w:rsidR="00D00D9B" w:rsidRPr="00D00D9B" w:rsidRDefault="00D00D9B" w:rsidP="001A1A44">
      <w:pPr>
        <w:spacing w:after="0"/>
        <w:ind w:firstLine="567"/>
        <w:jc w:val="center"/>
        <w:rPr>
          <w:rFonts w:eastAsia="Times New Roman" w:cs="Times New Roman"/>
          <w:b/>
          <w:bCs/>
          <w:color w:val="000000"/>
          <w:szCs w:val="28"/>
          <w:lang w:eastAsia="uk-UA"/>
        </w:rPr>
      </w:pPr>
      <w:r w:rsidRPr="00D00D9B">
        <w:rPr>
          <w:rFonts w:eastAsia="Times New Roman" w:cs="Times New Roman"/>
          <w:b/>
          <w:bCs/>
          <w:color w:val="000000"/>
          <w:szCs w:val="28"/>
          <w:lang w:eastAsia="uk-UA"/>
        </w:rPr>
        <w:t xml:space="preserve">П = </w:t>
      </w:r>
      <w:proofErr w:type="spellStart"/>
      <w:r w:rsidRPr="00D00D9B">
        <w:rPr>
          <w:rFonts w:eastAsia="Times New Roman" w:cs="Times New Roman"/>
          <w:b/>
          <w:bCs/>
          <w:color w:val="000000"/>
          <w:szCs w:val="28"/>
          <w:lang w:eastAsia="uk-UA"/>
        </w:rPr>
        <w:t>Зп</w:t>
      </w:r>
      <w:proofErr w:type="spellEnd"/>
      <w:r w:rsidRPr="00D00D9B">
        <w:rPr>
          <w:rFonts w:eastAsia="Times New Roman" w:cs="Times New Roman"/>
          <w:b/>
          <w:bCs/>
          <w:color w:val="000000"/>
          <w:szCs w:val="28"/>
          <w:lang w:eastAsia="uk-UA"/>
        </w:rPr>
        <w:t xml:space="preserve"> </w:t>
      </w:r>
      <w:r w:rsidRPr="00D00D9B">
        <w:rPr>
          <w:rFonts w:ascii="Cambria Math" w:eastAsia="Times New Roman" w:hAnsi="Cambria Math" w:cs="Cambria Math"/>
          <w:b/>
          <w:bCs/>
          <w:color w:val="000000"/>
          <w:szCs w:val="28"/>
          <w:lang w:eastAsia="uk-UA"/>
        </w:rPr>
        <w:t>⋅</w:t>
      </w:r>
      <w:r w:rsidRPr="00D00D9B">
        <w:rPr>
          <w:rFonts w:eastAsia="Times New Roman" w:cs="Times New Roman"/>
          <w:b/>
          <w:bCs/>
          <w:color w:val="000000"/>
          <w:szCs w:val="28"/>
          <w:lang w:eastAsia="uk-UA"/>
        </w:rPr>
        <w:t xml:space="preserve"> </w:t>
      </w:r>
      <w:proofErr w:type="spellStart"/>
      <w:r w:rsidRPr="00D00D9B">
        <w:rPr>
          <w:rFonts w:eastAsia="Times New Roman" w:cs="Times New Roman"/>
          <w:b/>
          <w:bCs/>
          <w:color w:val="000000"/>
          <w:szCs w:val="28"/>
          <w:lang w:eastAsia="uk-UA"/>
        </w:rPr>
        <w:t>Кс</w:t>
      </w:r>
      <w:proofErr w:type="spellEnd"/>
      <w:r w:rsidRPr="00D00D9B">
        <w:rPr>
          <w:rFonts w:eastAsia="Times New Roman" w:cs="Times New Roman"/>
          <w:b/>
          <w:bCs/>
          <w:color w:val="000000"/>
          <w:szCs w:val="28"/>
          <w:lang w:eastAsia="uk-UA"/>
        </w:rPr>
        <w:t>,</w:t>
      </w:r>
    </w:p>
    <w:p w:rsidR="00D00D9B" w:rsidRPr="00D00D9B" w:rsidRDefault="001A1A44"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де:</w:t>
      </w:r>
      <w:r>
        <w:rPr>
          <w:rFonts w:eastAsia="Times New Roman" w:cs="Times New Roman"/>
          <w:color w:val="000000"/>
          <w:szCs w:val="28"/>
          <w:lang w:eastAsia="uk-UA"/>
        </w:rPr>
        <w:t xml:space="preserve"> </w:t>
      </w:r>
      <w:r w:rsidR="00D00D9B" w:rsidRPr="00D00D9B">
        <w:rPr>
          <w:rFonts w:eastAsia="Times New Roman" w:cs="Times New Roman"/>
          <w:color w:val="000000"/>
          <w:szCs w:val="28"/>
          <w:lang w:eastAsia="uk-UA"/>
        </w:rPr>
        <w:t xml:space="preserve">П </w:t>
      </w:r>
      <w:r>
        <w:rPr>
          <w:rFonts w:eastAsia="Times New Roman" w:cs="Times New Roman"/>
          <w:color w:val="000000"/>
          <w:szCs w:val="28"/>
          <w:lang w:eastAsia="uk-UA"/>
        </w:rPr>
        <w:t>–</w:t>
      </w:r>
      <w:r w:rsidR="00D00D9B" w:rsidRPr="00D00D9B">
        <w:rPr>
          <w:rFonts w:eastAsia="Times New Roman" w:cs="Times New Roman"/>
          <w:color w:val="000000"/>
          <w:szCs w:val="28"/>
          <w:lang w:eastAsia="uk-UA"/>
        </w:rPr>
        <w:t xml:space="preserve"> розмір пенсії, у гривнях;</w:t>
      </w:r>
    </w:p>
    <w:p w:rsidR="00D00D9B" w:rsidRPr="00D00D9B" w:rsidRDefault="00D00D9B" w:rsidP="001A1A44">
      <w:pPr>
        <w:spacing w:after="0"/>
        <w:ind w:firstLine="567"/>
        <w:jc w:val="both"/>
        <w:rPr>
          <w:rFonts w:eastAsia="Times New Roman" w:cs="Times New Roman"/>
          <w:color w:val="000000"/>
          <w:szCs w:val="28"/>
          <w:lang w:eastAsia="uk-UA"/>
        </w:rPr>
      </w:pPr>
      <w:proofErr w:type="spellStart"/>
      <w:r w:rsidRPr="00D00D9B">
        <w:rPr>
          <w:rFonts w:eastAsia="Times New Roman" w:cs="Times New Roman"/>
          <w:color w:val="000000"/>
          <w:szCs w:val="28"/>
          <w:lang w:eastAsia="uk-UA"/>
        </w:rPr>
        <w:t>Зп</w:t>
      </w:r>
      <w:proofErr w:type="spellEnd"/>
      <w:r w:rsidRPr="00D00D9B">
        <w:rPr>
          <w:rFonts w:eastAsia="Times New Roman" w:cs="Times New Roman"/>
          <w:color w:val="000000"/>
          <w:szCs w:val="28"/>
          <w:lang w:eastAsia="uk-UA"/>
        </w:rPr>
        <w:t xml:space="preserve"> </w:t>
      </w:r>
      <w:r w:rsidR="001A1A44">
        <w:rPr>
          <w:rFonts w:eastAsia="Times New Roman" w:cs="Times New Roman"/>
          <w:color w:val="000000"/>
          <w:szCs w:val="28"/>
          <w:lang w:eastAsia="uk-UA"/>
        </w:rPr>
        <w:t>–</w:t>
      </w:r>
      <w:r w:rsidRPr="00D00D9B">
        <w:rPr>
          <w:rFonts w:eastAsia="Times New Roman" w:cs="Times New Roman"/>
          <w:color w:val="000000"/>
          <w:szCs w:val="28"/>
          <w:lang w:eastAsia="uk-UA"/>
        </w:rPr>
        <w:t xml:space="preserve"> заробітна плата (дохід) застрахованої особи, визначена відповідно до статті 40 цього Закону, з якої обчислюється пенсія, у гривнях;</w:t>
      </w:r>
    </w:p>
    <w:p w:rsidR="00D00D9B" w:rsidRPr="00D00D9B" w:rsidRDefault="00D00D9B" w:rsidP="001A1A44">
      <w:pPr>
        <w:spacing w:after="0"/>
        <w:ind w:firstLine="567"/>
        <w:jc w:val="both"/>
        <w:rPr>
          <w:rFonts w:eastAsia="Times New Roman" w:cs="Times New Roman"/>
          <w:color w:val="000000"/>
          <w:szCs w:val="28"/>
          <w:lang w:eastAsia="uk-UA"/>
        </w:rPr>
      </w:pPr>
      <w:proofErr w:type="spellStart"/>
      <w:r w:rsidRPr="00D00D9B">
        <w:rPr>
          <w:rFonts w:eastAsia="Times New Roman" w:cs="Times New Roman"/>
          <w:color w:val="000000"/>
          <w:szCs w:val="28"/>
          <w:lang w:eastAsia="uk-UA"/>
        </w:rPr>
        <w:t>Кс</w:t>
      </w:r>
      <w:proofErr w:type="spellEnd"/>
      <w:r w:rsidRPr="00D00D9B">
        <w:rPr>
          <w:rFonts w:eastAsia="Times New Roman" w:cs="Times New Roman"/>
          <w:color w:val="000000"/>
          <w:szCs w:val="28"/>
          <w:lang w:eastAsia="uk-UA"/>
        </w:rPr>
        <w:t xml:space="preserve"> </w:t>
      </w:r>
      <w:r w:rsidR="001A1A44">
        <w:rPr>
          <w:rFonts w:eastAsia="Times New Roman" w:cs="Times New Roman"/>
          <w:color w:val="000000"/>
          <w:szCs w:val="28"/>
          <w:lang w:eastAsia="uk-UA"/>
        </w:rPr>
        <w:t>–</w:t>
      </w:r>
      <w:r w:rsidRPr="00D00D9B">
        <w:rPr>
          <w:rFonts w:eastAsia="Times New Roman" w:cs="Times New Roman"/>
          <w:color w:val="000000"/>
          <w:szCs w:val="28"/>
          <w:lang w:eastAsia="uk-UA"/>
        </w:rPr>
        <w:t xml:space="preserve"> коефіцієнт страхового стажу застрахованої особи, визначений відповідно до статті 25 цього Закону.</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Максимальний розмір пенсії (з урахуванням надбавок, підвищень, додаткової пенсії, цільової грошової допомоги, пенсії за особливі заслуги перед Україною, індексації та інших</w:t>
      </w:r>
      <w:r w:rsidR="001A1A44">
        <w:rPr>
          <w:rFonts w:eastAsia="Times New Roman" w:cs="Times New Roman"/>
          <w:color w:val="000000"/>
          <w:szCs w:val="28"/>
          <w:lang w:eastAsia="uk-UA"/>
        </w:rPr>
        <w:t xml:space="preserve"> </w:t>
      </w:r>
      <w:r w:rsidRPr="00D00D9B">
        <w:rPr>
          <w:rFonts w:eastAsia="Times New Roman" w:cs="Times New Roman"/>
          <w:color w:val="000000"/>
          <w:szCs w:val="28"/>
          <w:lang w:eastAsia="uk-UA"/>
        </w:rPr>
        <w:t xml:space="preserve">доплат до пенсії, встановлених законодавством, крім доплати до надбавок окремим категоріям осіб, які мають особливі заслуги </w:t>
      </w:r>
      <w:r w:rsidRPr="00D00D9B">
        <w:rPr>
          <w:rFonts w:eastAsia="Times New Roman" w:cs="Times New Roman"/>
          <w:color w:val="000000"/>
          <w:szCs w:val="28"/>
          <w:lang w:eastAsia="uk-UA"/>
        </w:rPr>
        <w:lastRenderedPageBreak/>
        <w:t xml:space="preserve">перед Батьківщиною) не може перевищувати десяти прожиткових мінімумів, установлених для осіб, які втратили працездатність. </w:t>
      </w:r>
    </w:p>
    <w:p w:rsidR="00D00D9B" w:rsidRPr="00DC6E3F" w:rsidRDefault="00D00D9B" w:rsidP="001A1A44">
      <w:pPr>
        <w:spacing w:after="0"/>
        <w:ind w:firstLine="567"/>
        <w:jc w:val="both"/>
        <w:rPr>
          <w:rFonts w:eastAsia="Times New Roman" w:cs="Times New Roman"/>
          <w:b/>
          <w:bCs/>
          <w:i/>
          <w:iCs/>
          <w:color w:val="000000"/>
          <w:szCs w:val="28"/>
          <w:lang w:eastAsia="uk-UA"/>
        </w:rPr>
      </w:pPr>
      <w:r w:rsidRPr="00DC6E3F">
        <w:rPr>
          <w:rFonts w:eastAsia="Times New Roman" w:cs="Times New Roman"/>
          <w:b/>
          <w:bCs/>
          <w:i/>
          <w:iCs/>
          <w:color w:val="000000"/>
          <w:szCs w:val="28"/>
          <w:lang w:eastAsia="uk-UA"/>
        </w:rPr>
        <w:t>Мінімальний розмір пенсії за віком</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Мінімальний розмір пенсії за віком за наявності у чоловіків 35 років, а у жінок 30 років страхового стажу встановлюється в розмірі прожиткового мінімуму для осіб, які втратили працездатність, визначеного законом. </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За кожний повний рік страхового стажу понад 35 років чоловікам і 30 років жінкам пенсія за віком збільшується на 1 відсоток розміру пенсії, обчисленої відповідно до статті 27 цього Закону, але не більш як на 1 відсоток мінімального розміру пенсії за віком. Наявний в особи понаднормовий страховий стаж не може бути обмежений.</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З 1 січня 2018 року для осіб, які досягли віку 65 років, мінімальний розмір пенсії за віком за наявності у чоловіків 35 років, а у жінок 30 років страхового стажу встановлюється в розмірі 40 відсотків мінімальної заробітної плати, визначеної законом про Державний бюджет України на відповідний рік, але не менше прожиткового мінімуму для осіб, які втратили працездатність, визначеного законом.</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За наявності страхового стажу меншої тривалості, мінімальний розмір пенсії за віком встановлюється у розмірі, пропорційному до наявного страхового стажу, виходячи з прожиткового мінімуму, встановленого для осіб, які втратили працездатність, визначеного законом.</w:t>
      </w:r>
    </w:p>
    <w:p w:rsidR="002F1541" w:rsidRDefault="002F1541" w:rsidP="001A1A44">
      <w:pPr>
        <w:spacing w:after="0"/>
        <w:ind w:firstLine="567"/>
        <w:jc w:val="both"/>
        <w:rPr>
          <w:rFonts w:eastAsia="Times New Roman" w:cs="Times New Roman"/>
          <w:b/>
          <w:bCs/>
          <w:i/>
          <w:iCs/>
          <w:color w:val="000000"/>
          <w:szCs w:val="28"/>
          <w:lang w:eastAsia="uk-UA"/>
        </w:rPr>
      </w:pPr>
    </w:p>
    <w:p w:rsidR="00D00D9B" w:rsidRPr="002F1541" w:rsidRDefault="002F1541" w:rsidP="001A1A44">
      <w:pPr>
        <w:spacing w:after="0"/>
        <w:ind w:firstLine="567"/>
        <w:jc w:val="both"/>
        <w:rPr>
          <w:rFonts w:eastAsia="Times New Roman" w:cs="Times New Roman"/>
          <w:b/>
          <w:bCs/>
          <w:color w:val="000000"/>
          <w:szCs w:val="28"/>
          <w:lang w:eastAsia="uk-UA"/>
        </w:rPr>
      </w:pPr>
      <w:r w:rsidRPr="002F1541">
        <w:rPr>
          <w:rFonts w:eastAsia="Times New Roman" w:cs="Times New Roman"/>
          <w:b/>
          <w:bCs/>
          <w:color w:val="000000"/>
          <w:szCs w:val="28"/>
          <w:lang w:eastAsia="uk-UA"/>
        </w:rPr>
        <w:t>4.</w:t>
      </w:r>
      <w:r>
        <w:rPr>
          <w:rFonts w:eastAsia="Times New Roman" w:cs="Times New Roman"/>
          <w:b/>
          <w:bCs/>
          <w:i/>
          <w:iCs/>
          <w:color w:val="000000"/>
          <w:szCs w:val="28"/>
          <w:lang w:eastAsia="uk-UA"/>
        </w:rPr>
        <w:t xml:space="preserve"> </w:t>
      </w:r>
      <w:r w:rsidR="001A1A44" w:rsidRPr="002F1541">
        <w:rPr>
          <w:rFonts w:eastAsia="Times New Roman" w:cs="Times New Roman"/>
          <w:b/>
          <w:bCs/>
          <w:color w:val="000000"/>
          <w:szCs w:val="28"/>
          <w:lang w:eastAsia="uk-UA"/>
        </w:rPr>
        <w:t>Пенсії по інвалідності в солідарній системі</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Пенсія по інвалідності призначається в разі настання інвалідності, що спричинила повну або часткову втрату працездатності за наявності страхового стажу, передбаченого статтею 32 цього Закону.</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Пенсія по інвалідності призначається незалежно від того, коли настала інвалідність: у період роботи, до влаштування на роботу чи після припинення роботи.</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Залежно від ступеня втрати працездатності визначено три групи інвалідності.</w:t>
      </w:r>
    </w:p>
    <w:p w:rsidR="00D00D9B" w:rsidRPr="00D00D9B" w:rsidRDefault="00D00D9B" w:rsidP="001A1A44">
      <w:pPr>
        <w:spacing w:after="0"/>
        <w:ind w:firstLine="567"/>
        <w:jc w:val="both"/>
        <w:rPr>
          <w:rFonts w:eastAsia="Times New Roman" w:cs="Times New Roman"/>
          <w:szCs w:val="28"/>
          <w:lang w:eastAsia="uk-UA"/>
        </w:rPr>
      </w:pPr>
      <w:r w:rsidRPr="00D00D9B">
        <w:rPr>
          <w:rFonts w:eastAsia="Times New Roman" w:cs="Times New Roman"/>
          <w:color w:val="000000"/>
          <w:szCs w:val="28"/>
          <w:lang w:eastAsia="uk-UA"/>
        </w:rPr>
        <w:t>Причина, група, час настання інвалідності, строк, на який встановлюється інвалідність, визначаються органом медико-соціальної експертизи згідно із законодавством.</w:t>
      </w:r>
    </w:p>
    <w:p w:rsidR="00D00D9B" w:rsidRPr="002F1541" w:rsidRDefault="00D00D9B" w:rsidP="001A1A44">
      <w:pPr>
        <w:spacing w:after="0"/>
        <w:ind w:firstLine="567"/>
        <w:jc w:val="both"/>
        <w:rPr>
          <w:rFonts w:eastAsia="Times New Roman" w:cs="Times New Roman"/>
          <w:b/>
          <w:bCs/>
          <w:i/>
          <w:iCs/>
          <w:color w:val="000000"/>
          <w:szCs w:val="28"/>
          <w:lang w:eastAsia="uk-UA"/>
        </w:rPr>
      </w:pPr>
      <w:r w:rsidRPr="002F1541">
        <w:rPr>
          <w:rFonts w:eastAsia="Times New Roman" w:cs="Times New Roman"/>
          <w:b/>
          <w:bCs/>
          <w:i/>
          <w:iCs/>
          <w:color w:val="000000"/>
          <w:szCs w:val="28"/>
          <w:lang w:eastAsia="uk-UA"/>
        </w:rPr>
        <w:t>Страховий стаж, необхідний для призначення пенсії по інвалідності</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Особи, яким установлено інвалідність, мають право на пенсію по інвалідності, залежно від групи інвалідності, за наявності такого страхового стажу на час настання інвалідності або на день звернення за пенсією:</w:t>
      </w:r>
    </w:p>
    <w:p w:rsidR="00D00D9B" w:rsidRPr="002F1541" w:rsidRDefault="00D00D9B" w:rsidP="001A1A44">
      <w:pPr>
        <w:spacing w:after="0"/>
        <w:ind w:firstLine="567"/>
        <w:jc w:val="both"/>
        <w:rPr>
          <w:rFonts w:eastAsia="Times New Roman" w:cs="Times New Roman"/>
          <w:i/>
          <w:iCs/>
          <w:color w:val="000000"/>
          <w:szCs w:val="28"/>
          <w:lang w:eastAsia="uk-UA"/>
        </w:rPr>
      </w:pPr>
      <w:r w:rsidRPr="002F1541">
        <w:rPr>
          <w:rFonts w:eastAsia="Times New Roman" w:cs="Times New Roman"/>
          <w:i/>
          <w:iCs/>
          <w:color w:val="000000"/>
          <w:szCs w:val="28"/>
          <w:lang w:eastAsia="uk-UA"/>
        </w:rPr>
        <w:t>для осіб з інвалідністю I групи:</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до досягнення особою 25 років включно </w:t>
      </w:r>
      <w:r w:rsidR="002F1541">
        <w:rPr>
          <w:rFonts w:eastAsia="Times New Roman" w:cs="Times New Roman"/>
          <w:color w:val="000000"/>
          <w:szCs w:val="28"/>
          <w:lang w:eastAsia="uk-UA"/>
        </w:rPr>
        <w:t>–</w:t>
      </w:r>
      <w:r w:rsidRPr="00D00D9B">
        <w:rPr>
          <w:rFonts w:eastAsia="Times New Roman" w:cs="Times New Roman"/>
          <w:color w:val="000000"/>
          <w:szCs w:val="28"/>
          <w:lang w:eastAsia="uk-UA"/>
        </w:rPr>
        <w:t xml:space="preserve"> 1 рік;</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від 26 років до досягнення особою 28 років включно – 2 роки;</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від 29 років до досягнення особою 31 року включно – 3 роки;</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від 32 років до досягнення особою 34 років включно – 4 роки;</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від 35 років до досягнення особою 37 років включно – 5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від 38 років до досягнення особою 40 років включно – 6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lastRenderedPageBreak/>
        <w:t>від 41 року до досягнення особою 43 років включно – 7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від 44 років до досягнення особою 48 років включно – 8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від 49 років до досягнення особою 53 років включно – 9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від 54 років до досягнення особою 59 років включно – 10 років;</w:t>
      </w:r>
    </w:p>
    <w:p w:rsidR="00D00D9B" w:rsidRPr="002F1541" w:rsidRDefault="00D00D9B" w:rsidP="001A1A44">
      <w:pPr>
        <w:spacing w:after="0"/>
        <w:ind w:firstLine="567"/>
        <w:jc w:val="both"/>
        <w:rPr>
          <w:rFonts w:eastAsia="Times New Roman" w:cs="Times New Roman"/>
          <w:i/>
          <w:iCs/>
          <w:color w:val="000000"/>
          <w:szCs w:val="28"/>
          <w:lang w:eastAsia="uk-UA"/>
        </w:rPr>
      </w:pPr>
      <w:r w:rsidRPr="002F1541">
        <w:rPr>
          <w:rFonts w:eastAsia="Times New Roman" w:cs="Times New Roman"/>
          <w:i/>
          <w:iCs/>
          <w:color w:val="000000"/>
          <w:szCs w:val="28"/>
          <w:lang w:eastAsia="uk-UA"/>
        </w:rPr>
        <w:t>для осіб з інвалідністю II та III груп:</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до досягнення особою 23 років включно </w:t>
      </w:r>
      <w:r w:rsidR="002F1541">
        <w:rPr>
          <w:rFonts w:eastAsia="Times New Roman" w:cs="Times New Roman"/>
          <w:color w:val="000000"/>
          <w:szCs w:val="28"/>
          <w:lang w:eastAsia="uk-UA"/>
        </w:rPr>
        <w:t>–</w:t>
      </w:r>
      <w:r w:rsidRPr="00D00D9B">
        <w:rPr>
          <w:rFonts w:eastAsia="Times New Roman" w:cs="Times New Roman"/>
          <w:color w:val="000000"/>
          <w:szCs w:val="28"/>
          <w:lang w:eastAsia="uk-UA"/>
        </w:rPr>
        <w:t xml:space="preserve"> 1 рік;</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від 24 років до досягнення особою 26 років включно – 2 роки;</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від 27 років до досягнення особою 28 років включно – 3 роки;</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від 29 років до досягнення особою 31 року включно – 4 роки;</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від 32 років до досягнення особою 33 років включно – 5 років;</w:t>
      </w:r>
    </w:p>
    <w:p w:rsidR="00D00D9B" w:rsidRPr="00D00D9B" w:rsidRDefault="00D00D9B" w:rsidP="001A1A44">
      <w:pPr>
        <w:spacing w:after="0"/>
        <w:ind w:firstLine="567"/>
        <w:jc w:val="both"/>
        <w:rPr>
          <w:rFonts w:eastAsia="Times New Roman" w:cs="Times New Roman"/>
          <w:szCs w:val="28"/>
          <w:lang w:eastAsia="uk-UA"/>
        </w:rPr>
      </w:pPr>
      <w:r w:rsidRPr="00D00D9B">
        <w:rPr>
          <w:rFonts w:eastAsia="Times New Roman" w:cs="Times New Roman"/>
          <w:color w:val="000000"/>
          <w:szCs w:val="28"/>
          <w:lang w:eastAsia="uk-UA"/>
        </w:rPr>
        <w:t>від 34 років до досягнення особою 35 років включно – 6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від 36 років до досягнення особою 37 років включно – 7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від 38 років до досягнення особою 39 років включно – 8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від 40 років до досягнення особою 42 років включно – 9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від 43 років до досягнення особою 45 років включно – 10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від 46 років до досягнення особою 48 років включно – 11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від 49 років до досягнення особою 51 року включно – 12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від 52 років до досягнення особою 55 років включно – 13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від 56 років до досягнення особою 59 років включно – 14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Особи, яким установлено інвалідність після досягнення пенсійного віку мають право на пенсію по інвалідності за наявності страхового стажу.</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Якщо інвалідність настала в період проходження строкової військової служби або внаслідок поранення, каліцтва, контузії чи інших ушкоджень здоров’я, одержаних під час участі у масових акціях громадського протесту в Україні з 21 листопада 2013 року по 21 лютого 2014 року за євроінтеграцію та проти режиму Януковича (Революції Гідності), у особи, яка звернулася за медичною допомогою у період з 21 листопада 2013 року по 30 квітня 2014 року, то пенсія по інвалідності призначається особі незалежно від наявності страхового стажу.</w:t>
      </w:r>
    </w:p>
    <w:p w:rsidR="00D00D9B" w:rsidRPr="002F1541" w:rsidRDefault="00D00D9B" w:rsidP="001A1A44">
      <w:pPr>
        <w:spacing w:after="0"/>
        <w:ind w:firstLine="567"/>
        <w:jc w:val="both"/>
        <w:rPr>
          <w:rFonts w:eastAsia="Times New Roman" w:cs="Times New Roman"/>
          <w:b/>
          <w:bCs/>
          <w:i/>
          <w:iCs/>
          <w:color w:val="000000"/>
          <w:szCs w:val="28"/>
          <w:lang w:eastAsia="uk-UA"/>
        </w:rPr>
      </w:pPr>
      <w:r w:rsidRPr="002F1541">
        <w:rPr>
          <w:rFonts w:eastAsia="Times New Roman" w:cs="Times New Roman"/>
          <w:b/>
          <w:bCs/>
          <w:i/>
          <w:iCs/>
          <w:color w:val="000000"/>
          <w:szCs w:val="28"/>
          <w:lang w:eastAsia="uk-UA"/>
        </w:rPr>
        <w:t>Розмір пенсії по інвалідності</w:t>
      </w:r>
    </w:p>
    <w:p w:rsidR="002F1541"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1. Пенсія по інвалідності залежно від групи інвалідності призначається в таких розмірах:</w:t>
      </w:r>
    </w:p>
    <w:p w:rsidR="002F1541" w:rsidRDefault="002F1541" w:rsidP="001A1A4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D00D9B" w:rsidRPr="00D00D9B">
        <w:rPr>
          <w:rFonts w:eastAsia="Times New Roman" w:cs="Times New Roman"/>
          <w:color w:val="000000"/>
          <w:szCs w:val="28"/>
          <w:lang w:eastAsia="uk-UA"/>
        </w:rPr>
        <w:t xml:space="preserve"> особам з інвалідністю I групи </w:t>
      </w:r>
      <w:r>
        <w:rPr>
          <w:rFonts w:eastAsia="Times New Roman" w:cs="Times New Roman"/>
          <w:color w:val="000000"/>
          <w:szCs w:val="28"/>
          <w:lang w:eastAsia="uk-UA"/>
        </w:rPr>
        <w:t>–</w:t>
      </w:r>
      <w:r w:rsidR="00D00D9B" w:rsidRPr="00D00D9B">
        <w:rPr>
          <w:rFonts w:eastAsia="Times New Roman" w:cs="Times New Roman"/>
          <w:color w:val="000000"/>
          <w:szCs w:val="28"/>
          <w:lang w:eastAsia="uk-UA"/>
        </w:rPr>
        <w:t xml:space="preserve"> 100 </w:t>
      </w:r>
      <w:r>
        <w:rPr>
          <w:rFonts w:eastAsia="Times New Roman" w:cs="Times New Roman"/>
          <w:color w:val="000000"/>
          <w:szCs w:val="28"/>
          <w:lang w:eastAsia="uk-UA"/>
        </w:rPr>
        <w:t>%</w:t>
      </w:r>
      <w:r w:rsidR="00D00D9B" w:rsidRPr="00D00D9B">
        <w:rPr>
          <w:rFonts w:eastAsia="Times New Roman" w:cs="Times New Roman"/>
          <w:color w:val="000000"/>
          <w:szCs w:val="28"/>
          <w:lang w:eastAsia="uk-UA"/>
        </w:rPr>
        <w:t xml:space="preserve"> пенсії за віком;</w:t>
      </w:r>
    </w:p>
    <w:p w:rsidR="002F1541" w:rsidRDefault="002F1541" w:rsidP="001A1A4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D00D9B" w:rsidRPr="00D00D9B">
        <w:rPr>
          <w:rFonts w:eastAsia="Times New Roman" w:cs="Times New Roman"/>
          <w:color w:val="000000"/>
          <w:szCs w:val="28"/>
          <w:lang w:eastAsia="uk-UA"/>
        </w:rPr>
        <w:t xml:space="preserve"> особам з інвалідністю II групи – 90 </w:t>
      </w:r>
      <w:r>
        <w:rPr>
          <w:rFonts w:eastAsia="Times New Roman" w:cs="Times New Roman"/>
          <w:color w:val="000000"/>
          <w:szCs w:val="28"/>
          <w:lang w:eastAsia="uk-UA"/>
        </w:rPr>
        <w:t>%</w:t>
      </w:r>
      <w:r w:rsidR="00D00D9B" w:rsidRPr="00D00D9B">
        <w:rPr>
          <w:rFonts w:eastAsia="Times New Roman" w:cs="Times New Roman"/>
          <w:color w:val="000000"/>
          <w:szCs w:val="28"/>
          <w:lang w:eastAsia="uk-UA"/>
        </w:rPr>
        <w:t xml:space="preserve"> пенсії за віком;</w:t>
      </w:r>
    </w:p>
    <w:p w:rsidR="00D00D9B" w:rsidRPr="00D00D9B" w:rsidRDefault="002F1541" w:rsidP="001A1A4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D00D9B" w:rsidRPr="00D00D9B">
        <w:rPr>
          <w:rFonts w:eastAsia="Times New Roman" w:cs="Times New Roman"/>
          <w:color w:val="000000"/>
          <w:szCs w:val="28"/>
          <w:lang w:eastAsia="uk-UA"/>
        </w:rPr>
        <w:t xml:space="preserve"> особам з інвалідністю III групи – 50</w:t>
      </w:r>
      <w:r>
        <w:rPr>
          <w:rFonts w:eastAsia="Times New Roman" w:cs="Times New Roman"/>
          <w:color w:val="000000"/>
          <w:szCs w:val="28"/>
          <w:lang w:eastAsia="uk-UA"/>
        </w:rPr>
        <w:t> %</w:t>
      </w:r>
      <w:r w:rsidR="00D00D9B" w:rsidRPr="00D00D9B">
        <w:rPr>
          <w:rFonts w:eastAsia="Times New Roman" w:cs="Times New Roman"/>
          <w:color w:val="000000"/>
          <w:szCs w:val="28"/>
          <w:lang w:eastAsia="uk-UA"/>
        </w:rPr>
        <w:t xml:space="preserve"> пенсії за віком.</w:t>
      </w:r>
    </w:p>
    <w:p w:rsidR="00D00D9B" w:rsidRPr="00D00D9B" w:rsidRDefault="00D00D9B" w:rsidP="001A1A44">
      <w:pPr>
        <w:spacing w:after="0"/>
        <w:ind w:firstLine="567"/>
        <w:jc w:val="both"/>
        <w:rPr>
          <w:rFonts w:eastAsia="Times New Roman" w:cs="Times New Roman"/>
          <w:szCs w:val="28"/>
          <w:lang w:eastAsia="uk-UA"/>
        </w:rPr>
      </w:pPr>
      <w:r w:rsidRPr="00D00D9B">
        <w:rPr>
          <w:rFonts w:eastAsia="Times New Roman" w:cs="Times New Roman"/>
          <w:color w:val="000000"/>
          <w:szCs w:val="28"/>
          <w:lang w:eastAsia="uk-UA"/>
        </w:rPr>
        <w:t>2. Непрацюючі особи з інвалідністю II групи за їх вибором мають право на призначення пенсії по інвалідності в розмірі пенсії за віком:</w:t>
      </w:r>
    </w:p>
    <w:p w:rsidR="00D00D9B" w:rsidRPr="002F1541" w:rsidRDefault="00D00D9B" w:rsidP="001A1A44">
      <w:pPr>
        <w:spacing w:after="0"/>
        <w:ind w:firstLine="567"/>
        <w:jc w:val="both"/>
        <w:rPr>
          <w:rFonts w:eastAsia="Times New Roman" w:cs="Times New Roman"/>
          <w:color w:val="000000"/>
          <w:sz w:val="24"/>
          <w:szCs w:val="24"/>
          <w:lang w:eastAsia="uk-UA"/>
        </w:rPr>
      </w:pPr>
      <w:r w:rsidRPr="002F1541">
        <w:rPr>
          <w:rFonts w:eastAsia="Times New Roman" w:cs="Times New Roman"/>
          <w:color w:val="000000"/>
          <w:sz w:val="24"/>
          <w:szCs w:val="24"/>
          <w:lang w:eastAsia="uk-UA"/>
        </w:rPr>
        <w:t>у жінок - 20 років, а у чоловіків - 25 років, якщо їм вперше встановлено інвалідність у віці до 46 років включно;</w:t>
      </w:r>
    </w:p>
    <w:p w:rsidR="00D00D9B" w:rsidRPr="002F1541" w:rsidRDefault="00D00D9B" w:rsidP="001A1A44">
      <w:pPr>
        <w:spacing w:after="0"/>
        <w:ind w:firstLine="567"/>
        <w:jc w:val="both"/>
        <w:rPr>
          <w:rFonts w:eastAsia="Times New Roman" w:cs="Times New Roman"/>
          <w:color w:val="000000"/>
          <w:sz w:val="24"/>
          <w:szCs w:val="24"/>
          <w:lang w:eastAsia="uk-UA"/>
        </w:rPr>
      </w:pPr>
      <w:r w:rsidRPr="002F1541">
        <w:rPr>
          <w:rFonts w:eastAsia="Times New Roman" w:cs="Times New Roman"/>
          <w:color w:val="000000"/>
          <w:sz w:val="24"/>
          <w:szCs w:val="24"/>
          <w:lang w:eastAsia="uk-UA"/>
        </w:rPr>
        <w:t>у жінок - 21 рік, а у чоловіків - 26 років, якщо їм вперше встановлено інвалідність у віці до 48 років включно;</w:t>
      </w:r>
    </w:p>
    <w:p w:rsidR="00D00D9B" w:rsidRPr="002F1541" w:rsidRDefault="00D00D9B" w:rsidP="001A1A44">
      <w:pPr>
        <w:spacing w:after="0"/>
        <w:ind w:firstLine="567"/>
        <w:jc w:val="both"/>
        <w:rPr>
          <w:rFonts w:eastAsia="Times New Roman" w:cs="Times New Roman"/>
          <w:color w:val="000000"/>
          <w:sz w:val="24"/>
          <w:szCs w:val="24"/>
          <w:lang w:eastAsia="uk-UA"/>
        </w:rPr>
      </w:pPr>
      <w:r w:rsidRPr="002F1541">
        <w:rPr>
          <w:rFonts w:eastAsia="Times New Roman" w:cs="Times New Roman"/>
          <w:color w:val="000000"/>
          <w:sz w:val="24"/>
          <w:szCs w:val="24"/>
          <w:lang w:eastAsia="uk-UA"/>
        </w:rPr>
        <w:t>у жінок - 22 роки, а у чоловіків - 27 років, якщо їм вперше встановлено інвалідність у віці до 50 років включно;</w:t>
      </w:r>
    </w:p>
    <w:p w:rsidR="00D00D9B" w:rsidRPr="002F1541" w:rsidRDefault="00D00D9B" w:rsidP="001A1A44">
      <w:pPr>
        <w:spacing w:after="0"/>
        <w:ind w:firstLine="567"/>
        <w:jc w:val="both"/>
        <w:rPr>
          <w:rFonts w:eastAsia="Times New Roman" w:cs="Times New Roman"/>
          <w:color w:val="000000"/>
          <w:sz w:val="24"/>
          <w:szCs w:val="24"/>
          <w:lang w:eastAsia="uk-UA"/>
        </w:rPr>
      </w:pPr>
      <w:r w:rsidRPr="002F1541">
        <w:rPr>
          <w:rFonts w:eastAsia="Times New Roman" w:cs="Times New Roman"/>
          <w:color w:val="000000"/>
          <w:sz w:val="24"/>
          <w:szCs w:val="24"/>
          <w:lang w:eastAsia="uk-UA"/>
        </w:rPr>
        <w:t>у жінок - 23 роки, а у чоловіків - 28 років, якщо їм вперше встановлено інвалідність у віці до 53 років включно;</w:t>
      </w:r>
    </w:p>
    <w:p w:rsidR="00D00D9B" w:rsidRPr="002F1541" w:rsidRDefault="00D00D9B" w:rsidP="001A1A44">
      <w:pPr>
        <w:spacing w:after="0"/>
        <w:ind w:firstLine="567"/>
        <w:jc w:val="both"/>
        <w:rPr>
          <w:rFonts w:eastAsia="Times New Roman" w:cs="Times New Roman"/>
          <w:color w:val="000000"/>
          <w:sz w:val="24"/>
          <w:szCs w:val="24"/>
          <w:lang w:eastAsia="uk-UA"/>
        </w:rPr>
      </w:pPr>
      <w:r w:rsidRPr="002F1541">
        <w:rPr>
          <w:rFonts w:eastAsia="Times New Roman" w:cs="Times New Roman"/>
          <w:color w:val="000000"/>
          <w:sz w:val="24"/>
          <w:szCs w:val="24"/>
          <w:lang w:eastAsia="uk-UA"/>
        </w:rPr>
        <w:lastRenderedPageBreak/>
        <w:t>у жінок - 24 роки, а у чоловіків - 29 років, якщо їм вперше встановлено інвалідність у віці до 56 років включно;</w:t>
      </w:r>
    </w:p>
    <w:p w:rsidR="00D00D9B" w:rsidRPr="002F1541" w:rsidRDefault="00D00D9B" w:rsidP="001A1A44">
      <w:pPr>
        <w:spacing w:after="0"/>
        <w:ind w:firstLine="567"/>
        <w:jc w:val="both"/>
        <w:rPr>
          <w:rFonts w:eastAsia="Times New Roman" w:cs="Times New Roman"/>
          <w:color w:val="000000"/>
          <w:sz w:val="24"/>
          <w:szCs w:val="24"/>
          <w:lang w:eastAsia="uk-UA"/>
        </w:rPr>
      </w:pPr>
      <w:r w:rsidRPr="002F1541">
        <w:rPr>
          <w:rFonts w:eastAsia="Times New Roman" w:cs="Times New Roman"/>
          <w:color w:val="000000"/>
          <w:sz w:val="24"/>
          <w:szCs w:val="24"/>
          <w:lang w:eastAsia="uk-UA"/>
        </w:rPr>
        <w:t>у жінок - 25 років, а у чоловіків - 30 років, якщо їм вперше встановлено інвалідність у віці до 59 років включно.</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Непрацюючі особи з інвалідністю II групи, яким установлено інвалідність після досягнення пенсійного віку та особи з інвалідністю III групи за їх вибором мають право на призначення пенсії по інвалідності в розмірі пенсії за віком.</w:t>
      </w:r>
    </w:p>
    <w:p w:rsidR="001A1A44" w:rsidRDefault="001A1A44" w:rsidP="001A1A44">
      <w:pPr>
        <w:spacing w:after="0"/>
        <w:ind w:firstLine="567"/>
        <w:jc w:val="both"/>
        <w:rPr>
          <w:rFonts w:eastAsia="Times New Roman" w:cs="Times New Roman"/>
          <w:b/>
          <w:bCs/>
          <w:color w:val="000000"/>
          <w:szCs w:val="28"/>
          <w:lang w:eastAsia="uk-UA"/>
        </w:rPr>
      </w:pPr>
    </w:p>
    <w:p w:rsidR="00D00D9B" w:rsidRPr="00D00D9B" w:rsidRDefault="002F1541" w:rsidP="001A1A44">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 xml:space="preserve">5. </w:t>
      </w:r>
      <w:r w:rsidR="001A1A44">
        <w:rPr>
          <w:rFonts w:eastAsia="Times New Roman" w:cs="Times New Roman"/>
          <w:b/>
          <w:bCs/>
          <w:color w:val="000000"/>
          <w:szCs w:val="28"/>
          <w:lang w:eastAsia="uk-UA"/>
        </w:rPr>
        <w:t>П</w:t>
      </w:r>
      <w:r w:rsidR="001A1A44" w:rsidRPr="00D00D9B">
        <w:rPr>
          <w:rFonts w:eastAsia="Times New Roman" w:cs="Times New Roman"/>
          <w:b/>
          <w:bCs/>
          <w:color w:val="000000"/>
          <w:szCs w:val="28"/>
          <w:lang w:eastAsia="uk-UA"/>
        </w:rPr>
        <w:t>енсія у зв'язку з втратою годувальника в солідарній системі</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Пенсія у зв'язку з втратою годувальника призначається непрацездатним членам сім'ї померлого годувальника, які були на його утриманні, за наявності в годувальника на день смерті страхового стажу, який був би необхідний йому для призначення пенсії по III групі інвалідності, а в разі смерті особи, яка виконала функцію донора анатомічних матеріалів людини, пенсіонера або осіб, зазначених у частині другій статті 32 цього Закону, а також у разі смерті (загибелі) особи внаслідок поранення, каліцтва, контузії чи інших ушкоджень здоров’я, одержаних під час участі у масових акціях громадського протесту в Україні з 21 листопада 2013 року по 21 лютого 2014 року за євроінтеграцію та проти режиму Януковича (Революції Гідності), </w:t>
      </w:r>
      <w:r w:rsidR="00E90C81">
        <w:rPr>
          <w:rFonts w:eastAsia="Times New Roman" w:cs="Times New Roman"/>
          <w:color w:val="000000"/>
          <w:szCs w:val="28"/>
          <w:lang w:eastAsia="uk-UA"/>
        </w:rPr>
        <w:t>–</w:t>
      </w:r>
      <w:r w:rsidRPr="00D00D9B">
        <w:rPr>
          <w:rFonts w:eastAsia="Times New Roman" w:cs="Times New Roman"/>
          <w:color w:val="000000"/>
          <w:szCs w:val="28"/>
          <w:lang w:eastAsia="uk-UA"/>
        </w:rPr>
        <w:t xml:space="preserve"> незалежно від тривалості страхового стажу. При цьому дітям пенсія у зв'язку з втратою годувальника призначається незалежно від того, чи були вони на утриманні годувальника.</w:t>
      </w:r>
    </w:p>
    <w:p w:rsidR="00D00D9B" w:rsidRPr="00D00D9B" w:rsidRDefault="00D00D9B" w:rsidP="001A1A44">
      <w:pPr>
        <w:spacing w:after="0"/>
        <w:ind w:firstLine="567"/>
        <w:jc w:val="both"/>
        <w:rPr>
          <w:rFonts w:eastAsia="Times New Roman" w:cs="Times New Roman"/>
          <w:szCs w:val="28"/>
          <w:lang w:eastAsia="uk-UA"/>
        </w:rPr>
      </w:pPr>
      <w:r w:rsidRPr="00D00D9B">
        <w:rPr>
          <w:rFonts w:eastAsia="Times New Roman" w:cs="Times New Roman"/>
          <w:color w:val="000000"/>
          <w:szCs w:val="28"/>
          <w:lang w:eastAsia="uk-UA"/>
        </w:rPr>
        <w:t>Батьки і чоловік (дружина) померлого, які не були на його утриманні, мають право на пенсію у зв'язку з втратою годувальника, якщо втратили джерело засобів до існування.</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Непрацездатні члени сім’ї особи, зниклої безвісти, у порядку, передбаченому Законом України "Про правовий статус осіб, зниклих безвісти", які були на її утриманні, незалежно від тривалості страхового стажу годувальника, мають право на пенсію у зв’язку з втратою годувальника у порядку, встановленому цим Законом, якщо інше не передбачено Законом України "Про правовий статус осіб, зниклих безвісти.</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Непрацездатними членами сім'ї вважаються:</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1) чоловік (дружина), батько, мати, якщо вони є особами з інвалідністю або досягли пенсійного віку,</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2) діти (у тому числі діти, які народилися до спливу 10 місяців з дня смерті годувальника) померлого годувальника, які не досягли 18 років або старші цього віку, якщо вони стали особами з інвалідністю до досягнення 18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Діти, які навчаються за денною формою навчання у загальноосвітніх навчальних закладах системи загальної середньої освіти, а також професійно-технічних, вищих навчальних закладах (у тому числі у період між завершенням навчання в одному із зазначених навчальних закладів та вступом до іншого навчального закладу або у період між завершенням навчання за одним освітньо-кваліфікаційним рівнем та продовженням навчання за іншим за умови, що такий період не перевищує чотирьох місяців), </w:t>
      </w:r>
      <w:r w:rsidR="00E90C81">
        <w:rPr>
          <w:rFonts w:eastAsia="Times New Roman" w:cs="Times New Roman"/>
          <w:color w:val="000000"/>
          <w:szCs w:val="28"/>
          <w:lang w:eastAsia="uk-UA"/>
        </w:rPr>
        <w:t>–</w:t>
      </w:r>
      <w:r w:rsidRPr="00D00D9B">
        <w:rPr>
          <w:rFonts w:eastAsia="Times New Roman" w:cs="Times New Roman"/>
          <w:color w:val="000000"/>
          <w:szCs w:val="28"/>
          <w:lang w:eastAsia="uk-UA"/>
        </w:rPr>
        <w:t xml:space="preserve"> до закінчення такими дітьми навчальних закладів, але не довше ніж до досягнення ними 23 років, та діти-</w:t>
      </w:r>
      <w:r w:rsidRPr="00D00D9B">
        <w:rPr>
          <w:rFonts w:eastAsia="Times New Roman" w:cs="Times New Roman"/>
          <w:color w:val="000000"/>
          <w:szCs w:val="28"/>
          <w:lang w:eastAsia="uk-UA"/>
        </w:rPr>
        <w:lastRenderedPageBreak/>
        <w:t xml:space="preserve">сироти </w:t>
      </w:r>
      <w:r w:rsidR="00E90C81">
        <w:rPr>
          <w:rFonts w:eastAsia="Times New Roman" w:cs="Times New Roman"/>
          <w:color w:val="000000"/>
          <w:szCs w:val="28"/>
          <w:lang w:eastAsia="uk-UA"/>
        </w:rPr>
        <w:t>–</w:t>
      </w:r>
      <w:r w:rsidRPr="00D00D9B">
        <w:rPr>
          <w:rFonts w:eastAsia="Times New Roman" w:cs="Times New Roman"/>
          <w:color w:val="000000"/>
          <w:szCs w:val="28"/>
          <w:lang w:eastAsia="uk-UA"/>
        </w:rPr>
        <w:t xml:space="preserve"> до досягнення ними 23 років незалежно від того, навчаються вони чи ні;</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 xml:space="preserve">3) чоловік (дружина), а в разі їх відсутності </w:t>
      </w:r>
      <w:r w:rsidR="00E90C81">
        <w:rPr>
          <w:rFonts w:eastAsia="Times New Roman" w:cs="Times New Roman"/>
          <w:color w:val="000000"/>
          <w:szCs w:val="28"/>
          <w:lang w:eastAsia="uk-UA"/>
        </w:rPr>
        <w:t>–</w:t>
      </w:r>
      <w:r w:rsidRPr="00D00D9B">
        <w:rPr>
          <w:rFonts w:eastAsia="Times New Roman" w:cs="Times New Roman"/>
          <w:color w:val="000000"/>
          <w:szCs w:val="28"/>
          <w:lang w:eastAsia="uk-UA"/>
        </w:rPr>
        <w:t xml:space="preserve"> один з батьків або брат чи сестра, дідусь чи бабуся померлого годувальника незалежно від віку і працездатності, якщо він (вона) не працюють і зайняті доглядом за дитиною (дітьми) померлого годувальника до досягнення нею (ними) 8 років.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До членів сім'ї, які вважаються такими, що були на утриманні померлого годувальника, відносяться особи, зазначені в частині другій цієї статті, якщо вони:</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1) були на повному утриманні померлого годувальника;</w:t>
      </w:r>
    </w:p>
    <w:p w:rsidR="00D00D9B" w:rsidRPr="00D00D9B" w:rsidRDefault="00D00D9B" w:rsidP="001A1A44">
      <w:pPr>
        <w:spacing w:after="0"/>
        <w:ind w:firstLine="567"/>
        <w:jc w:val="both"/>
        <w:rPr>
          <w:rFonts w:eastAsia="Times New Roman" w:cs="Times New Roman"/>
          <w:szCs w:val="28"/>
          <w:lang w:eastAsia="uk-UA"/>
        </w:rPr>
      </w:pPr>
      <w:r w:rsidRPr="00D00D9B">
        <w:rPr>
          <w:rFonts w:eastAsia="Times New Roman" w:cs="Times New Roman"/>
          <w:color w:val="000000"/>
          <w:szCs w:val="28"/>
          <w:lang w:eastAsia="uk-UA"/>
        </w:rPr>
        <w:t>2) одержували від померлого годувальника допомогу, що була для них постійним і основним джерелом засобів до існування.</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Члени сім'ї померлого годувальника, для яких його допомога була постійним і основним джерелом засобів до існування, але які й самі одержували пенсію, мають право, за бажанням, перейти на пенсію у зв'язку з втратою годувальника.</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Усиновлені діти мають право на пенсію у зв'язку з втратою годувальника нарівні з рідними дітьми.</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Пасинок і падчерка мають право на пенсію у зв'язку з втратою годувальника нарівні з рідними дітьми, якщо вони не одержували аліментів від батьків.</w:t>
      </w:r>
    </w:p>
    <w:p w:rsidR="00D00D9B" w:rsidRPr="00D00D9B"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Неповнолітні діти, які мають право на пенсію у зв'язку з втратою годувальника, зберігають це право і в разі їх усиновлення.</w:t>
      </w:r>
    </w:p>
    <w:p w:rsidR="00D00D9B" w:rsidRPr="00E90C81" w:rsidRDefault="00D00D9B" w:rsidP="001A1A44">
      <w:pPr>
        <w:spacing w:after="0"/>
        <w:ind w:firstLine="567"/>
        <w:jc w:val="both"/>
        <w:rPr>
          <w:rFonts w:eastAsia="Times New Roman" w:cs="Times New Roman"/>
          <w:b/>
          <w:bCs/>
          <w:i/>
          <w:iCs/>
          <w:color w:val="000000"/>
          <w:szCs w:val="28"/>
          <w:lang w:eastAsia="uk-UA"/>
        </w:rPr>
      </w:pPr>
      <w:r w:rsidRPr="00E90C81">
        <w:rPr>
          <w:rFonts w:eastAsia="Times New Roman" w:cs="Times New Roman"/>
          <w:b/>
          <w:bCs/>
          <w:i/>
          <w:iCs/>
          <w:color w:val="000000"/>
          <w:szCs w:val="28"/>
          <w:lang w:eastAsia="uk-UA"/>
        </w:rPr>
        <w:t>Розмір пенсії у зв'язку з втратою годувальника</w:t>
      </w:r>
    </w:p>
    <w:p w:rsidR="00E90C81" w:rsidRDefault="00D00D9B" w:rsidP="001A1A44">
      <w:pPr>
        <w:spacing w:after="0"/>
        <w:ind w:firstLine="567"/>
        <w:jc w:val="both"/>
        <w:rPr>
          <w:rFonts w:eastAsia="Times New Roman" w:cs="Times New Roman"/>
          <w:color w:val="000000"/>
          <w:szCs w:val="28"/>
          <w:lang w:eastAsia="uk-UA"/>
        </w:rPr>
      </w:pPr>
      <w:r w:rsidRPr="00D00D9B">
        <w:rPr>
          <w:rFonts w:eastAsia="Times New Roman" w:cs="Times New Roman"/>
          <w:color w:val="000000"/>
          <w:szCs w:val="28"/>
          <w:lang w:eastAsia="uk-UA"/>
        </w:rPr>
        <w:t>Пенсія у зв'язку з втратою годувальника призначається в розмірі:</w:t>
      </w:r>
    </w:p>
    <w:p w:rsidR="00E90C81" w:rsidRDefault="00E90C81" w:rsidP="00E90C81">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D00D9B" w:rsidRPr="00D00D9B">
        <w:rPr>
          <w:rFonts w:eastAsia="Times New Roman" w:cs="Times New Roman"/>
          <w:color w:val="000000"/>
          <w:szCs w:val="28"/>
          <w:lang w:eastAsia="uk-UA"/>
        </w:rPr>
        <w:t xml:space="preserve"> на одного непрацездатного члена сім'ї </w:t>
      </w:r>
      <w:r>
        <w:rPr>
          <w:rFonts w:eastAsia="Times New Roman" w:cs="Times New Roman"/>
          <w:color w:val="000000"/>
          <w:szCs w:val="28"/>
          <w:lang w:eastAsia="uk-UA"/>
        </w:rPr>
        <w:t>–</w:t>
      </w:r>
      <w:r w:rsidR="00D00D9B" w:rsidRPr="00D00D9B">
        <w:rPr>
          <w:rFonts w:eastAsia="Times New Roman" w:cs="Times New Roman"/>
          <w:color w:val="000000"/>
          <w:szCs w:val="28"/>
          <w:lang w:eastAsia="uk-UA"/>
        </w:rPr>
        <w:t xml:space="preserve"> 50 відсотків пенсії за віком померлого годувальника;</w:t>
      </w:r>
    </w:p>
    <w:p w:rsidR="00D00D9B" w:rsidRPr="00D00D9B" w:rsidRDefault="00E90C81" w:rsidP="00E90C81">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D00D9B" w:rsidRPr="00D00D9B">
        <w:rPr>
          <w:rFonts w:eastAsia="Times New Roman" w:cs="Times New Roman"/>
          <w:color w:val="000000"/>
          <w:szCs w:val="28"/>
          <w:lang w:eastAsia="uk-UA"/>
        </w:rPr>
        <w:t xml:space="preserve"> на двох та більше непрацездатних членів сім'ї </w:t>
      </w:r>
      <w:r>
        <w:rPr>
          <w:rFonts w:eastAsia="Times New Roman" w:cs="Times New Roman"/>
          <w:color w:val="000000"/>
          <w:szCs w:val="28"/>
          <w:lang w:eastAsia="uk-UA"/>
        </w:rPr>
        <w:t>–</w:t>
      </w:r>
      <w:r w:rsidR="00D00D9B" w:rsidRPr="00D00D9B">
        <w:rPr>
          <w:rFonts w:eastAsia="Times New Roman" w:cs="Times New Roman"/>
          <w:color w:val="000000"/>
          <w:szCs w:val="28"/>
          <w:lang w:eastAsia="uk-UA"/>
        </w:rPr>
        <w:t xml:space="preserve"> 100 відсотків пенсії за віком померлого годувальника, що розподіляється між ними рівними частками.</w:t>
      </w:r>
    </w:p>
    <w:p w:rsidR="00D00D9B" w:rsidRPr="00402B04" w:rsidRDefault="00D00D9B" w:rsidP="001A1A44">
      <w:pPr>
        <w:spacing w:after="0"/>
        <w:ind w:firstLine="567"/>
        <w:jc w:val="both"/>
        <w:rPr>
          <w:rFonts w:eastAsia="Times New Roman" w:cs="Times New Roman"/>
          <w:color w:val="000000"/>
          <w:szCs w:val="28"/>
          <w:lang w:eastAsia="uk-UA"/>
        </w:rPr>
      </w:pPr>
      <w:r w:rsidRPr="00402B04">
        <w:rPr>
          <w:rFonts w:eastAsia="Times New Roman" w:cs="Times New Roman"/>
          <w:color w:val="000000"/>
          <w:szCs w:val="28"/>
          <w:lang w:eastAsia="uk-UA"/>
        </w:rPr>
        <w:t>Дітям-сиротам пенсія у зв'язку з втратою годувальника призначається в розмірах, виходячи з розміру пенсії за віком кожного з батьків.</w:t>
      </w:r>
    </w:p>
    <w:p w:rsidR="001A1A44" w:rsidRDefault="001A1A44" w:rsidP="001A1A44">
      <w:pPr>
        <w:spacing w:after="0"/>
        <w:ind w:firstLine="567"/>
        <w:jc w:val="both"/>
        <w:rPr>
          <w:rFonts w:eastAsia="Times New Roman" w:cs="Times New Roman"/>
          <w:b/>
          <w:bCs/>
          <w:color w:val="000000"/>
          <w:szCs w:val="28"/>
          <w:lang w:eastAsia="uk-UA"/>
        </w:rPr>
      </w:pPr>
    </w:p>
    <w:p w:rsidR="00402B04" w:rsidRPr="00402B04" w:rsidRDefault="00E90C81" w:rsidP="001A1A44">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6</w:t>
      </w:r>
      <w:r w:rsidR="00402B04" w:rsidRPr="00402B04">
        <w:rPr>
          <w:rFonts w:eastAsia="Times New Roman" w:cs="Times New Roman"/>
          <w:b/>
          <w:bCs/>
          <w:color w:val="000000"/>
          <w:szCs w:val="28"/>
          <w:lang w:eastAsia="uk-UA"/>
        </w:rPr>
        <w:t>. Пенсійний фонд України як орган управління коштами солідарної системи пенсійного страхування</w:t>
      </w:r>
    </w:p>
    <w:p w:rsidR="00402B04" w:rsidRPr="00402B04" w:rsidRDefault="00402B04" w:rsidP="001A1A44">
      <w:pPr>
        <w:spacing w:after="0"/>
        <w:ind w:firstLine="567"/>
        <w:jc w:val="both"/>
        <w:rPr>
          <w:rFonts w:eastAsia="Times New Roman" w:cs="Times New Roman"/>
          <w:color w:val="000000"/>
          <w:szCs w:val="28"/>
          <w:lang w:eastAsia="uk-UA"/>
        </w:rPr>
      </w:pPr>
      <w:r w:rsidRPr="00402B04">
        <w:rPr>
          <w:rFonts w:eastAsia="Times New Roman" w:cs="Times New Roman"/>
          <w:color w:val="000000"/>
          <w:szCs w:val="28"/>
          <w:lang w:eastAsia="uk-UA"/>
        </w:rPr>
        <w:t>Пенсійний фонд є органом, який здійснює керівництво та управління солідарною системою, провадить збір, акумуляцію та облік страхових внесків, призначає пенсії та підготовляє документи для її виплати, забезпечує своєчасне і в повному обсязі фінансування та виплату пенсій, допомоги на поховання, здійснює контроль за цільовим використанням коштів Пенсійного фонду, вирішує питання, пов'язані з веденням обліку пенсійних активів застрахованих осіб на накопичувальних пенсійних рахунках, здійснює адміністративне управління Накопичувальним фондом, соціальні та інші виплати, передбачені законодавством України, та інші функції, передбачені цим Законом і статутом Пенсійного фонду.</w:t>
      </w:r>
    </w:p>
    <w:p w:rsidR="00402B04" w:rsidRPr="00402B04" w:rsidRDefault="00402B04" w:rsidP="001A1A44">
      <w:pPr>
        <w:spacing w:after="0"/>
        <w:ind w:firstLine="567"/>
        <w:jc w:val="both"/>
        <w:rPr>
          <w:rFonts w:eastAsia="Times New Roman" w:cs="Times New Roman"/>
          <w:color w:val="000000"/>
          <w:szCs w:val="28"/>
          <w:lang w:eastAsia="uk-UA"/>
        </w:rPr>
      </w:pPr>
      <w:r w:rsidRPr="00402B04">
        <w:rPr>
          <w:rFonts w:eastAsia="Times New Roman" w:cs="Times New Roman"/>
          <w:color w:val="000000"/>
          <w:szCs w:val="28"/>
          <w:lang w:eastAsia="uk-UA"/>
        </w:rPr>
        <w:t>Пенсійний фонд є самоврядною неприбутковою організацією і здійснює свою діяльність на підставі статуту, який затверджується його правлінням.</w:t>
      </w:r>
    </w:p>
    <w:p w:rsidR="00402B04" w:rsidRPr="00E90C81" w:rsidRDefault="00402B04" w:rsidP="001A1A44">
      <w:pPr>
        <w:spacing w:after="0"/>
        <w:ind w:firstLine="567"/>
        <w:jc w:val="both"/>
        <w:rPr>
          <w:rFonts w:eastAsia="Times New Roman" w:cs="Times New Roman"/>
          <w:color w:val="000000"/>
          <w:szCs w:val="28"/>
          <w:lang w:eastAsia="uk-UA"/>
        </w:rPr>
      </w:pPr>
      <w:r w:rsidRPr="00E90C81">
        <w:rPr>
          <w:rFonts w:eastAsia="Times New Roman" w:cs="Times New Roman"/>
          <w:i/>
          <w:iCs/>
          <w:color w:val="000000"/>
          <w:szCs w:val="28"/>
          <w:lang w:eastAsia="uk-UA"/>
        </w:rPr>
        <w:lastRenderedPageBreak/>
        <w:t>Джерелами формування коштів</w:t>
      </w:r>
      <w:r w:rsidRPr="00E90C81">
        <w:rPr>
          <w:rFonts w:eastAsia="Times New Roman" w:cs="Times New Roman"/>
          <w:color w:val="000000"/>
          <w:szCs w:val="28"/>
          <w:lang w:eastAsia="uk-UA"/>
        </w:rPr>
        <w:t xml:space="preserve"> Пенсійного фонду є:</w:t>
      </w:r>
    </w:p>
    <w:p w:rsidR="00402B04" w:rsidRPr="00402B04" w:rsidRDefault="00402B04" w:rsidP="001A1A44">
      <w:pPr>
        <w:spacing w:after="0"/>
        <w:ind w:firstLine="567"/>
        <w:jc w:val="both"/>
        <w:rPr>
          <w:rFonts w:eastAsia="Times New Roman" w:cs="Times New Roman"/>
          <w:color w:val="000000"/>
          <w:szCs w:val="28"/>
          <w:lang w:eastAsia="uk-UA"/>
        </w:rPr>
      </w:pPr>
      <w:r w:rsidRPr="00402B04">
        <w:rPr>
          <w:rFonts w:eastAsia="Times New Roman" w:cs="Times New Roman"/>
          <w:color w:val="000000"/>
          <w:szCs w:val="28"/>
          <w:lang w:eastAsia="uk-UA"/>
        </w:rPr>
        <w:t>1) надходження від сплати єдиного внеску на загальнообов'язкове державне соціальне страхування, що спрямовуються на загальнообов'язкове державне пенсійне страхування, у розмірах, визначених законом, крім частини страхових внесків, що спрямовується до накопичувальної системи пенсійного страхування;</w:t>
      </w:r>
    </w:p>
    <w:p w:rsidR="00402B04" w:rsidRPr="00402B04" w:rsidRDefault="00402B04" w:rsidP="001A1A44">
      <w:pPr>
        <w:spacing w:after="0"/>
        <w:ind w:firstLine="567"/>
        <w:jc w:val="both"/>
        <w:rPr>
          <w:rFonts w:eastAsia="Times New Roman" w:cs="Times New Roman"/>
          <w:color w:val="000000"/>
          <w:szCs w:val="28"/>
          <w:lang w:eastAsia="uk-UA"/>
        </w:rPr>
      </w:pPr>
      <w:r w:rsidRPr="00402B04">
        <w:rPr>
          <w:rFonts w:eastAsia="Times New Roman" w:cs="Times New Roman"/>
          <w:color w:val="000000"/>
          <w:szCs w:val="28"/>
          <w:lang w:eastAsia="uk-UA"/>
        </w:rPr>
        <w:t>2) інвестиційний дохід, який отримується від інвестування резерву коштів для покриття дефіциту бюджету Пенсійного фонду в майбутніх періодах;</w:t>
      </w:r>
    </w:p>
    <w:p w:rsidR="00402B04" w:rsidRPr="00402B04" w:rsidRDefault="00402B04" w:rsidP="001A1A44">
      <w:pPr>
        <w:spacing w:after="0"/>
        <w:ind w:firstLine="567"/>
        <w:jc w:val="both"/>
        <w:rPr>
          <w:rFonts w:eastAsia="Times New Roman" w:cs="Times New Roman"/>
          <w:color w:val="000000"/>
          <w:szCs w:val="28"/>
          <w:lang w:eastAsia="uk-UA"/>
        </w:rPr>
      </w:pPr>
      <w:r w:rsidRPr="00402B04">
        <w:rPr>
          <w:rFonts w:eastAsia="Times New Roman" w:cs="Times New Roman"/>
          <w:color w:val="000000"/>
          <w:szCs w:val="28"/>
          <w:lang w:eastAsia="uk-UA"/>
        </w:rPr>
        <w:t>3) кошти державного бюджету та цільових фондів, що перераховуються до Пенсійного фонду у випадках, передбачених цим Законом;</w:t>
      </w:r>
    </w:p>
    <w:p w:rsidR="00402B04" w:rsidRPr="00402B04" w:rsidRDefault="00402B04" w:rsidP="001A1A44">
      <w:pPr>
        <w:spacing w:after="0"/>
        <w:ind w:firstLine="567"/>
        <w:jc w:val="both"/>
        <w:rPr>
          <w:rFonts w:eastAsia="Times New Roman" w:cs="Times New Roman"/>
          <w:color w:val="000000"/>
          <w:szCs w:val="28"/>
          <w:lang w:eastAsia="uk-UA"/>
        </w:rPr>
      </w:pPr>
      <w:r w:rsidRPr="00402B04">
        <w:rPr>
          <w:rFonts w:eastAsia="Times New Roman" w:cs="Times New Roman"/>
          <w:color w:val="000000"/>
          <w:szCs w:val="28"/>
          <w:lang w:eastAsia="uk-UA"/>
        </w:rPr>
        <w:t>4) суми від фінансових санкцій та пені, застосованих до юридичних та фізичних осіб за порушення встановленого порядку нарахування, обчислення і сплати страхових внесків та використання коштів Пенсійного фонду, а також суми адміністративних стягнень, накладених відповідно до закону на посадових осіб та громадян за ці порушення;</w:t>
      </w:r>
    </w:p>
    <w:p w:rsidR="00402B04" w:rsidRPr="00402B04" w:rsidRDefault="00402B04" w:rsidP="001A1A44">
      <w:pPr>
        <w:spacing w:after="0"/>
        <w:ind w:firstLine="567"/>
        <w:jc w:val="both"/>
        <w:rPr>
          <w:rFonts w:eastAsia="Times New Roman" w:cs="Times New Roman"/>
          <w:color w:val="000000"/>
          <w:szCs w:val="28"/>
          <w:lang w:eastAsia="uk-UA"/>
        </w:rPr>
      </w:pPr>
      <w:r w:rsidRPr="00402B04">
        <w:rPr>
          <w:rFonts w:eastAsia="Times New Roman" w:cs="Times New Roman"/>
          <w:color w:val="000000"/>
          <w:szCs w:val="28"/>
          <w:lang w:eastAsia="uk-UA"/>
        </w:rPr>
        <w:t>5) благодійні внески юридичних та фізичних осіб;</w:t>
      </w:r>
    </w:p>
    <w:p w:rsidR="00402B04" w:rsidRPr="00402B04" w:rsidRDefault="00402B04" w:rsidP="001A1A44">
      <w:pPr>
        <w:spacing w:after="0"/>
        <w:ind w:firstLine="567"/>
        <w:jc w:val="both"/>
        <w:rPr>
          <w:rFonts w:eastAsia="Times New Roman" w:cs="Times New Roman"/>
          <w:color w:val="000000"/>
          <w:szCs w:val="28"/>
          <w:lang w:eastAsia="uk-UA"/>
        </w:rPr>
      </w:pPr>
      <w:r w:rsidRPr="00402B04">
        <w:rPr>
          <w:rFonts w:eastAsia="Times New Roman" w:cs="Times New Roman"/>
          <w:color w:val="000000"/>
          <w:szCs w:val="28"/>
          <w:lang w:eastAsia="uk-UA"/>
        </w:rPr>
        <w:t>6) добровільні внески;</w:t>
      </w:r>
    </w:p>
    <w:p w:rsidR="00402B04" w:rsidRPr="00402B04" w:rsidRDefault="00402B04" w:rsidP="001A1A44">
      <w:pPr>
        <w:spacing w:after="0"/>
        <w:ind w:firstLine="567"/>
        <w:jc w:val="both"/>
        <w:rPr>
          <w:rFonts w:eastAsia="Times New Roman" w:cs="Times New Roman"/>
          <w:color w:val="000000"/>
          <w:szCs w:val="28"/>
          <w:lang w:eastAsia="uk-UA"/>
        </w:rPr>
      </w:pPr>
      <w:r w:rsidRPr="00402B04">
        <w:rPr>
          <w:rFonts w:eastAsia="Times New Roman" w:cs="Times New Roman"/>
          <w:color w:val="000000"/>
          <w:szCs w:val="28"/>
          <w:lang w:eastAsia="uk-UA"/>
        </w:rPr>
        <w:t>7) інші надходження відповідно до законодавства.</w:t>
      </w:r>
    </w:p>
    <w:sectPr w:rsidR="00402B04" w:rsidRPr="00402B04" w:rsidSect="00402B04">
      <w:headerReference w:type="default" r:id="rId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C41" w:rsidRDefault="00C80C41" w:rsidP="001A1A44">
      <w:pPr>
        <w:spacing w:after="0"/>
      </w:pPr>
      <w:r>
        <w:separator/>
      </w:r>
    </w:p>
  </w:endnote>
  <w:endnote w:type="continuationSeparator" w:id="0">
    <w:p w:rsidR="00C80C41" w:rsidRDefault="00C80C41" w:rsidP="001A1A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C41" w:rsidRDefault="00C80C41" w:rsidP="001A1A44">
      <w:pPr>
        <w:spacing w:after="0"/>
      </w:pPr>
      <w:r>
        <w:separator/>
      </w:r>
    </w:p>
  </w:footnote>
  <w:footnote w:type="continuationSeparator" w:id="0">
    <w:p w:rsidR="00C80C41" w:rsidRDefault="00C80C41" w:rsidP="001A1A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230736"/>
      <w:docPartObj>
        <w:docPartGallery w:val="Page Numbers (Top of Page)"/>
        <w:docPartUnique/>
      </w:docPartObj>
    </w:sdtPr>
    <w:sdtEndPr>
      <w:rPr>
        <w:sz w:val="22"/>
        <w:szCs w:val="18"/>
      </w:rPr>
    </w:sdtEndPr>
    <w:sdtContent>
      <w:p w:rsidR="001A1A44" w:rsidRPr="001A1A44" w:rsidRDefault="001A1A44">
        <w:pPr>
          <w:pStyle w:val="a3"/>
          <w:jc w:val="right"/>
          <w:rPr>
            <w:sz w:val="22"/>
            <w:szCs w:val="18"/>
          </w:rPr>
        </w:pPr>
        <w:r w:rsidRPr="001A1A44">
          <w:rPr>
            <w:sz w:val="22"/>
            <w:szCs w:val="18"/>
          </w:rPr>
          <w:fldChar w:fldCharType="begin"/>
        </w:r>
        <w:r w:rsidRPr="001A1A44">
          <w:rPr>
            <w:sz w:val="22"/>
            <w:szCs w:val="18"/>
          </w:rPr>
          <w:instrText>PAGE   \* MERGEFORMAT</w:instrText>
        </w:r>
        <w:r w:rsidRPr="001A1A44">
          <w:rPr>
            <w:sz w:val="22"/>
            <w:szCs w:val="18"/>
          </w:rPr>
          <w:fldChar w:fldCharType="separate"/>
        </w:r>
        <w:r w:rsidRPr="001A1A44">
          <w:rPr>
            <w:sz w:val="22"/>
            <w:szCs w:val="18"/>
          </w:rPr>
          <w:t>2</w:t>
        </w:r>
        <w:r w:rsidRPr="001A1A44">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20"/>
    <w:rsid w:val="00013990"/>
    <w:rsid w:val="001A1A44"/>
    <w:rsid w:val="002F1541"/>
    <w:rsid w:val="003127F2"/>
    <w:rsid w:val="00402B04"/>
    <w:rsid w:val="006C0B77"/>
    <w:rsid w:val="008242FF"/>
    <w:rsid w:val="00870751"/>
    <w:rsid w:val="00922C48"/>
    <w:rsid w:val="00A06B5D"/>
    <w:rsid w:val="00B42F20"/>
    <w:rsid w:val="00B46A4A"/>
    <w:rsid w:val="00B915B7"/>
    <w:rsid w:val="00C80C41"/>
    <w:rsid w:val="00D00D9B"/>
    <w:rsid w:val="00DC6E3F"/>
    <w:rsid w:val="00E73165"/>
    <w:rsid w:val="00E90C8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3E413"/>
  <w15:chartTrackingRefBased/>
  <w15:docId w15:val="{E9934256-741B-47BE-B81C-9D8AD842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42F20"/>
    <w:rPr>
      <w:rFonts w:ascii="TimesNewRomanPSMT" w:hAnsi="TimesNewRomanPSMT" w:hint="default"/>
      <w:b w:val="0"/>
      <w:bCs w:val="0"/>
      <w:i w:val="0"/>
      <w:iCs w:val="0"/>
      <w:color w:val="000000"/>
      <w:sz w:val="22"/>
      <w:szCs w:val="22"/>
    </w:rPr>
  </w:style>
  <w:style w:type="character" w:customStyle="1" w:styleId="fontstyle21">
    <w:name w:val="fontstyle21"/>
    <w:basedOn w:val="a0"/>
    <w:rsid w:val="00D00D9B"/>
    <w:rPr>
      <w:rFonts w:ascii="SymbolMT" w:hAnsi="SymbolMT" w:hint="default"/>
      <w:b w:val="0"/>
      <w:bCs w:val="0"/>
      <w:i w:val="0"/>
      <w:iCs w:val="0"/>
      <w:color w:val="000000"/>
      <w:sz w:val="22"/>
      <w:szCs w:val="22"/>
    </w:rPr>
  </w:style>
  <w:style w:type="character" w:customStyle="1" w:styleId="fontstyle31">
    <w:name w:val="fontstyle31"/>
    <w:basedOn w:val="a0"/>
    <w:rsid w:val="00D00D9B"/>
    <w:rPr>
      <w:rFonts w:ascii="TimesNewRomanPSMT" w:hAnsi="TimesNewRomanPSMT" w:hint="default"/>
      <w:b w:val="0"/>
      <w:bCs w:val="0"/>
      <w:i w:val="0"/>
      <w:iCs w:val="0"/>
      <w:color w:val="000000"/>
      <w:sz w:val="22"/>
      <w:szCs w:val="22"/>
    </w:rPr>
  </w:style>
  <w:style w:type="paragraph" w:styleId="a3">
    <w:name w:val="header"/>
    <w:basedOn w:val="a"/>
    <w:link w:val="a4"/>
    <w:uiPriority w:val="99"/>
    <w:unhideWhenUsed/>
    <w:rsid w:val="001A1A44"/>
    <w:pPr>
      <w:tabs>
        <w:tab w:val="center" w:pos="4677"/>
        <w:tab w:val="right" w:pos="9355"/>
      </w:tabs>
      <w:spacing w:after="0"/>
    </w:pPr>
  </w:style>
  <w:style w:type="character" w:customStyle="1" w:styleId="a4">
    <w:name w:val="Верхній колонтитул Знак"/>
    <w:basedOn w:val="a0"/>
    <w:link w:val="a3"/>
    <w:uiPriority w:val="99"/>
    <w:rsid w:val="001A1A44"/>
    <w:rPr>
      <w:rFonts w:ascii="Times New Roman" w:hAnsi="Times New Roman"/>
      <w:sz w:val="28"/>
      <w:lang w:val="uk-UA"/>
    </w:rPr>
  </w:style>
  <w:style w:type="paragraph" w:styleId="a5">
    <w:name w:val="footer"/>
    <w:basedOn w:val="a"/>
    <w:link w:val="a6"/>
    <w:uiPriority w:val="99"/>
    <w:unhideWhenUsed/>
    <w:rsid w:val="001A1A44"/>
    <w:pPr>
      <w:tabs>
        <w:tab w:val="center" w:pos="4677"/>
        <w:tab w:val="right" w:pos="9355"/>
      </w:tabs>
      <w:spacing w:after="0"/>
    </w:pPr>
  </w:style>
  <w:style w:type="character" w:customStyle="1" w:styleId="a6">
    <w:name w:val="Нижній колонтитул Знак"/>
    <w:basedOn w:val="a0"/>
    <w:link w:val="a5"/>
    <w:uiPriority w:val="99"/>
    <w:rsid w:val="001A1A44"/>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71112">
      <w:bodyDiv w:val="1"/>
      <w:marLeft w:val="0"/>
      <w:marRight w:val="0"/>
      <w:marTop w:val="0"/>
      <w:marBottom w:val="0"/>
      <w:divBdr>
        <w:top w:val="none" w:sz="0" w:space="0" w:color="auto"/>
        <w:left w:val="none" w:sz="0" w:space="0" w:color="auto"/>
        <w:bottom w:val="none" w:sz="0" w:space="0" w:color="auto"/>
        <w:right w:val="none" w:sz="0" w:space="0" w:color="auto"/>
      </w:divBdr>
    </w:div>
    <w:div w:id="558130818">
      <w:bodyDiv w:val="1"/>
      <w:marLeft w:val="0"/>
      <w:marRight w:val="0"/>
      <w:marTop w:val="0"/>
      <w:marBottom w:val="0"/>
      <w:divBdr>
        <w:top w:val="none" w:sz="0" w:space="0" w:color="auto"/>
        <w:left w:val="none" w:sz="0" w:space="0" w:color="auto"/>
        <w:bottom w:val="none" w:sz="0" w:space="0" w:color="auto"/>
        <w:right w:val="none" w:sz="0" w:space="0" w:color="auto"/>
      </w:divBdr>
    </w:div>
    <w:div w:id="1097404633">
      <w:bodyDiv w:val="1"/>
      <w:marLeft w:val="0"/>
      <w:marRight w:val="0"/>
      <w:marTop w:val="0"/>
      <w:marBottom w:val="0"/>
      <w:divBdr>
        <w:top w:val="none" w:sz="0" w:space="0" w:color="auto"/>
        <w:left w:val="none" w:sz="0" w:space="0" w:color="auto"/>
        <w:bottom w:val="none" w:sz="0" w:space="0" w:color="auto"/>
        <w:right w:val="none" w:sz="0" w:space="0" w:color="auto"/>
      </w:divBdr>
    </w:div>
    <w:div w:id="1268270024">
      <w:bodyDiv w:val="1"/>
      <w:marLeft w:val="0"/>
      <w:marRight w:val="0"/>
      <w:marTop w:val="0"/>
      <w:marBottom w:val="0"/>
      <w:divBdr>
        <w:top w:val="none" w:sz="0" w:space="0" w:color="auto"/>
        <w:left w:val="none" w:sz="0" w:space="0" w:color="auto"/>
        <w:bottom w:val="none" w:sz="0" w:space="0" w:color="auto"/>
        <w:right w:val="none" w:sz="0" w:space="0" w:color="auto"/>
      </w:divBdr>
    </w:div>
    <w:div w:id="1279801429">
      <w:bodyDiv w:val="1"/>
      <w:marLeft w:val="0"/>
      <w:marRight w:val="0"/>
      <w:marTop w:val="0"/>
      <w:marBottom w:val="0"/>
      <w:divBdr>
        <w:top w:val="none" w:sz="0" w:space="0" w:color="auto"/>
        <w:left w:val="none" w:sz="0" w:space="0" w:color="auto"/>
        <w:bottom w:val="none" w:sz="0" w:space="0" w:color="auto"/>
        <w:right w:val="none" w:sz="0" w:space="0" w:color="auto"/>
      </w:divBdr>
    </w:div>
    <w:div w:id="1537304915">
      <w:bodyDiv w:val="1"/>
      <w:marLeft w:val="0"/>
      <w:marRight w:val="0"/>
      <w:marTop w:val="0"/>
      <w:marBottom w:val="0"/>
      <w:divBdr>
        <w:top w:val="none" w:sz="0" w:space="0" w:color="auto"/>
        <w:left w:val="none" w:sz="0" w:space="0" w:color="auto"/>
        <w:bottom w:val="none" w:sz="0" w:space="0" w:color="auto"/>
        <w:right w:val="none" w:sz="0" w:space="0" w:color="auto"/>
      </w:divBdr>
    </w:div>
    <w:div w:id="1798839449">
      <w:bodyDiv w:val="1"/>
      <w:marLeft w:val="0"/>
      <w:marRight w:val="0"/>
      <w:marTop w:val="0"/>
      <w:marBottom w:val="0"/>
      <w:divBdr>
        <w:top w:val="none" w:sz="0" w:space="0" w:color="auto"/>
        <w:left w:val="none" w:sz="0" w:space="0" w:color="auto"/>
        <w:bottom w:val="none" w:sz="0" w:space="0" w:color="auto"/>
        <w:right w:val="none" w:sz="0" w:space="0" w:color="auto"/>
      </w:divBdr>
    </w:div>
    <w:div w:id="206428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16128</Words>
  <Characters>9194</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2</cp:revision>
  <dcterms:created xsi:type="dcterms:W3CDTF">2024-11-02T16:17:00Z</dcterms:created>
  <dcterms:modified xsi:type="dcterms:W3CDTF">2024-11-02T16:17:00Z</dcterms:modified>
</cp:coreProperties>
</file>