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01" w:rsidRPr="00C64201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Завдання з дисципліни</w:t>
      </w:r>
    </w:p>
    <w:p w:rsidR="00F12C76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«</w:t>
      </w:r>
      <w:r w:rsidR="00E63EF0">
        <w:rPr>
          <w:b/>
          <w:bCs/>
        </w:rPr>
        <w:t>Соціальне страхування</w:t>
      </w:r>
      <w:r w:rsidRPr="00C64201">
        <w:rPr>
          <w:b/>
          <w:bCs/>
        </w:rPr>
        <w:t>»</w:t>
      </w:r>
    </w:p>
    <w:p w:rsidR="00277210" w:rsidRDefault="00277210" w:rsidP="00C64201">
      <w:pPr>
        <w:spacing w:after="0"/>
        <w:ind w:firstLine="709"/>
        <w:jc w:val="center"/>
        <w:rPr>
          <w:b/>
          <w:bCs/>
        </w:rPr>
      </w:pPr>
    </w:p>
    <w:p w:rsidR="00277210" w:rsidRPr="00277210" w:rsidRDefault="00277210" w:rsidP="00277210">
      <w:pPr>
        <w:spacing w:after="0"/>
        <w:ind w:firstLine="709"/>
        <w:jc w:val="both"/>
      </w:pPr>
      <w:r>
        <w:t>Здобувач опрацьовує кожну тему відповідно до кількості балів і завдань зазначених в таблиці.</w:t>
      </w:r>
    </w:p>
    <w:p w:rsidR="00C64201" w:rsidRDefault="00C64201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7"/>
      </w:tblGrid>
      <w:tr w:rsidR="00C64201" w:rsidTr="00C64201">
        <w:tc>
          <w:tcPr>
            <w:tcW w:w="3681" w:type="dxa"/>
          </w:tcPr>
          <w:p w:rsidR="00F47C1F" w:rsidRDefault="00F47C1F" w:rsidP="00E36EEB">
            <w:pPr>
              <w:jc w:val="center"/>
            </w:pPr>
            <w:r>
              <w:t>Завдання / оцінка</w:t>
            </w:r>
          </w:p>
        </w:tc>
        <w:tc>
          <w:tcPr>
            <w:tcW w:w="1134" w:type="dxa"/>
          </w:tcPr>
          <w:p w:rsidR="00C64201" w:rsidRDefault="00F47C1F" w:rsidP="00E36EEB">
            <w:pPr>
              <w:jc w:val="center"/>
            </w:pPr>
            <w:r>
              <w:t>60-63 бал</w:t>
            </w:r>
            <w:r w:rsidR="00E36EEB">
              <w:t>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64-73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74-82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:rsidR="00C64201" w:rsidRDefault="00E36EEB" w:rsidP="00E36EEB">
            <w:pPr>
              <w:jc w:val="center"/>
            </w:pPr>
            <w:r>
              <w:t>83-89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27" w:type="dxa"/>
          </w:tcPr>
          <w:p w:rsidR="00C64201" w:rsidRDefault="00E36EEB" w:rsidP="00E36EEB">
            <w:pPr>
              <w:jc w:val="center"/>
            </w:pPr>
            <w:r>
              <w:t>90-100</w:t>
            </w:r>
            <w:r w:rsidR="00F47C1F">
              <w:t xml:space="preserve"> </w:t>
            </w:r>
            <w:r>
              <w:t>балів</w:t>
            </w:r>
          </w:p>
        </w:tc>
      </w:tr>
      <w:tr w:rsidR="00C64201" w:rsidTr="00C64201">
        <w:tc>
          <w:tcPr>
            <w:tcW w:w="3681" w:type="dxa"/>
          </w:tcPr>
          <w:p w:rsidR="00C64201" w:rsidRDefault="00E36EEB" w:rsidP="00E36EEB">
            <w:r>
              <w:t xml:space="preserve">1. </w:t>
            </w:r>
            <w:r w:rsidR="00C64201">
              <w:t>Опрацювати конспект лекцій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:rsidTr="00C64201">
        <w:tc>
          <w:tcPr>
            <w:tcW w:w="3681" w:type="dxa"/>
          </w:tcPr>
          <w:p w:rsidR="00C64201" w:rsidRDefault="00E36EEB" w:rsidP="00E36EEB">
            <w:r>
              <w:t xml:space="preserve">2. </w:t>
            </w:r>
            <w:r w:rsidR="00C64201">
              <w:t>Скласти 5 тестів з теми (5 відповідей з них одна правильна)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CC18B4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</w:tr>
      <w:tr w:rsidR="00C64201" w:rsidTr="00C64201">
        <w:tc>
          <w:tcPr>
            <w:tcW w:w="3681" w:type="dxa"/>
          </w:tcPr>
          <w:p w:rsidR="00C64201" w:rsidRDefault="00E36EEB" w:rsidP="00E36EEB">
            <w:r>
              <w:t xml:space="preserve">3. </w:t>
            </w:r>
            <w:r w:rsidR="00C64201">
              <w:t>Скласти 10 тестів з теми (5 відповідей з них одна правильна)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C64201" w:rsidRPr="00E36EEB" w:rsidRDefault="00CC18B4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:rsidTr="00C64201">
        <w:tc>
          <w:tcPr>
            <w:tcW w:w="3681" w:type="dxa"/>
          </w:tcPr>
          <w:p w:rsidR="00C64201" w:rsidRDefault="00E36EEB" w:rsidP="00E36EEB">
            <w:r>
              <w:t xml:space="preserve">4. </w:t>
            </w:r>
            <w:r w:rsidR="00C64201">
              <w:t>Дати відповідь на</w:t>
            </w:r>
            <w:r w:rsidR="00277210">
              <w:t xml:space="preserve"> одне з</w:t>
            </w:r>
            <w:r w:rsidR="00C64201">
              <w:t xml:space="preserve"> питан</w:t>
            </w:r>
            <w:r w:rsidR="00277210">
              <w:t>ь</w:t>
            </w:r>
            <w:r w:rsidR="00C64201">
              <w:t xml:space="preserve"> зі списку.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C64201">
        <w:tc>
          <w:tcPr>
            <w:tcW w:w="3681" w:type="dxa"/>
          </w:tcPr>
          <w:p w:rsidR="00277210" w:rsidRDefault="00277210" w:rsidP="00277210">
            <w:r>
              <w:t>5. Дати відповідь на два питання зі списку.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CC18B4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C64201">
        <w:tc>
          <w:tcPr>
            <w:tcW w:w="3681" w:type="dxa"/>
          </w:tcPr>
          <w:p w:rsidR="00277210" w:rsidRDefault="00277210" w:rsidP="00277210">
            <w:r>
              <w:t xml:space="preserve">6. Виконати Завдання </w:t>
            </w:r>
            <w:r w:rsidR="00F905F3">
              <w:t>творчого характеру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94E37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:rsidTr="00C64201">
        <w:tc>
          <w:tcPr>
            <w:tcW w:w="3681" w:type="dxa"/>
          </w:tcPr>
          <w:p w:rsidR="00277210" w:rsidRDefault="00277210" w:rsidP="00277210">
            <w:r>
              <w:t xml:space="preserve">7. Виконати </w:t>
            </w:r>
            <w:r w:rsidR="00F905F3">
              <w:rPr>
                <w:rStyle w:val="fontstyle01"/>
              </w:rPr>
              <w:t xml:space="preserve">Завдання </w:t>
            </w:r>
            <w:r w:rsidR="00537E6A" w:rsidRPr="00537E6A">
              <w:rPr>
                <w:rStyle w:val="fontstyle01"/>
              </w:rPr>
              <w:t>розрахункового</w:t>
            </w:r>
            <w:r w:rsidR="00537E6A" w:rsidRPr="00F905F3">
              <w:rPr>
                <w:rStyle w:val="fontstyle01"/>
                <w:b/>
                <w:bCs/>
              </w:rPr>
              <w:t xml:space="preserve"> </w:t>
            </w:r>
            <w:r w:rsidR="00F905F3">
              <w:rPr>
                <w:rStyle w:val="fontstyle01"/>
              </w:rPr>
              <w:t>характеру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277210" w:rsidRPr="00E36EEB" w:rsidRDefault="00294E37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</w:tbl>
    <w:p w:rsidR="00C64201" w:rsidRDefault="00C64201" w:rsidP="006C0B77">
      <w:pPr>
        <w:spacing w:after="0"/>
        <w:ind w:firstLine="709"/>
        <w:jc w:val="both"/>
      </w:pPr>
    </w:p>
    <w:p w:rsidR="00E36EEB" w:rsidRPr="00277210" w:rsidRDefault="00E36EEB" w:rsidP="006C0B77">
      <w:pPr>
        <w:spacing w:after="0"/>
        <w:ind w:firstLine="709"/>
        <w:jc w:val="both"/>
        <w:rPr>
          <w:b/>
          <w:bCs/>
        </w:rPr>
      </w:pPr>
      <w:r w:rsidRPr="00277210">
        <w:rPr>
          <w:b/>
          <w:bCs/>
        </w:rPr>
        <w:t xml:space="preserve">Перелік питань для завдання </w:t>
      </w:r>
      <w:r w:rsidR="00277210">
        <w:rPr>
          <w:b/>
          <w:bCs/>
        </w:rPr>
        <w:t>4</w:t>
      </w:r>
      <w:r w:rsidR="00294E37">
        <w:rPr>
          <w:b/>
          <w:bCs/>
        </w:rPr>
        <w:t xml:space="preserve"> та</w:t>
      </w:r>
      <w:r w:rsidR="00277210">
        <w:rPr>
          <w:b/>
          <w:bCs/>
        </w:rPr>
        <w:t xml:space="preserve"> 5</w:t>
      </w:r>
      <w:r w:rsidRPr="00277210">
        <w:rPr>
          <w:b/>
          <w:bCs/>
        </w:rPr>
        <w:t>.</w:t>
      </w:r>
    </w:p>
    <w:p w:rsidR="00E36EEB" w:rsidRPr="00770F0A" w:rsidRDefault="00E36EEB" w:rsidP="006C0B77">
      <w:pPr>
        <w:spacing w:after="0"/>
        <w:ind w:firstLine="709"/>
        <w:jc w:val="both"/>
        <w:rPr>
          <w:i/>
          <w:iCs/>
        </w:rPr>
      </w:pPr>
      <w:r w:rsidRPr="00770F0A">
        <w:rPr>
          <w:i/>
          <w:iCs/>
        </w:rPr>
        <w:t xml:space="preserve">Тема 1. </w:t>
      </w:r>
    </w:p>
    <w:p w:rsidR="00E36EEB" w:rsidRDefault="005B2136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5806D6" w:rsidRPr="005806D6">
        <w:rPr>
          <w:rFonts w:ascii="TimesNewRomanPSMT" w:hAnsi="TimesNewRomanPSMT"/>
          <w:color w:val="000000"/>
          <w:szCs w:val="28"/>
        </w:rPr>
        <w:t>Взаємозв’язок соціального й особистого страхування.</w:t>
      </w:r>
    </w:p>
    <w:p w:rsidR="005B2136" w:rsidRPr="00770F0A" w:rsidRDefault="005B2136" w:rsidP="006C0B77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>
        <w:rPr>
          <w:rStyle w:val="fontstyle01"/>
        </w:rPr>
        <w:t xml:space="preserve">2. </w:t>
      </w:r>
      <w:r w:rsidR="00770F0A">
        <w:rPr>
          <w:rFonts w:ascii="TimesNewRomanPSMT" w:hAnsi="TimesNewRomanPSMT"/>
          <w:color w:val="000000"/>
          <w:szCs w:val="28"/>
        </w:rPr>
        <w:t>Р</w:t>
      </w:r>
      <w:r w:rsidR="00770F0A" w:rsidRPr="00770F0A">
        <w:rPr>
          <w:rFonts w:ascii="TimesNewRomanPSMT" w:hAnsi="TimesNewRomanPSMT"/>
          <w:color w:val="000000"/>
          <w:szCs w:val="28"/>
        </w:rPr>
        <w:t>озподіл</w:t>
      </w:r>
      <w:r w:rsidR="00770F0A" w:rsidRPr="00770F0A">
        <w:rPr>
          <w:rFonts w:ascii="TimesNewRomanPSMT" w:hAnsi="TimesNewRomanPSMT"/>
          <w:color w:val="000000"/>
          <w:szCs w:val="28"/>
        </w:rPr>
        <w:t xml:space="preserve"> </w:t>
      </w:r>
      <w:r w:rsidR="00770F0A">
        <w:rPr>
          <w:rFonts w:ascii="TimesNewRomanPSMT" w:hAnsi="TimesNewRomanPSMT"/>
          <w:color w:val="000000"/>
          <w:szCs w:val="28"/>
        </w:rPr>
        <w:t>с</w:t>
      </w:r>
      <w:r w:rsidR="00770F0A" w:rsidRPr="00770F0A">
        <w:rPr>
          <w:rFonts w:ascii="TimesNewRomanPSMT" w:hAnsi="TimesNewRomanPSMT"/>
          <w:color w:val="000000"/>
          <w:szCs w:val="28"/>
        </w:rPr>
        <w:t>ум</w:t>
      </w:r>
      <w:r w:rsidR="00770F0A">
        <w:rPr>
          <w:rFonts w:ascii="TimesNewRomanPSMT" w:hAnsi="TimesNewRomanPSMT"/>
          <w:color w:val="000000"/>
          <w:szCs w:val="28"/>
        </w:rPr>
        <w:t>и</w:t>
      </w:r>
      <w:r w:rsidR="00770F0A" w:rsidRPr="00770F0A">
        <w:rPr>
          <w:rFonts w:ascii="TimesNewRomanPSMT" w:hAnsi="TimesNewRomanPSMT"/>
          <w:color w:val="000000"/>
          <w:szCs w:val="28"/>
        </w:rPr>
        <w:t xml:space="preserve"> єдиного внеску на ЗДСС</w:t>
      </w:r>
      <w:r w:rsidR="00770F0A">
        <w:rPr>
          <w:rFonts w:ascii="TimesNewRomanPSMT" w:hAnsi="TimesNewRomanPSMT"/>
          <w:color w:val="000000"/>
          <w:szCs w:val="28"/>
        </w:rPr>
        <w:t>.</w:t>
      </w:r>
      <w:r w:rsidR="00770F0A" w:rsidRPr="00770F0A">
        <w:rPr>
          <w:rFonts w:ascii="TimesNewRomanPSMT" w:hAnsi="TimesNewRomanPSMT"/>
          <w:color w:val="000000"/>
          <w:szCs w:val="28"/>
        </w:rPr>
        <w:t xml:space="preserve"> </w:t>
      </w:r>
    </w:p>
    <w:p w:rsidR="00E36EEB" w:rsidRPr="00770F0A" w:rsidRDefault="00E36EEB" w:rsidP="006C0B77">
      <w:pPr>
        <w:spacing w:after="0"/>
        <w:ind w:firstLine="709"/>
        <w:jc w:val="both"/>
        <w:rPr>
          <w:i/>
          <w:iCs/>
        </w:rPr>
      </w:pPr>
      <w:r w:rsidRPr="00770F0A">
        <w:rPr>
          <w:i/>
          <w:iCs/>
        </w:rPr>
        <w:t>Тема 2.</w:t>
      </w:r>
    </w:p>
    <w:p w:rsidR="00E63EF0" w:rsidRDefault="00E63EF0" w:rsidP="00E63EF0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323C56" w:rsidRPr="00323C56">
        <w:rPr>
          <w:rFonts w:ascii="TimesNewRomanPSMT" w:hAnsi="TimesNewRomanPSMT"/>
          <w:color w:val="000000"/>
          <w:szCs w:val="28"/>
        </w:rPr>
        <w:t>Напрямки вдосконалення державної політики у сфері соціального страхування.</w:t>
      </w:r>
    </w:p>
    <w:p w:rsidR="00E63EF0" w:rsidRPr="005806D6" w:rsidRDefault="00E63EF0" w:rsidP="00E63EF0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>
        <w:rPr>
          <w:rStyle w:val="fontstyle01"/>
        </w:rPr>
        <w:t xml:space="preserve">2. </w:t>
      </w:r>
      <w:r w:rsidR="005806D6" w:rsidRPr="005806D6">
        <w:rPr>
          <w:rFonts w:ascii="TimesNewRomanPSMT" w:hAnsi="TimesNewRomanPSMT"/>
          <w:color w:val="000000"/>
          <w:szCs w:val="28"/>
        </w:rPr>
        <w:t>Нормативно-правові акти, що регулюють</w:t>
      </w:r>
      <w:r w:rsidR="005806D6">
        <w:rPr>
          <w:rFonts w:ascii="TimesNewRomanPSMT" w:hAnsi="TimesNewRomanPSMT"/>
          <w:color w:val="000000"/>
          <w:szCs w:val="28"/>
        </w:rPr>
        <w:t xml:space="preserve"> с</w:t>
      </w:r>
      <w:r w:rsidR="005806D6" w:rsidRPr="005806D6">
        <w:rPr>
          <w:rFonts w:ascii="TimesNewRomanPSMT" w:hAnsi="TimesNewRomanPSMT"/>
          <w:color w:val="000000"/>
          <w:szCs w:val="28"/>
        </w:rPr>
        <w:t>фер</w:t>
      </w:r>
      <w:r w:rsidR="005806D6" w:rsidRPr="005806D6">
        <w:rPr>
          <w:rFonts w:ascii="TimesNewRomanPSMT" w:hAnsi="TimesNewRomanPSMT"/>
          <w:color w:val="000000"/>
          <w:szCs w:val="28"/>
        </w:rPr>
        <w:t>у</w:t>
      </w:r>
      <w:r w:rsidR="005806D6" w:rsidRPr="005806D6">
        <w:rPr>
          <w:rFonts w:ascii="TimesNewRomanPSMT" w:hAnsi="TimesNewRomanPSMT"/>
          <w:color w:val="000000"/>
          <w:szCs w:val="28"/>
        </w:rPr>
        <w:t xml:space="preserve"> соціального страхування</w:t>
      </w:r>
      <w:r w:rsidR="005806D6">
        <w:rPr>
          <w:rFonts w:ascii="TimesNewRomanPSMT" w:hAnsi="TimesNewRomanPSMT"/>
          <w:color w:val="000000"/>
          <w:szCs w:val="28"/>
        </w:rPr>
        <w:t>.</w:t>
      </w:r>
    </w:p>
    <w:p w:rsidR="00E36EEB" w:rsidRPr="00770F0A" w:rsidRDefault="00E36EEB" w:rsidP="006C0B77">
      <w:pPr>
        <w:spacing w:after="0"/>
        <w:ind w:firstLine="709"/>
        <w:jc w:val="both"/>
        <w:rPr>
          <w:rFonts w:ascii="TimesNewRomanPSMT" w:hAnsi="TimesNewRomanPSMT"/>
          <w:i/>
          <w:iCs/>
          <w:color w:val="000000"/>
          <w:szCs w:val="28"/>
        </w:rPr>
      </w:pPr>
      <w:r w:rsidRPr="00770F0A">
        <w:rPr>
          <w:rFonts w:ascii="TimesNewRomanPSMT" w:hAnsi="TimesNewRomanPSMT"/>
          <w:i/>
          <w:iCs/>
          <w:color w:val="000000"/>
          <w:szCs w:val="28"/>
        </w:rPr>
        <w:t>Тема 3.</w:t>
      </w:r>
    </w:p>
    <w:p w:rsidR="00E63EF0" w:rsidRPr="00557519" w:rsidRDefault="00E63EF0" w:rsidP="00557519">
      <w:pPr>
        <w:spacing w:after="0"/>
        <w:ind w:firstLine="709"/>
        <w:jc w:val="both"/>
        <w:rPr>
          <w:rFonts w:ascii="TimesNewRomanPSMT" w:hAnsi="TimesNewRomanPSMT"/>
        </w:rPr>
      </w:pPr>
      <w:r w:rsidRPr="00557519">
        <w:rPr>
          <w:rFonts w:ascii="TimesNewRomanPSMT" w:hAnsi="TimesNewRomanPSMT"/>
        </w:rPr>
        <w:t xml:space="preserve">1. </w:t>
      </w:r>
      <w:r w:rsidR="005806D6" w:rsidRPr="00557519">
        <w:rPr>
          <w:rFonts w:ascii="TimesNewRomanPSMT" w:hAnsi="TimesNewRomanPSMT"/>
          <w:color w:val="000000"/>
          <w:szCs w:val="28"/>
        </w:rPr>
        <w:t>Зміст та історичні передумови виникнення соціальної страхування на випадок</w:t>
      </w:r>
      <w:r w:rsidR="005806D6" w:rsidRPr="00557519">
        <w:rPr>
          <w:rFonts w:ascii="TimesNewRomanPSMT" w:hAnsi="TimesNewRomanPSMT"/>
          <w:color w:val="000000"/>
          <w:szCs w:val="28"/>
        </w:rPr>
        <w:t xml:space="preserve"> </w:t>
      </w:r>
      <w:r w:rsidR="005806D6" w:rsidRPr="00557519">
        <w:rPr>
          <w:rFonts w:ascii="TimesNewRomanPSMT" w:hAnsi="TimesNewRomanPSMT"/>
          <w:color w:val="000000"/>
          <w:szCs w:val="28"/>
        </w:rPr>
        <w:t>хвороби.</w:t>
      </w:r>
    </w:p>
    <w:p w:rsidR="00E63EF0" w:rsidRPr="00557519" w:rsidRDefault="00E63EF0" w:rsidP="00E63EF0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 w:rsidRPr="00557519">
        <w:rPr>
          <w:rFonts w:ascii="TimesNewRomanPSMT" w:hAnsi="TimesNewRomanPSMT"/>
        </w:rPr>
        <w:t xml:space="preserve">2. </w:t>
      </w:r>
      <w:r w:rsidR="00770F0A">
        <w:rPr>
          <w:rFonts w:ascii="TimesNewRomanPSMT" w:hAnsi="TimesNewRomanPSMT"/>
        </w:rPr>
        <w:t>Виникнення та розвиток соціального страхування в Україні.</w:t>
      </w:r>
    </w:p>
    <w:p w:rsidR="00E36EEB" w:rsidRPr="00770F0A" w:rsidRDefault="00E36EEB" w:rsidP="006C0B77">
      <w:pPr>
        <w:spacing w:after="0"/>
        <w:ind w:firstLine="709"/>
        <w:jc w:val="both"/>
        <w:rPr>
          <w:rFonts w:ascii="TimesNewRomanPSMT" w:hAnsi="TimesNewRomanPSMT"/>
          <w:i/>
          <w:iCs/>
          <w:color w:val="000000"/>
          <w:szCs w:val="28"/>
        </w:rPr>
      </w:pPr>
      <w:r w:rsidRPr="00770F0A">
        <w:rPr>
          <w:rFonts w:ascii="TimesNewRomanPSMT" w:hAnsi="TimesNewRomanPSMT"/>
          <w:i/>
          <w:iCs/>
          <w:color w:val="000000"/>
          <w:szCs w:val="28"/>
        </w:rPr>
        <w:t>Тема 4.</w:t>
      </w:r>
    </w:p>
    <w:p w:rsidR="00E63EF0" w:rsidRDefault="00E63EF0" w:rsidP="00E63EF0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323C56" w:rsidRPr="00323C56">
        <w:rPr>
          <w:rFonts w:ascii="TimesNewRomanPSMT" w:hAnsi="TimesNewRomanPSMT"/>
          <w:color w:val="000000"/>
          <w:szCs w:val="28"/>
        </w:rPr>
        <w:t>Пільги по обчисленню стажу. Порядок підтвердження стажу роботи.</w:t>
      </w:r>
    </w:p>
    <w:p w:rsidR="00E63EF0" w:rsidRDefault="00E63EF0" w:rsidP="00E63EF0">
      <w:pPr>
        <w:spacing w:after="0"/>
        <w:ind w:firstLine="709"/>
        <w:jc w:val="both"/>
      </w:pPr>
      <w:r>
        <w:rPr>
          <w:rStyle w:val="fontstyle01"/>
        </w:rPr>
        <w:t xml:space="preserve">2. </w:t>
      </w:r>
      <w:r w:rsidR="00770F0A">
        <w:rPr>
          <w:rStyle w:val="fontstyle01"/>
        </w:rPr>
        <w:t>Пенсійний фонд України: мета та функції діяльності.</w:t>
      </w:r>
    </w:p>
    <w:p w:rsidR="00E36EEB" w:rsidRPr="00515E48" w:rsidRDefault="00E36EEB" w:rsidP="006C0B77">
      <w:pPr>
        <w:spacing w:after="0"/>
        <w:ind w:firstLine="709"/>
        <w:jc w:val="both"/>
        <w:rPr>
          <w:rStyle w:val="fontstyle01"/>
          <w:i/>
          <w:iCs/>
        </w:rPr>
      </w:pPr>
      <w:r w:rsidRPr="00515E48">
        <w:rPr>
          <w:rStyle w:val="fontstyle01"/>
          <w:i/>
          <w:iCs/>
        </w:rPr>
        <w:t>Тема 5.</w:t>
      </w:r>
    </w:p>
    <w:p w:rsidR="00E63EF0" w:rsidRPr="00515E48" w:rsidRDefault="00E63EF0" w:rsidP="00E63EF0">
      <w:pPr>
        <w:spacing w:after="0"/>
        <w:ind w:firstLine="709"/>
        <w:jc w:val="both"/>
        <w:rPr>
          <w:rFonts w:ascii="TimesNewRomanPSMT" w:hAnsi="TimesNewRomanPSMT"/>
        </w:rPr>
      </w:pPr>
      <w:r w:rsidRPr="00515E48">
        <w:rPr>
          <w:rFonts w:ascii="TimesNewRomanPSMT" w:hAnsi="TimesNewRomanPSMT"/>
        </w:rPr>
        <w:t xml:space="preserve">1. </w:t>
      </w:r>
      <w:r w:rsidR="00C2016C" w:rsidRPr="00515E48">
        <w:rPr>
          <w:rFonts w:ascii="TimesNewRomanPSMT" w:hAnsi="TimesNewRomanPSMT"/>
          <w:color w:val="000000"/>
          <w:szCs w:val="28"/>
        </w:rPr>
        <w:t>П</w:t>
      </w:r>
      <w:r w:rsidR="00C2016C" w:rsidRPr="00515E48">
        <w:rPr>
          <w:rFonts w:ascii="TimesNewRomanPSMT" w:hAnsi="TimesNewRomanPSMT"/>
          <w:color w:val="000000"/>
          <w:szCs w:val="28"/>
        </w:rPr>
        <w:t>орядок планування, обліку та видачі путівок на санаторно-курортне лікування та оздоровлення застрахованих осіб і членів їх сімей</w:t>
      </w:r>
      <w:r w:rsidR="00C2016C" w:rsidRPr="00515E48">
        <w:rPr>
          <w:rFonts w:ascii="TimesNewRomanPSMT" w:hAnsi="TimesNewRomanPSMT"/>
          <w:color w:val="000000"/>
          <w:szCs w:val="28"/>
        </w:rPr>
        <w:t>.</w:t>
      </w:r>
    </w:p>
    <w:p w:rsidR="00E63EF0" w:rsidRPr="00515E48" w:rsidRDefault="00E63EF0" w:rsidP="00E63EF0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 w:rsidRPr="00515E48">
        <w:rPr>
          <w:rFonts w:ascii="TimesNewRomanPSMT" w:hAnsi="TimesNewRomanPSMT"/>
        </w:rPr>
        <w:lastRenderedPageBreak/>
        <w:t xml:space="preserve">2. </w:t>
      </w:r>
      <w:r w:rsidR="00C2016C" w:rsidRPr="00515E48">
        <w:rPr>
          <w:rFonts w:ascii="TimesNewRomanPSMT" w:hAnsi="TimesNewRomanPSMT"/>
          <w:color w:val="000000"/>
          <w:szCs w:val="28"/>
        </w:rPr>
        <w:t>З</w:t>
      </w:r>
      <w:r w:rsidR="00C2016C" w:rsidRPr="00515E48">
        <w:rPr>
          <w:rFonts w:ascii="TimesNewRomanPSMT" w:hAnsi="TimesNewRomanPSMT"/>
          <w:color w:val="000000"/>
          <w:szCs w:val="28"/>
        </w:rPr>
        <w:t>агальнообов’язкове державне соціальне страхування з тимчасової втрати працездатності</w:t>
      </w:r>
      <w:r w:rsidR="00515E48" w:rsidRPr="00515E48">
        <w:rPr>
          <w:rFonts w:ascii="TimesNewRomanPSMT" w:hAnsi="TimesNewRomanPSMT"/>
          <w:color w:val="000000"/>
          <w:szCs w:val="28"/>
        </w:rPr>
        <w:t xml:space="preserve">: </w:t>
      </w:r>
      <w:r w:rsidR="00FF6EB4">
        <w:rPr>
          <w:rFonts w:ascii="TimesNewRomanPSMT" w:hAnsi="TimesNewRomanPSMT"/>
          <w:color w:val="000000"/>
          <w:sz w:val="22"/>
        </w:rPr>
        <w:t>суть та принципи</w:t>
      </w:r>
      <w:r w:rsidR="00515E48" w:rsidRPr="00515E48">
        <w:rPr>
          <w:rFonts w:ascii="TimesNewRomanPSMT" w:hAnsi="TimesNewRomanPSMT"/>
          <w:color w:val="000000"/>
          <w:szCs w:val="28"/>
        </w:rPr>
        <w:t>.</w:t>
      </w:r>
    </w:p>
    <w:p w:rsidR="00E36EEB" w:rsidRPr="00FF6EB4" w:rsidRDefault="00E36EEB" w:rsidP="006C0B77">
      <w:pPr>
        <w:spacing w:after="0"/>
        <w:ind w:firstLine="709"/>
        <w:jc w:val="both"/>
        <w:rPr>
          <w:rFonts w:ascii="TimesNewRomanPSMT" w:hAnsi="TimesNewRomanPSMT"/>
          <w:i/>
          <w:iCs/>
          <w:color w:val="000000"/>
          <w:szCs w:val="28"/>
        </w:rPr>
      </w:pPr>
      <w:r w:rsidRPr="00FF6EB4">
        <w:rPr>
          <w:rFonts w:ascii="TimesNewRomanPSMT" w:hAnsi="TimesNewRomanPSMT"/>
          <w:i/>
          <w:iCs/>
          <w:color w:val="000000"/>
          <w:szCs w:val="28"/>
        </w:rPr>
        <w:t>Тема</w:t>
      </w:r>
      <w:r w:rsidR="00A26D50" w:rsidRPr="00FF6EB4">
        <w:rPr>
          <w:rFonts w:ascii="TimesNewRomanPSMT" w:hAnsi="TimesNewRomanPSMT"/>
          <w:i/>
          <w:iCs/>
          <w:color w:val="000000"/>
          <w:szCs w:val="28"/>
        </w:rPr>
        <w:t xml:space="preserve"> </w:t>
      </w:r>
      <w:r w:rsidRPr="00FF6EB4">
        <w:rPr>
          <w:rFonts w:ascii="TimesNewRomanPSMT" w:hAnsi="TimesNewRomanPSMT"/>
          <w:i/>
          <w:iCs/>
          <w:color w:val="000000"/>
          <w:szCs w:val="28"/>
        </w:rPr>
        <w:t xml:space="preserve">6. </w:t>
      </w:r>
    </w:p>
    <w:p w:rsidR="00E63EF0" w:rsidRPr="00FF6EB4" w:rsidRDefault="00E63EF0" w:rsidP="00E63EF0">
      <w:pPr>
        <w:spacing w:after="0"/>
        <w:ind w:firstLine="709"/>
        <w:jc w:val="both"/>
        <w:rPr>
          <w:rFonts w:ascii="TimesNewRomanPSMT" w:hAnsi="TimesNewRomanPSMT"/>
        </w:rPr>
      </w:pPr>
      <w:r w:rsidRPr="00FF6EB4">
        <w:rPr>
          <w:rFonts w:ascii="TimesNewRomanPSMT" w:hAnsi="TimesNewRomanPSMT"/>
        </w:rPr>
        <w:t xml:space="preserve">1. </w:t>
      </w:r>
      <w:r w:rsidR="00FF6EB4" w:rsidRPr="00FF6EB4">
        <w:rPr>
          <w:rFonts w:ascii="TimesNewRomanPSMT" w:hAnsi="TimesNewRomanPSMT"/>
          <w:color w:val="000000"/>
          <w:szCs w:val="28"/>
        </w:rPr>
        <w:t>З</w:t>
      </w:r>
      <w:r w:rsidR="00FF6EB4" w:rsidRPr="00FF6EB4">
        <w:rPr>
          <w:rFonts w:ascii="TimesNewRomanPSMT" w:hAnsi="TimesNewRomanPSMT"/>
          <w:color w:val="000000"/>
          <w:szCs w:val="28"/>
        </w:rPr>
        <w:t>агальнообов’язков</w:t>
      </w:r>
      <w:r w:rsidR="00FF6EB4" w:rsidRPr="00FF6EB4">
        <w:rPr>
          <w:rFonts w:ascii="TimesNewRomanPSMT" w:hAnsi="TimesNewRomanPSMT"/>
          <w:color w:val="000000"/>
          <w:szCs w:val="28"/>
        </w:rPr>
        <w:t>е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державн</w:t>
      </w:r>
      <w:r w:rsidR="00FF6EB4" w:rsidRPr="00FF6EB4">
        <w:rPr>
          <w:rFonts w:ascii="TimesNewRomanPSMT" w:hAnsi="TimesNewRomanPSMT"/>
          <w:color w:val="000000"/>
          <w:szCs w:val="28"/>
        </w:rPr>
        <w:t>е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соціальн</w:t>
      </w:r>
      <w:r w:rsidR="00FF6EB4" w:rsidRPr="00FF6EB4">
        <w:rPr>
          <w:rFonts w:ascii="TimesNewRomanPSMT" w:hAnsi="TimesNewRomanPSMT"/>
          <w:color w:val="000000"/>
          <w:szCs w:val="28"/>
        </w:rPr>
        <w:t>е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страхування від нещасних випадків на виробництві та професійного захворювання</w:t>
      </w:r>
      <w:r w:rsidR="00FF6EB4" w:rsidRPr="00FF6EB4">
        <w:rPr>
          <w:rFonts w:ascii="TimesNewRomanPSMT" w:hAnsi="TimesNewRomanPSMT"/>
          <w:color w:val="000000"/>
          <w:szCs w:val="28"/>
        </w:rPr>
        <w:t>: суть та принципи.</w:t>
      </w:r>
    </w:p>
    <w:p w:rsidR="00E63EF0" w:rsidRPr="00FF6EB4" w:rsidRDefault="00E63EF0" w:rsidP="00FF6EB4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 w:rsidRPr="00FF6EB4">
        <w:rPr>
          <w:rFonts w:ascii="TimesNewRomanPSMT" w:hAnsi="TimesNewRomanPSMT"/>
        </w:rPr>
        <w:t xml:space="preserve">2. </w:t>
      </w:r>
      <w:r w:rsidR="00FF6EB4" w:rsidRPr="00FF6EB4">
        <w:rPr>
          <w:rFonts w:ascii="TimesNewRomanPSMT" w:hAnsi="TimesNewRomanPSMT"/>
        </w:rPr>
        <w:t xml:space="preserve">Сутність </w:t>
      </w:r>
      <w:r w:rsidR="00FF6EB4" w:rsidRPr="00FF6EB4">
        <w:rPr>
          <w:rFonts w:ascii="TimesNewRomanPSMT" w:hAnsi="TimesNewRomanPSMT"/>
          <w:color w:val="000000"/>
          <w:szCs w:val="28"/>
        </w:rPr>
        <w:t>нещасн</w:t>
      </w:r>
      <w:r w:rsidR="00FF6EB4" w:rsidRPr="00FF6EB4">
        <w:rPr>
          <w:rFonts w:ascii="TimesNewRomanPSMT" w:hAnsi="TimesNewRomanPSMT"/>
          <w:color w:val="000000"/>
          <w:szCs w:val="28"/>
        </w:rPr>
        <w:t>ого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випадк</w:t>
      </w:r>
      <w:r w:rsidR="00FF6EB4" w:rsidRPr="00FF6EB4">
        <w:rPr>
          <w:rFonts w:ascii="TimesNewRomanPSMT" w:hAnsi="TimesNewRomanPSMT"/>
          <w:color w:val="000000"/>
          <w:szCs w:val="28"/>
        </w:rPr>
        <w:t>у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на виробництві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та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професійн</w:t>
      </w:r>
      <w:r w:rsidR="00FF6EB4" w:rsidRPr="00FF6EB4">
        <w:rPr>
          <w:rFonts w:ascii="TimesNewRomanPSMT" w:hAnsi="TimesNewRomanPSMT"/>
          <w:color w:val="000000"/>
          <w:szCs w:val="28"/>
        </w:rPr>
        <w:t>ого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 захворювання</w:t>
      </w:r>
      <w:r w:rsidR="00FF6EB4" w:rsidRPr="00FF6EB4">
        <w:rPr>
          <w:rFonts w:ascii="TimesNewRomanPSMT" w:hAnsi="TimesNewRomanPSMT"/>
          <w:color w:val="000000"/>
          <w:szCs w:val="28"/>
        </w:rPr>
        <w:t>.</w:t>
      </w:r>
    </w:p>
    <w:p w:rsidR="00E36EEB" w:rsidRPr="00FF6EB4" w:rsidRDefault="00E36EEB" w:rsidP="006C0B77">
      <w:pPr>
        <w:spacing w:after="0"/>
        <w:ind w:firstLine="709"/>
        <w:jc w:val="both"/>
        <w:rPr>
          <w:rFonts w:ascii="TimesNewRomanPSMT" w:hAnsi="TimesNewRomanPSMT"/>
          <w:i/>
          <w:iCs/>
          <w:color w:val="000000"/>
          <w:szCs w:val="28"/>
        </w:rPr>
      </w:pPr>
      <w:r w:rsidRPr="00FF6EB4">
        <w:rPr>
          <w:rFonts w:ascii="TimesNewRomanPSMT" w:hAnsi="TimesNewRomanPSMT"/>
          <w:i/>
          <w:iCs/>
          <w:color w:val="000000"/>
          <w:szCs w:val="28"/>
        </w:rPr>
        <w:t>Тема 7.</w:t>
      </w:r>
    </w:p>
    <w:p w:rsidR="00E63EF0" w:rsidRPr="00FF6EB4" w:rsidRDefault="00E63EF0" w:rsidP="00E63EF0">
      <w:pPr>
        <w:spacing w:after="0"/>
        <w:ind w:firstLine="709"/>
        <w:jc w:val="both"/>
        <w:rPr>
          <w:rFonts w:ascii="TimesNewRomanPSMT" w:hAnsi="TimesNewRomanPSMT"/>
        </w:rPr>
      </w:pPr>
      <w:r>
        <w:rPr>
          <w:rStyle w:val="fontstyle01"/>
        </w:rPr>
        <w:t xml:space="preserve">1. </w:t>
      </w:r>
      <w:r w:rsidR="00FF6EB4" w:rsidRPr="00FF6EB4">
        <w:rPr>
          <w:rFonts w:ascii="TimesNewRomanPSMT" w:hAnsi="TimesNewRomanPSMT"/>
          <w:color w:val="000000"/>
          <w:szCs w:val="28"/>
        </w:rPr>
        <w:t xml:space="preserve">У чому проявляється </w:t>
      </w:r>
      <w:proofErr w:type="spellStart"/>
      <w:r w:rsidR="00FF6EB4" w:rsidRPr="00FF6EB4">
        <w:rPr>
          <w:rFonts w:ascii="TimesNewRomanPSMT" w:hAnsi="TimesNewRomanPSMT"/>
          <w:color w:val="000000"/>
          <w:szCs w:val="28"/>
        </w:rPr>
        <w:t>дестимулююча</w:t>
      </w:r>
      <w:proofErr w:type="spellEnd"/>
      <w:r w:rsidR="00FF6EB4" w:rsidRPr="00FF6EB4">
        <w:rPr>
          <w:rFonts w:ascii="TimesNewRomanPSMT" w:hAnsi="TimesNewRomanPSMT"/>
          <w:color w:val="000000"/>
          <w:szCs w:val="28"/>
        </w:rPr>
        <w:t xml:space="preserve"> роль допомоги по безробіттю?</w:t>
      </w:r>
    </w:p>
    <w:p w:rsidR="00E63EF0" w:rsidRPr="00323C56" w:rsidRDefault="00E63EF0" w:rsidP="00323C56">
      <w:pPr>
        <w:spacing w:after="0"/>
        <w:ind w:firstLine="709"/>
        <w:jc w:val="both"/>
        <w:rPr>
          <w:rFonts w:ascii="TimesNewRomanPSMT" w:hAnsi="TimesNewRomanPSMT"/>
          <w:color w:val="000000"/>
          <w:szCs w:val="28"/>
        </w:rPr>
      </w:pPr>
      <w:r w:rsidRPr="00FF6EB4">
        <w:rPr>
          <w:rFonts w:ascii="TimesNewRomanPSMT" w:hAnsi="TimesNewRomanPSMT"/>
          <w:color w:val="000000"/>
          <w:szCs w:val="28"/>
        </w:rPr>
        <w:t xml:space="preserve">2. </w:t>
      </w:r>
      <w:r w:rsidR="00FF6EB4" w:rsidRPr="00FF6EB4">
        <w:rPr>
          <w:rFonts w:ascii="TimesNewRomanPSMT" w:hAnsi="TimesNewRomanPSMT"/>
          <w:color w:val="000000"/>
          <w:szCs w:val="28"/>
        </w:rPr>
        <w:t>С</w:t>
      </w:r>
      <w:r w:rsidR="00FF6EB4" w:rsidRPr="00FF6EB4">
        <w:rPr>
          <w:rFonts w:ascii="TimesNewRomanPSMT" w:hAnsi="TimesNewRomanPSMT"/>
          <w:color w:val="000000"/>
          <w:szCs w:val="28"/>
        </w:rPr>
        <w:t>оціальні послуги, які надаються у сфері загальнообов’язкового державного соціального страхування на випадок безробіття.</w:t>
      </w:r>
    </w:p>
    <w:p w:rsidR="00E36EEB" w:rsidRPr="00FF6EB4" w:rsidRDefault="00E36EEB" w:rsidP="006C0B77">
      <w:pPr>
        <w:spacing w:after="0"/>
        <w:ind w:firstLine="709"/>
        <w:jc w:val="both"/>
        <w:rPr>
          <w:rFonts w:ascii="TimesNewRomanPSMT" w:hAnsi="TimesNewRomanPSMT"/>
          <w:i/>
          <w:iCs/>
          <w:color w:val="000000"/>
          <w:szCs w:val="28"/>
        </w:rPr>
      </w:pPr>
      <w:r w:rsidRPr="00FF6EB4">
        <w:rPr>
          <w:rFonts w:ascii="TimesNewRomanPSMT" w:hAnsi="TimesNewRomanPSMT"/>
          <w:i/>
          <w:iCs/>
          <w:color w:val="000000"/>
          <w:szCs w:val="28"/>
        </w:rPr>
        <w:t xml:space="preserve">Тема 8. </w:t>
      </w:r>
    </w:p>
    <w:p w:rsidR="00E63EF0" w:rsidRDefault="00E63EF0" w:rsidP="00E63EF0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6243FC" w:rsidRPr="006243FC">
        <w:rPr>
          <w:rFonts w:ascii="TimesNewRomanPSMT" w:hAnsi="TimesNewRomanPSMT"/>
          <w:color w:val="000000"/>
          <w:szCs w:val="28"/>
        </w:rPr>
        <w:t>Зміст та історичні переду</w:t>
      </w:r>
      <w:bookmarkStart w:id="0" w:name="_GoBack"/>
      <w:bookmarkEnd w:id="0"/>
      <w:r w:rsidR="006243FC" w:rsidRPr="006243FC">
        <w:rPr>
          <w:rFonts w:ascii="TimesNewRomanPSMT" w:hAnsi="TimesNewRomanPSMT"/>
          <w:color w:val="000000"/>
          <w:szCs w:val="28"/>
        </w:rPr>
        <w:t>мови виникнення соціальної страхування на випадок хвороби.</w:t>
      </w:r>
    </w:p>
    <w:p w:rsidR="00E63EF0" w:rsidRDefault="00E63EF0" w:rsidP="00E63EF0">
      <w:pPr>
        <w:spacing w:after="0"/>
        <w:ind w:firstLine="709"/>
        <w:jc w:val="both"/>
      </w:pPr>
      <w:r>
        <w:rPr>
          <w:rStyle w:val="fontstyle01"/>
        </w:rPr>
        <w:t xml:space="preserve">2. </w:t>
      </w:r>
      <w:proofErr w:type="spellStart"/>
      <w:r w:rsidR="006243FC">
        <w:rPr>
          <w:rStyle w:val="fontstyle01"/>
        </w:rPr>
        <w:t>Аквізиція</w:t>
      </w:r>
      <w:proofErr w:type="spellEnd"/>
      <w:r w:rsidR="006243FC">
        <w:rPr>
          <w:rStyle w:val="fontstyle01"/>
        </w:rPr>
        <w:t xml:space="preserve"> та андерайтинг.</w:t>
      </w:r>
    </w:p>
    <w:p w:rsidR="00E63EF0" w:rsidRPr="00770F0A" w:rsidRDefault="00E63EF0" w:rsidP="00E63EF0">
      <w:pPr>
        <w:spacing w:after="0"/>
        <w:ind w:firstLine="709"/>
        <w:jc w:val="both"/>
        <w:rPr>
          <w:i/>
          <w:iCs/>
        </w:rPr>
      </w:pPr>
      <w:r w:rsidRPr="00770F0A">
        <w:rPr>
          <w:i/>
          <w:iCs/>
        </w:rPr>
        <w:t xml:space="preserve">Тема </w:t>
      </w:r>
      <w:r w:rsidRPr="00770F0A">
        <w:rPr>
          <w:i/>
          <w:iCs/>
        </w:rPr>
        <w:t>9.</w:t>
      </w:r>
      <w:r w:rsidRPr="00770F0A">
        <w:rPr>
          <w:i/>
          <w:iCs/>
        </w:rPr>
        <w:t xml:space="preserve"> </w:t>
      </w:r>
    </w:p>
    <w:p w:rsidR="00E63EF0" w:rsidRDefault="00E63EF0" w:rsidP="00E63EF0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323C56" w:rsidRPr="00323C56">
        <w:rPr>
          <w:rFonts w:ascii="TimesNewRomanPSMT" w:hAnsi="TimesNewRomanPSMT"/>
          <w:color w:val="000000"/>
          <w:szCs w:val="28"/>
        </w:rPr>
        <w:t>Добровільне страхування додаткової пенсії.</w:t>
      </w:r>
    </w:p>
    <w:p w:rsidR="00E63EF0" w:rsidRPr="00323C56" w:rsidRDefault="00E63EF0" w:rsidP="00323C56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2. </w:t>
      </w:r>
      <w:r w:rsidR="00323C56" w:rsidRPr="00323C56">
        <w:rPr>
          <w:rStyle w:val="fontstyle01"/>
        </w:rPr>
        <w:t>Пенсії за віком багатодітним матерям і матерям інвалідів з дитинства. Умови</w:t>
      </w:r>
      <w:r w:rsidR="00323C56" w:rsidRPr="00323C56">
        <w:rPr>
          <w:rStyle w:val="fontstyle01"/>
        </w:rPr>
        <w:t xml:space="preserve"> </w:t>
      </w:r>
      <w:r w:rsidR="00323C56" w:rsidRPr="00323C56">
        <w:rPr>
          <w:rStyle w:val="fontstyle01"/>
        </w:rPr>
        <w:t>призначення та розміри пенсії.</w:t>
      </w:r>
    </w:p>
    <w:p w:rsidR="00E63EF0" w:rsidRPr="00770F0A" w:rsidRDefault="00E63EF0" w:rsidP="00E63EF0">
      <w:pPr>
        <w:spacing w:after="0"/>
        <w:ind w:firstLine="709"/>
        <w:jc w:val="both"/>
        <w:rPr>
          <w:rStyle w:val="fontstyle01"/>
          <w:i/>
          <w:iCs/>
        </w:rPr>
      </w:pPr>
      <w:r w:rsidRPr="00770F0A">
        <w:rPr>
          <w:rStyle w:val="fontstyle01"/>
          <w:i/>
          <w:iCs/>
        </w:rPr>
        <w:t xml:space="preserve">Тема </w:t>
      </w:r>
      <w:r w:rsidRPr="00770F0A">
        <w:rPr>
          <w:rStyle w:val="fontstyle01"/>
          <w:i/>
          <w:iCs/>
        </w:rPr>
        <w:t>10</w:t>
      </w:r>
      <w:r w:rsidRPr="00770F0A">
        <w:rPr>
          <w:rStyle w:val="fontstyle01"/>
          <w:i/>
          <w:iCs/>
        </w:rPr>
        <w:t xml:space="preserve">. </w:t>
      </w:r>
    </w:p>
    <w:p w:rsidR="00E63EF0" w:rsidRDefault="00E63EF0" w:rsidP="00E63EF0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6243FC" w:rsidRPr="006243FC">
        <w:rPr>
          <w:rFonts w:ascii="TimesNewRomanPSMT" w:hAnsi="TimesNewRomanPSMT"/>
          <w:color w:val="000000"/>
          <w:szCs w:val="28"/>
        </w:rPr>
        <w:t>Нормативно-правові засади недержавного соціального страхування в Україні.</w:t>
      </w:r>
    </w:p>
    <w:p w:rsidR="00E63EF0" w:rsidRDefault="00E63EF0" w:rsidP="00E63EF0">
      <w:pPr>
        <w:spacing w:after="0"/>
        <w:ind w:firstLine="709"/>
        <w:jc w:val="both"/>
      </w:pPr>
      <w:r>
        <w:rPr>
          <w:rStyle w:val="fontstyle01"/>
        </w:rPr>
        <w:t xml:space="preserve">2. </w:t>
      </w:r>
      <w:r w:rsidR="006243FC" w:rsidRPr="006243FC">
        <w:rPr>
          <w:rFonts w:ascii="TimesNewRomanPSMT" w:hAnsi="TimesNewRomanPSMT"/>
          <w:color w:val="000000"/>
          <w:szCs w:val="28"/>
        </w:rPr>
        <w:t>Державний нагляд і контроль у сфері недержавного соціального страхування.</w:t>
      </w:r>
    </w:p>
    <w:p w:rsidR="009B0DA4" w:rsidRDefault="009B0DA4" w:rsidP="006C0B77">
      <w:pPr>
        <w:spacing w:after="0"/>
        <w:ind w:firstLine="709"/>
        <w:jc w:val="both"/>
        <w:rPr>
          <w:rStyle w:val="fontstyle01"/>
        </w:rPr>
      </w:pPr>
    </w:p>
    <w:p w:rsidR="009B0DA4" w:rsidRPr="00F905F3" w:rsidRDefault="009B0DA4" w:rsidP="006C0B77">
      <w:pPr>
        <w:spacing w:after="0"/>
        <w:ind w:firstLine="709"/>
        <w:jc w:val="both"/>
        <w:rPr>
          <w:rStyle w:val="fontstyle01"/>
          <w:b/>
          <w:bCs/>
        </w:rPr>
      </w:pPr>
      <w:r w:rsidRPr="00F905F3">
        <w:rPr>
          <w:rStyle w:val="fontstyle01"/>
          <w:b/>
          <w:bCs/>
        </w:rPr>
        <w:t xml:space="preserve">Завдання </w:t>
      </w:r>
      <w:r w:rsidR="00F905F3" w:rsidRPr="00F905F3">
        <w:rPr>
          <w:b/>
          <w:bCs/>
        </w:rPr>
        <w:t>творчого характеру</w:t>
      </w:r>
    </w:p>
    <w:p w:rsidR="00E9170E" w:rsidRDefault="00E9170E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Система соціального страхування в …  </w:t>
      </w:r>
    </w:p>
    <w:p w:rsidR="00F905F3" w:rsidRDefault="00E9170E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>(обрати зарубіжну країну, описати систему соціального страхування, порівняти з українською, надати висновки з можливості запровадження певних елементів в Україні).</w:t>
      </w:r>
    </w:p>
    <w:p w:rsidR="00CC18B4" w:rsidRDefault="00CC18B4" w:rsidP="006C0B77">
      <w:pPr>
        <w:spacing w:after="0"/>
        <w:ind w:firstLine="709"/>
        <w:jc w:val="both"/>
        <w:rPr>
          <w:rStyle w:val="fontstyle01"/>
          <w:b/>
          <w:bCs/>
        </w:rPr>
      </w:pPr>
    </w:p>
    <w:p w:rsidR="00F905F3" w:rsidRDefault="00F905F3" w:rsidP="006C0B77">
      <w:pPr>
        <w:spacing w:after="0"/>
        <w:ind w:firstLine="709"/>
        <w:jc w:val="both"/>
        <w:rPr>
          <w:rStyle w:val="fontstyle01"/>
          <w:b/>
          <w:bCs/>
        </w:rPr>
      </w:pPr>
      <w:r w:rsidRPr="00F905F3">
        <w:rPr>
          <w:rStyle w:val="fontstyle01"/>
          <w:b/>
          <w:bCs/>
        </w:rPr>
        <w:t xml:space="preserve">Завдання </w:t>
      </w:r>
      <w:r w:rsidR="00537E6A">
        <w:rPr>
          <w:rStyle w:val="fontstyle01"/>
          <w:b/>
          <w:bCs/>
        </w:rPr>
        <w:t>розрахункового</w:t>
      </w:r>
      <w:r w:rsidRPr="00F905F3">
        <w:rPr>
          <w:rStyle w:val="fontstyle01"/>
          <w:b/>
          <w:bCs/>
        </w:rPr>
        <w:t xml:space="preserve"> характеру</w:t>
      </w:r>
    </w:p>
    <w:p w:rsidR="00E63EF0" w:rsidRDefault="00537E6A" w:rsidP="006C0B77">
      <w:pPr>
        <w:spacing w:after="0"/>
        <w:ind w:firstLine="709"/>
        <w:jc w:val="both"/>
        <w:rPr>
          <w:rStyle w:val="fontstyle01"/>
        </w:rPr>
      </w:pPr>
      <w:r w:rsidRPr="00537E6A">
        <w:rPr>
          <w:rStyle w:val="fontstyle01"/>
        </w:rPr>
        <w:t xml:space="preserve">1. </w:t>
      </w:r>
      <w:r>
        <w:rPr>
          <w:rStyle w:val="fontstyle01"/>
        </w:rPr>
        <w:t>Пані Олена: 30 років,</w:t>
      </w:r>
      <w:r w:rsidR="002D352B">
        <w:rPr>
          <w:rStyle w:val="fontstyle01"/>
        </w:rPr>
        <w:t xml:space="preserve"> страховий</w:t>
      </w:r>
      <w:r>
        <w:rPr>
          <w:rStyle w:val="fontstyle01"/>
        </w:rPr>
        <w:t xml:space="preserve"> стаж 4 роки та 5 місяців</w:t>
      </w:r>
      <w:r w:rsidR="002D352B">
        <w:rPr>
          <w:rStyle w:val="fontstyle01"/>
        </w:rPr>
        <w:t xml:space="preserve"> загалом та</w:t>
      </w:r>
      <w:r>
        <w:rPr>
          <w:rStyle w:val="fontstyle01"/>
        </w:rPr>
        <w:t xml:space="preserve"> на даному підприємстві</w:t>
      </w:r>
      <w:r w:rsidR="002D352B">
        <w:rPr>
          <w:rStyle w:val="fontstyle01"/>
        </w:rPr>
        <w:t>, заробітна плата 20000 грн в місяць. За хворобою надала лікарняний на 12 днів. Розрахувати загальну страхову виплату та частки виплат підприємства та ПФУ.</w:t>
      </w:r>
    </w:p>
    <w:p w:rsidR="002D352B" w:rsidRPr="00537E6A" w:rsidRDefault="002D352B" w:rsidP="006C0B77">
      <w:pPr>
        <w:spacing w:after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2. Пан Микола: 40 років, загальний страховий стаж 20 років, на даному підприємстві – 7 років, заробітна плата 20000 грн в місяць. Стався нещасний випадок (правила техніки безпеки виконані). </w:t>
      </w:r>
      <w:r>
        <w:rPr>
          <w:rStyle w:val="fontstyle01"/>
        </w:rPr>
        <w:t>Розрахувати загальну страхову виплату</w:t>
      </w:r>
      <w:r>
        <w:rPr>
          <w:rStyle w:val="fontstyle01"/>
        </w:rPr>
        <w:t xml:space="preserve"> у </w:t>
      </w:r>
      <w:r w:rsidRPr="00400997">
        <w:rPr>
          <w:rFonts w:eastAsia="Times New Roman" w:cs="Times New Roman"/>
          <w:szCs w:val="28"/>
          <w:lang w:eastAsia="uk-UA"/>
        </w:rPr>
        <w:t>разі стійкої втрати професійної працездатності</w:t>
      </w:r>
      <w:r>
        <w:rPr>
          <w:rFonts w:eastAsia="Times New Roman" w:cs="Times New Roman"/>
          <w:szCs w:val="28"/>
          <w:lang w:eastAsia="uk-UA"/>
        </w:rPr>
        <w:t xml:space="preserve"> (2-га група)</w:t>
      </w:r>
      <w:r w:rsidR="00451FAA">
        <w:rPr>
          <w:rFonts w:eastAsia="Times New Roman" w:cs="Times New Roman"/>
          <w:szCs w:val="28"/>
          <w:lang w:eastAsia="uk-UA"/>
        </w:rPr>
        <w:t xml:space="preserve"> – разову виплату та щомісячні платежі.</w:t>
      </w:r>
    </w:p>
    <w:sectPr w:rsidR="002D352B" w:rsidRPr="00537E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01"/>
    <w:rsid w:val="00156903"/>
    <w:rsid w:val="00277210"/>
    <w:rsid w:val="00294E37"/>
    <w:rsid w:val="002D352B"/>
    <w:rsid w:val="003127F2"/>
    <w:rsid w:val="00323C56"/>
    <w:rsid w:val="00344D69"/>
    <w:rsid w:val="00451FAA"/>
    <w:rsid w:val="004A2036"/>
    <w:rsid w:val="00515E48"/>
    <w:rsid w:val="00537E6A"/>
    <w:rsid w:val="00557519"/>
    <w:rsid w:val="005806D6"/>
    <w:rsid w:val="005B2136"/>
    <w:rsid w:val="006243FC"/>
    <w:rsid w:val="006C0B77"/>
    <w:rsid w:val="00770F0A"/>
    <w:rsid w:val="008242FF"/>
    <w:rsid w:val="00870751"/>
    <w:rsid w:val="00922C48"/>
    <w:rsid w:val="009B0DA4"/>
    <w:rsid w:val="00A26D50"/>
    <w:rsid w:val="00B915B7"/>
    <w:rsid w:val="00C2016C"/>
    <w:rsid w:val="00C26372"/>
    <w:rsid w:val="00C64201"/>
    <w:rsid w:val="00CC18B4"/>
    <w:rsid w:val="00D63012"/>
    <w:rsid w:val="00D83A83"/>
    <w:rsid w:val="00E36EEB"/>
    <w:rsid w:val="00E63EF0"/>
    <w:rsid w:val="00E9170E"/>
    <w:rsid w:val="00EA59DF"/>
    <w:rsid w:val="00EE4070"/>
    <w:rsid w:val="00F12C76"/>
    <w:rsid w:val="00F47C1F"/>
    <w:rsid w:val="00F5554C"/>
    <w:rsid w:val="00F905F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5FC"/>
  <w15:chartTrackingRefBased/>
  <w15:docId w15:val="{D7E84720-D43B-4675-A66B-D7535D2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21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05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9</cp:revision>
  <dcterms:created xsi:type="dcterms:W3CDTF">2024-11-07T10:46:00Z</dcterms:created>
  <dcterms:modified xsi:type="dcterms:W3CDTF">2024-11-07T12:55:00Z</dcterms:modified>
</cp:coreProperties>
</file>