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34"/>
        <w:gridCol w:w="3697"/>
        <w:gridCol w:w="4814"/>
      </w:tblGrid>
      <w:tr w:rsidR="00D802FF" w:rsidRPr="008A3F20" w:rsidTr="00D802FF">
        <w:tc>
          <w:tcPr>
            <w:tcW w:w="9345" w:type="dxa"/>
            <w:gridSpan w:val="3"/>
          </w:tcPr>
          <w:p w:rsidR="00D802FF" w:rsidRPr="005737DD" w:rsidRDefault="001E28BF" w:rsidP="00D80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3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Тести до теми</w:t>
            </w:r>
            <w:r w:rsidR="00D802FF" w:rsidRPr="00573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D802FF" w:rsidRPr="005737DD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</w:t>
            </w:r>
            <w:r w:rsidR="00D802FF" w:rsidRPr="005737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Регулювання біржової діяльності</w:t>
            </w:r>
          </w:p>
        </w:tc>
      </w:tr>
      <w:tr w:rsidR="00D802FF" w:rsidRPr="00E833D4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Основним завданням регулювання біржової діяльності є: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А) запобігання маніпулюванню цінами, захист інтересів дрібних фірм і спекулянтів;</w:t>
            </w:r>
          </w:p>
          <w:p w:rsidR="00D802FF" w:rsidRPr="005737DD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737DD">
              <w:rPr>
                <w:rFonts w:ascii="Times New Roman" w:hAnsi="Times New Roman" w:cs="Times New Roman"/>
                <w:sz w:val="20"/>
                <w:szCs w:val="20"/>
              </w:rPr>
              <w:t>впорядкування роботи бірж;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В) введення системи біржових правил;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Г) встановлення системи оподаткування біржової діяльності;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Д) сприяння в укладанні біржових угод.</w:t>
            </w:r>
          </w:p>
        </w:tc>
      </w:tr>
      <w:tr w:rsidR="00D802FF" w:rsidRPr="00E833D4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bCs/>
                <w:sz w:val="20"/>
                <w:szCs w:val="20"/>
              </w:rPr>
              <w:t>Метою регулювання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 біржової діяльності є: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А) запобігання маніпулюванню цінами, захист інтересів дрібних фірм і спекулянтів;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забезпечення стабільності, збалансованості й ефективності біржового ринку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В) введення системи біржових правил;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Г) встановлення системи оподаткування біржової діяльності;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Д) сприяння в укладанні біржових угод.</w:t>
            </w:r>
          </w:p>
        </w:tc>
      </w:tr>
      <w:tr w:rsidR="00D802FF" w:rsidRPr="00E833D4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Залежно від ступеня державного регулювання біржової діяльності розрізняють наступні національні моделі: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А) американська, європейська, японська;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американська, британська, азіатська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В) французька, японська, англійська;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Г) американська, англійська, французька;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Д) англо-американська, європейська.</w:t>
            </w:r>
          </w:p>
        </w:tc>
      </w:tr>
      <w:tr w:rsidR="00D802FF" w:rsidRPr="00552B8E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У французькій моделі державного регулювання біржової діяльності переважає: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А) громадський контроль;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контроль незалежних експертних органів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В) контроль уряду за діяльністю бірж;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proofErr w:type="spellStart"/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внутрішньобіржове</w:t>
            </w:r>
            <w:proofErr w:type="spellEnd"/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 регулювання;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Д) контроль неурядових некомерційних організацій.</w:t>
            </w:r>
          </w:p>
        </w:tc>
      </w:tr>
      <w:tr w:rsidR="00D802FF" w:rsidRPr="00E833D4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У англійській моделі державного регулювання біржової діяльності переважає: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А) громадський контроль;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контроль незалежних експертних органів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В) контроль уряду за діяльністю бірж;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proofErr w:type="spellStart"/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внутрішньобіржове</w:t>
            </w:r>
            <w:proofErr w:type="spellEnd"/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 регулювання;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Д) поєднання сильної ролі уряду з широким членством бірж та брокерів.</w:t>
            </w:r>
          </w:p>
        </w:tc>
      </w:tr>
      <w:tr w:rsidR="00D802FF" w:rsidRPr="00E833D4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У американській моделі державного регулювання біржової діяльності переважає: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А) громадський контроль;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контроль незалежних експертних органів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В) контроль уряду за діяльністю бірж;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proofErr w:type="spellStart"/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внутрішньобіржове</w:t>
            </w:r>
            <w:proofErr w:type="spellEnd"/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 регулювання;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Д) поєднання сильної ролі уряду з широким членством бірж та брокерів.</w:t>
            </w:r>
          </w:p>
        </w:tc>
      </w:tr>
      <w:tr w:rsidR="00D802FF" w:rsidRPr="00552B8E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Закон України «Про товарні біржі» був прийнятий у: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А) 1991 році;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1992 році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В) 1993 році;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Г) 1994 році;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Д) 1995 році.</w:t>
            </w:r>
          </w:p>
        </w:tc>
      </w:tr>
      <w:tr w:rsidR="00D802FF" w:rsidRPr="00552B8E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Закон України «Про цінні папери та фондовий ринок» був прийнятий у: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А) 2001 році;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2003 році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В) 2005 році;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Г) 2006 році;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Д) 2008 році.</w:t>
            </w:r>
          </w:p>
        </w:tc>
      </w:tr>
      <w:tr w:rsidR="00D802FF" w:rsidRPr="00552B8E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 w:eastAsia="uk-UA"/>
              </w:rPr>
              <w:t xml:space="preserve">У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США реальний державний контроль та нагляд за біржовою торгівлею встановлюється з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 w:eastAsia="uk-UA"/>
              </w:rPr>
              <w:t>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А) 1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865 року;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 року;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В) 1933 року;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Г) 1936 року;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Д) 1974 року.</w:t>
            </w:r>
          </w:p>
        </w:tc>
      </w:tr>
      <w:tr w:rsidR="00D802FF" w:rsidRPr="00552B8E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Закон «Про товарні біржі»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 w:eastAsia="uk-UA"/>
              </w:rPr>
              <w:t xml:space="preserve">у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США був прийнятий у: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А) 1933 році;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1922 році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В) 1970 році;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Г) 1936 році;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Д) 1974 році.</w:t>
            </w:r>
          </w:p>
        </w:tc>
      </w:tr>
      <w:tr w:rsidR="00D802FF" w:rsidRPr="00552B8E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Закон «Про ф’ючерсні контракти на зерно»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 w:eastAsia="uk-UA"/>
              </w:rPr>
              <w:t xml:space="preserve">у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США був прийнятий у: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А) 1933 році;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1922 році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В) 1970 році;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Г) 1936 році;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Д) 1974 році.</w:t>
            </w:r>
          </w:p>
        </w:tc>
      </w:tr>
      <w:tr w:rsidR="00D802FF" w:rsidRPr="00445744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12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Закон «Про Комісії з ф’ючерсної торгівлі товарами»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 w:eastAsia="uk-UA"/>
              </w:rPr>
              <w:t xml:space="preserve">у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США був прийнятий у: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А) 1933 році;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1922 році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В) 1970 році;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Г) 1936 році;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Д) 1974 році.</w:t>
            </w:r>
          </w:p>
        </w:tc>
      </w:tr>
      <w:tr w:rsidR="00D802FF" w:rsidRPr="00552B8E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Основним державним органом США, який регулює ф’ючерсні ринки, є: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А) Комісія з товарних ф’ючерсних ринків;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Б) Міністерство сільського господарства;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В) Федеральна резервна система;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Г) Комісія з цінних паперів;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Д) Міністерство фінансів.</w:t>
            </w:r>
          </w:p>
        </w:tc>
      </w:tr>
      <w:tr w:rsidR="00D802FF" w:rsidRPr="00552B8E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Уряд штату Іллінойс заборонив ф’ючерсні угоди через різке падіння цін сировинних товарів у: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А) 1865 році;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1866 році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В) 1867 році;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Г) 1868 році;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Д) 1869 році.</w:t>
            </w:r>
          </w:p>
        </w:tc>
      </w:tr>
      <w:tr w:rsidR="00D802FF" w:rsidRPr="00445744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Комісія з питань товарних ф’ючерсних ринків США підпорядковується: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А) Конгресу;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Б) Міністерству сільського господарства;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В) Федеральній резервній системі;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Г) Президенту;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Д) Міністерству фінансів.</w:t>
            </w:r>
          </w:p>
        </w:tc>
      </w:tr>
      <w:tr w:rsidR="00D802FF" w:rsidRPr="00D84621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iCs/>
                <w:sz w:val="20"/>
                <w:szCs w:val="20"/>
                <w:lang w:eastAsia="uk-UA"/>
              </w:rPr>
              <w:t>Ф’ючерсні комісійні торговці – це: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особи, які безпосередньо укладають ф’ючерсні контракти в залі від імені інших учасників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фізичні особи або організації, які приймають замовлення клієнтів та ведуть їх рахунки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категорії службовців, пов’язані з процедурою прийняття наказів клієнтів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особи, які надають консультації щодо купівлі ф’ючерсних контрактів за плату, за частку у прибутку або іншу винагороду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незалежні агенти, які ведуть справи з одним або кількома брокерськими домами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802FF" w:rsidRPr="00D84621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Асоційовані особи – це: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особи, які безпосередньо укладають ф’ючерсні контракти в залі від імені інших учасників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фізичні особи або організації, які приймають замовлення клієнтів та ведуть їх рахунки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категорії службовців, пов’язані з процедурою прийняття наказів клієнтів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особи, які надають консультації щодо купівлі ф’ючерсних контрактів за плату, за частку у прибутку або іншу винагороду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незалежні агенти, які ведуть справи з одним або кількома брокерськими домами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802FF" w:rsidRPr="00D84621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iCs/>
                <w:sz w:val="20"/>
                <w:szCs w:val="20"/>
                <w:lang w:eastAsia="uk-UA"/>
              </w:rPr>
              <w:t xml:space="preserve">Брокери у торговій залі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– це: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особи, які безпосередньо укладають ф’ючерсні контракти в залі від імені інших учасників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фізичні особи або організації, які приймають замовлення клієнтів та ведуть їх рахунки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категорії службовців, пов’язані з процедурою прийняття наказів клієнтів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особи, які надають консультації щодо купівлі ф’ючерсних контрактів за плату, за частку у прибутку або іншу винагороду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незалежні агенти, які ведуть справи з одним або кількома брокерськими домами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802FF" w:rsidRPr="00D84621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iCs/>
                <w:sz w:val="20"/>
                <w:szCs w:val="20"/>
                <w:lang w:eastAsia="uk-UA"/>
              </w:rPr>
              <w:t>Оператор товарного пулу (</w:t>
            </w:r>
            <w:proofErr w:type="spellStart"/>
            <w:r w:rsidRPr="001E28BF">
              <w:rPr>
                <w:rFonts w:ascii="Times New Roman" w:hAnsi="Times New Roman" w:cs="Times New Roman"/>
                <w:iCs/>
                <w:sz w:val="20"/>
                <w:szCs w:val="20"/>
                <w:lang w:eastAsia="uk-UA"/>
              </w:rPr>
              <w:t>commodity</w:t>
            </w:r>
            <w:proofErr w:type="spellEnd"/>
            <w:r w:rsidRPr="001E28BF">
              <w:rPr>
                <w:rFonts w:ascii="Times New Roman" w:hAnsi="Times New Roman" w:cs="Times New Roman"/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E28BF">
              <w:rPr>
                <w:rFonts w:ascii="Times New Roman" w:hAnsi="Times New Roman" w:cs="Times New Roman"/>
                <w:iCs/>
                <w:sz w:val="20"/>
                <w:szCs w:val="20"/>
                <w:lang w:eastAsia="uk-UA"/>
              </w:rPr>
              <w:t>pool</w:t>
            </w:r>
            <w:proofErr w:type="spellEnd"/>
            <w:r w:rsidRPr="001E28BF">
              <w:rPr>
                <w:rFonts w:ascii="Times New Roman" w:hAnsi="Times New Roman" w:cs="Times New Roman"/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1E28BF">
              <w:rPr>
                <w:rFonts w:ascii="Times New Roman" w:hAnsi="Times New Roman" w:cs="Times New Roman"/>
                <w:iCs/>
                <w:sz w:val="20"/>
                <w:szCs w:val="20"/>
                <w:lang w:eastAsia="uk-UA"/>
              </w:rPr>
              <w:t>operator</w:t>
            </w:r>
            <w:proofErr w:type="spellEnd"/>
            <w:r w:rsidRPr="001E28BF">
              <w:rPr>
                <w:rFonts w:ascii="Times New Roman" w:hAnsi="Times New Roman" w:cs="Times New Roman"/>
                <w:iCs/>
                <w:sz w:val="20"/>
                <w:szCs w:val="20"/>
                <w:lang w:eastAsia="uk-UA"/>
              </w:rPr>
              <w:t xml:space="preserve">) –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це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особи, які безпосередньо укладають ф’ючерсні контракти в залі від імені інших учасників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фізичні особи або організації, які приймають замовлення клієнтів та ведуть їх рахунки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категорії службовців, пов’язані з процедурою прийняття наказів клієнтів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брокер-консультант, який збирає кошти клієнтів та управляє ними;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Д)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незалежні агенти, які ведуть справи з одним або кількома брокерськими домами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802FF" w:rsidRPr="00552B8E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20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Комісія з питань товарних ф’ючерсних ринків США ввела правила, що вимагають від бірж встановити ліміти відкритих позицій для ф’ючерсних контрактів у: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А) 1974 році;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1978 році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В) 1982 році;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Г) 1983 році;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Д) 1984 році.</w:t>
            </w:r>
          </w:p>
        </w:tc>
      </w:tr>
      <w:tr w:rsidR="00D802FF" w:rsidRPr="00754B52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Згідно правил Комісії з питань товарних ф’ючерсних ринків США ліміти відкритих позицій не застосовуються до: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proofErr w:type="spellStart"/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дилерів</w:t>
            </w:r>
            <w:proofErr w:type="spellEnd"/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proofErr w:type="spellStart"/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маклерів</w:t>
            </w:r>
            <w:proofErr w:type="spellEnd"/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В) брокерів;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proofErr w:type="spellStart"/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трейдерів</w:t>
            </w:r>
            <w:proofErr w:type="spellEnd"/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proofErr w:type="spellStart"/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хеджерів</w:t>
            </w:r>
            <w:proofErr w:type="spellEnd"/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802FF" w:rsidRPr="00552B8E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Закон США «Про практику ф’ючерсної торгівлі» був прийнятий у: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А) 1989 році;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1990 році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В) 1991 році;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Г) 1992 році;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Д) 1993 році.</w:t>
            </w:r>
          </w:p>
        </w:tc>
      </w:tr>
      <w:tr w:rsidR="00D802FF" w:rsidRPr="00552B8E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Комісія з питань товарної ф’ючерсної торгівлі є незалежним федеральним органом, який знаходиться у: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Чикаго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Лос-</w:t>
            </w:r>
            <w:proofErr w:type="spellStart"/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Анджелесі</w:t>
            </w:r>
            <w:proofErr w:type="spellEnd"/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В) Нью-Йорку;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Г) Вашингтоні;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Д) Бостоні.</w:t>
            </w:r>
          </w:p>
        </w:tc>
      </w:tr>
      <w:tr w:rsidR="00D802FF" w:rsidRPr="00FE6840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В Англії держава практично не втручалася у діяльність товарних бірж до: 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А) 1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960 року;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70 року;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В) 1980 року;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Г) 1987 року;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Д) 1992 року.</w:t>
            </w:r>
          </w:p>
        </w:tc>
      </w:tr>
      <w:tr w:rsidR="00D802FF" w:rsidRPr="00552B8E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Основними принципами діяльності ф’ючерсних бірж Великобританії є: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1E28BF">
              <w:rPr>
                <w:rFonts w:ascii="Times New Roman" w:hAnsi="Times New Roman" w:cs="Times New Roman"/>
                <w:iCs/>
                <w:sz w:val="20"/>
                <w:szCs w:val="20"/>
              </w:rPr>
              <w:t>гласність, електронні торги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E28BF">
              <w:rPr>
                <w:rFonts w:ascii="Times New Roman" w:hAnsi="Times New Roman" w:cs="Times New Roman"/>
                <w:iCs/>
                <w:sz w:val="20"/>
                <w:szCs w:val="20"/>
              </w:rPr>
              <w:t>самоуправління та самоконтроль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1E28BF">
              <w:rPr>
                <w:rFonts w:ascii="Times New Roman" w:hAnsi="Times New Roman" w:cs="Times New Roman"/>
                <w:iCs/>
                <w:sz w:val="20"/>
                <w:szCs w:val="20"/>
              </w:rPr>
              <w:t>державне регулювання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1E28BF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участь держави в якості </w:t>
            </w:r>
            <w:proofErr w:type="spellStart"/>
            <w:r w:rsidRPr="001E28BF">
              <w:rPr>
                <w:rFonts w:ascii="Times New Roman" w:hAnsi="Times New Roman" w:cs="Times New Roman"/>
                <w:iCs/>
                <w:sz w:val="20"/>
                <w:szCs w:val="20"/>
              </w:rPr>
              <w:t>агента</w:t>
            </w:r>
            <w:proofErr w:type="spellEnd"/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Д) громадський контроль.</w:t>
            </w:r>
          </w:p>
        </w:tc>
      </w:tr>
      <w:tr w:rsidR="00D802FF" w:rsidRPr="00552B8E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У Німеччині біржова ф’ючерсна торгівля регулюється: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1E28BF">
              <w:rPr>
                <w:rFonts w:ascii="Times New Roman" w:hAnsi="Times New Roman" w:cs="Times New Roman"/>
                <w:iCs/>
                <w:sz w:val="20"/>
                <w:szCs w:val="20"/>
              </w:rPr>
              <w:t>законодавством федеральних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iCs/>
                <w:sz w:val="20"/>
                <w:szCs w:val="20"/>
              </w:rPr>
              <w:t>земель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E28BF">
              <w:rPr>
                <w:rFonts w:ascii="Times New Roman" w:hAnsi="Times New Roman" w:cs="Times New Roman"/>
                <w:iCs/>
                <w:sz w:val="20"/>
                <w:szCs w:val="20"/>
              </w:rPr>
              <w:t>Правилами біржової торгівлі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802FF" w:rsidRPr="001E28BF" w:rsidRDefault="00D802FF" w:rsidP="00D80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1E28BF">
              <w:rPr>
                <w:rFonts w:ascii="Times New Roman" w:hAnsi="Times New Roman" w:cs="Times New Roman"/>
                <w:iCs/>
                <w:sz w:val="20"/>
                <w:szCs w:val="20"/>
              </w:rPr>
              <w:t>Міністерством фінансів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1E28BF">
              <w:rPr>
                <w:rFonts w:ascii="Times New Roman" w:hAnsi="Times New Roman" w:cs="Times New Roman"/>
                <w:iCs/>
                <w:sz w:val="20"/>
                <w:szCs w:val="20"/>
              </w:rPr>
              <w:t>Міністерством сільського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iCs/>
                <w:sz w:val="20"/>
                <w:szCs w:val="20"/>
              </w:rPr>
              <w:t>господарства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Pr="001E28BF">
              <w:rPr>
                <w:rFonts w:ascii="Times New Roman" w:hAnsi="Times New Roman" w:cs="Times New Roman"/>
                <w:iCs/>
                <w:sz w:val="20"/>
                <w:szCs w:val="20"/>
              </w:rPr>
              <w:t>Торговельним кодексом та Законом про біржі і біржові угоди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802FF" w:rsidRPr="00FE6840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Укладання строкових угод у Німеччині стало можливим з відкриттям Німецької строкової біржи у: 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А) 1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990 </w:t>
            </w:r>
            <w:proofErr w:type="spellStart"/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році</w:t>
            </w:r>
            <w:proofErr w:type="spellEnd"/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91 </w:t>
            </w:r>
            <w:proofErr w:type="spellStart"/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році</w:t>
            </w:r>
            <w:proofErr w:type="spellEnd"/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В) 1992 році;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Г) 1993 році;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Д) 1994 році.</w:t>
            </w:r>
          </w:p>
        </w:tc>
      </w:tr>
      <w:tr w:rsidR="00D802FF" w:rsidRPr="00BF72B4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r w:rsidRPr="001E28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Франції 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ф’ючерсна біржова торгівля регулюється: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1E28BF">
              <w:rPr>
                <w:rFonts w:ascii="Times New Roman" w:hAnsi="Times New Roman" w:cs="Times New Roman"/>
                <w:iCs/>
                <w:sz w:val="20"/>
                <w:szCs w:val="20"/>
              </w:rPr>
              <w:t>Комісією з ф’ючерсних товарних бірж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E28BF">
              <w:rPr>
                <w:rFonts w:ascii="Times New Roman" w:hAnsi="Times New Roman" w:cs="Times New Roman"/>
                <w:iCs/>
                <w:sz w:val="20"/>
                <w:szCs w:val="20"/>
              </w:rPr>
              <w:t>Правилами біржової торгівлі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802FF" w:rsidRPr="001E28BF" w:rsidRDefault="00D802FF" w:rsidP="00D80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1E28BF">
              <w:rPr>
                <w:rFonts w:ascii="Times New Roman" w:hAnsi="Times New Roman" w:cs="Times New Roman"/>
                <w:iCs/>
                <w:sz w:val="20"/>
                <w:szCs w:val="20"/>
              </w:rPr>
              <w:t>Міністерством фінансів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1E28BF">
              <w:rPr>
                <w:rFonts w:ascii="Times New Roman" w:hAnsi="Times New Roman" w:cs="Times New Roman"/>
                <w:iCs/>
                <w:sz w:val="20"/>
                <w:szCs w:val="20"/>
              </w:rPr>
              <w:t>Міністерством сільського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iCs/>
                <w:sz w:val="20"/>
                <w:szCs w:val="20"/>
              </w:rPr>
              <w:t>господарства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Pr="001E28BF">
              <w:rPr>
                <w:rFonts w:ascii="Times New Roman" w:hAnsi="Times New Roman" w:cs="Times New Roman"/>
                <w:iCs/>
                <w:sz w:val="20"/>
                <w:szCs w:val="20"/>
              </w:rPr>
              <w:t>Центральним банком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802FF" w:rsidRPr="00BF72B4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У </w:t>
            </w:r>
            <w:proofErr w:type="spellStart"/>
            <w:r w:rsidRPr="001E28BF">
              <w:rPr>
                <w:rFonts w:ascii="Times New Roman" w:hAnsi="Times New Roman" w:cs="Times New Roman"/>
                <w:bCs/>
                <w:sz w:val="20"/>
                <w:szCs w:val="20"/>
              </w:rPr>
              <w:t>Сингапурі</w:t>
            </w:r>
            <w:proofErr w:type="spellEnd"/>
            <w:r w:rsidRPr="001E28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ф’ючерсна біржова торгівля регулюється: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1E28BF">
              <w:rPr>
                <w:rFonts w:ascii="Times New Roman" w:hAnsi="Times New Roman" w:cs="Times New Roman"/>
                <w:iCs/>
                <w:sz w:val="20"/>
                <w:szCs w:val="20"/>
              </w:rPr>
              <w:t>Комісією з ф’ючерсних товарних бірж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E28BF">
              <w:rPr>
                <w:rFonts w:ascii="Times New Roman" w:hAnsi="Times New Roman" w:cs="Times New Roman"/>
                <w:iCs/>
                <w:sz w:val="20"/>
                <w:szCs w:val="20"/>
              </w:rPr>
              <w:t>Правилами біржової торгівлі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802FF" w:rsidRPr="001E28BF" w:rsidRDefault="00D802FF" w:rsidP="00D80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1E28BF">
              <w:rPr>
                <w:rFonts w:ascii="Times New Roman" w:hAnsi="Times New Roman" w:cs="Times New Roman"/>
                <w:iCs/>
                <w:sz w:val="20"/>
                <w:szCs w:val="20"/>
              </w:rPr>
              <w:t>Міністерством фінансів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1E28BF">
              <w:rPr>
                <w:rFonts w:ascii="Times New Roman" w:hAnsi="Times New Roman" w:cs="Times New Roman"/>
                <w:iCs/>
                <w:sz w:val="20"/>
                <w:szCs w:val="20"/>
              </w:rPr>
              <w:t>Міністерством сільського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iCs/>
                <w:sz w:val="20"/>
                <w:szCs w:val="20"/>
              </w:rPr>
              <w:t>господарства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Pr="001E28BF">
              <w:rPr>
                <w:rFonts w:ascii="Times New Roman" w:hAnsi="Times New Roman" w:cs="Times New Roman"/>
                <w:iCs/>
                <w:sz w:val="20"/>
                <w:szCs w:val="20"/>
              </w:rPr>
              <w:t>Центральним банком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802FF" w:rsidRPr="00FE6840" w:rsidTr="00D802FF">
        <w:tc>
          <w:tcPr>
            <w:tcW w:w="834" w:type="dxa"/>
          </w:tcPr>
          <w:p w:rsidR="00D802FF" w:rsidRPr="001E28BF" w:rsidRDefault="00D802FF" w:rsidP="00D80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3697" w:type="dxa"/>
          </w:tcPr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Федеральний закон «Про біржі та фондову торгівлю» у Швейцарії був прийнятий у:</w:t>
            </w:r>
          </w:p>
        </w:tc>
        <w:tc>
          <w:tcPr>
            <w:tcW w:w="4814" w:type="dxa"/>
          </w:tcPr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А) 1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991 </w:t>
            </w:r>
            <w:proofErr w:type="spellStart"/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році</w:t>
            </w:r>
            <w:proofErr w:type="spellEnd"/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93 </w:t>
            </w:r>
            <w:proofErr w:type="spellStart"/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році</w:t>
            </w:r>
            <w:proofErr w:type="spellEnd"/>
            <w:r w:rsidRPr="001E28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В) 1995 році;</w:t>
            </w:r>
          </w:p>
          <w:p w:rsidR="00D802FF" w:rsidRPr="001E28BF" w:rsidRDefault="00D802FF" w:rsidP="00D802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Г) 1997 році;</w:t>
            </w:r>
          </w:p>
          <w:p w:rsidR="00D802FF" w:rsidRPr="001E28BF" w:rsidRDefault="00D802FF" w:rsidP="00D802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28BF">
              <w:rPr>
                <w:rFonts w:ascii="Times New Roman" w:hAnsi="Times New Roman" w:cs="Times New Roman"/>
                <w:sz w:val="20"/>
                <w:szCs w:val="20"/>
              </w:rPr>
              <w:t>Д) 1999 році.</w:t>
            </w:r>
          </w:p>
        </w:tc>
      </w:tr>
    </w:tbl>
    <w:p w:rsidR="007F1363" w:rsidRDefault="007F1363" w:rsidP="00D802FF">
      <w:bookmarkStart w:id="0" w:name="_GoBack"/>
      <w:bookmarkEnd w:id="0"/>
    </w:p>
    <w:sectPr w:rsidR="007F1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FF"/>
    <w:rsid w:val="001E28BF"/>
    <w:rsid w:val="0029241F"/>
    <w:rsid w:val="005737DD"/>
    <w:rsid w:val="00784414"/>
    <w:rsid w:val="007F1363"/>
    <w:rsid w:val="00D8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09FE1"/>
  <w15:chartTrackingRefBased/>
  <w15:docId w15:val="{0D528AE8-700D-4702-BB24-81CDF46C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2FF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2F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8BF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2022-10-03T18:48:00Z</cp:lastPrinted>
  <dcterms:created xsi:type="dcterms:W3CDTF">2022-10-03T18:51:00Z</dcterms:created>
  <dcterms:modified xsi:type="dcterms:W3CDTF">2022-10-24T20:08:00Z</dcterms:modified>
</cp:coreProperties>
</file>