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B0B" w:rsidRDefault="00912B0B" w:rsidP="00912B0B">
      <w:pPr>
        <w:spacing w:after="0"/>
        <w:ind w:firstLine="567"/>
        <w:jc w:val="center"/>
        <w:rPr>
          <w:rFonts w:eastAsia="Times New Roman" w:cs="Times New Roman"/>
          <w:b/>
          <w:bCs/>
          <w:szCs w:val="28"/>
          <w:lang w:eastAsia="uk-UA"/>
        </w:rPr>
      </w:pPr>
      <w:bookmarkStart w:id="0" w:name="_GoBack"/>
      <w:r>
        <w:rPr>
          <w:rFonts w:eastAsia="Times New Roman" w:cs="Times New Roman"/>
          <w:b/>
          <w:bCs/>
          <w:szCs w:val="28"/>
          <w:lang w:eastAsia="uk-UA"/>
        </w:rPr>
        <w:t>Тема 10</w:t>
      </w:r>
      <w:r w:rsidRPr="00904F6A">
        <w:rPr>
          <w:rFonts w:eastAsia="Times New Roman" w:cs="Times New Roman"/>
          <w:b/>
          <w:bCs/>
          <w:szCs w:val="28"/>
          <w:lang w:eastAsia="uk-UA"/>
        </w:rPr>
        <w:t>. Ведення випадку отримувача соціальних послуг</w:t>
      </w:r>
    </w:p>
    <w:bookmarkEnd w:id="0"/>
    <w:p w:rsidR="00912B0B" w:rsidRPr="00912B0B"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1. Е</w:t>
      </w:r>
      <w:r w:rsidRPr="00912B0B">
        <w:rPr>
          <w:rFonts w:eastAsia="Times New Roman" w:cs="Times New Roman"/>
          <w:b/>
          <w:bCs/>
          <w:szCs w:val="28"/>
          <w:lang w:eastAsia="uk-UA"/>
        </w:rPr>
        <w:t xml:space="preserve">тапи </w:t>
      </w:r>
      <w:r>
        <w:rPr>
          <w:rFonts w:eastAsia="Times New Roman" w:cs="Times New Roman"/>
          <w:b/>
          <w:bCs/>
          <w:szCs w:val="28"/>
          <w:lang w:eastAsia="uk-UA"/>
        </w:rPr>
        <w:t>р</w:t>
      </w:r>
      <w:r w:rsidRPr="00912B0B">
        <w:rPr>
          <w:rFonts w:eastAsia="Times New Roman" w:cs="Times New Roman"/>
          <w:b/>
          <w:bCs/>
          <w:szCs w:val="28"/>
          <w:lang w:eastAsia="uk-UA"/>
        </w:rPr>
        <w:t>обот</w:t>
      </w:r>
      <w:r>
        <w:rPr>
          <w:rFonts w:eastAsia="Times New Roman" w:cs="Times New Roman"/>
          <w:b/>
          <w:bCs/>
          <w:szCs w:val="28"/>
          <w:lang w:eastAsia="uk-UA"/>
        </w:rPr>
        <w:t>и</w:t>
      </w:r>
      <w:r w:rsidRPr="00912B0B">
        <w:rPr>
          <w:rFonts w:eastAsia="Times New Roman" w:cs="Times New Roman"/>
          <w:b/>
          <w:bCs/>
          <w:szCs w:val="28"/>
          <w:lang w:eastAsia="uk-UA"/>
        </w:rPr>
        <w:t xml:space="preserve"> з конкретним випадком</w:t>
      </w:r>
      <w:r>
        <w:rPr>
          <w:rFonts w:eastAsia="Times New Roman" w:cs="Times New Roman"/>
          <w:b/>
          <w:bCs/>
          <w:szCs w:val="28"/>
          <w:lang w:eastAsia="uk-UA"/>
        </w:rPr>
        <w:t>.</w:t>
      </w:r>
      <w:r w:rsidRPr="00912B0B">
        <w:rPr>
          <w:rFonts w:eastAsia="Times New Roman" w:cs="Times New Roman"/>
          <w:b/>
          <w:bCs/>
          <w:szCs w:val="28"/>
          <w:lang w:eastAsia="uk-UA"/>
        </w:rPr>
        <w:t xml:space="preserve"> </w:t>
      </w: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2</w:t>
      </w:r>
      <w:r w:rsidRPr="00904F6A">
        <w:rPr>
          <w:rFonts w:eastAsia="Times New Roman" w:cs="Times New Roman"/>
          <w:b/>
          <w:bCs/>
          <w:szCs w:val="28"/>
          <w:lang w:eastAsia="uk-UA"/>
        </w:rPr>
        <w:t>. Визначення стану та індивідуальних потреб</w:t>
      </w:r>
      <w:r>
        <w:rPr>
          <w:rFonts w:eastAsia="Times New Roman" w:cs="Times New Roman"/>
          <w:b/>
          <w:bCs/>
          <w:szCs w:val="28"/>
          <w:lang w:eastAsia="uk-UA"/>
        </w:rPr>
        <w:t>.</w:t>
      </w:r>
    </w:p>
    <w:p w:rsidR="00912B0B" w:rsidRPr="00904F6A" w:rsidRDefault="00912B0B" w:rsidP="00912B0B">
      <w:pPr>
        <w:spacing w:after="0"/>
        <w:ind w:firstLine="567"/>
        <w:jc w:val="both"/>
        <w:rPr>
          <w:rFonts w:eastAsia="Times New Roman" w:cs="Times New Roman"/>
          <w:b/>
          <w:bCs/>
          <w:szCs w:val="28"/>
          <w:lang w:eastAsia="uk-UA"/>
        </w:rPr>
      </w:pPr>
      <w:r w:rsidRPr="00904F6A">
        <w:rPr>
          <w:rFonts w:eastAsia="Times New Roman" w:cs="Times New Roman"/>
          <w:b/>
          <w:bCs/>
          <w:szCs w:val="28"/>
          <w:lang w:eastAsia="uk-UA"/>
        </w:rPr>
        <w:t>3. Складання й перегляд індивідуального плану надання соціальних послуг. Укладання договору про надання послуг</w:t>
      </w:r>
      <w:r>
        <w:rPr>
          <w:rFonts w:eastAsia="Times New Roman" w:cs="Times New Roman"/>
          <w:b/>
          <w:bCs/>
          <w:szCs w:val="28"/>
          <w:lang w:eastAsia="uk-UA"/>
        </w:rPr>
        <w:t>.</w:t>
      </w: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4</w:t>
      </w:r>
      <w:r w:rsidRPr="00904F6A">
        <w:rPr>
          <w:rFonts w:eastAsia="Times New Roman" w:cs="Times New Roman"/>
          <w:b/>
          <w:bCs/>
          <w:szCs w:val="28"/>
          <w:lang w:eastAsia="uk-UA"/>
        </w:rPr>
        <w:t>. Надання соціальних послуг</w:t>
      </w:r>
      <w:r>
        <w:rPr>
          <w:rFonts w:eastAsia="Times New Roman" w:cs="Times New Roman"/>
          <w:b/>
          <w:bCs/>
          <w:szCs w:val="28"/>
          <w:lang w:eastAsia="uk-UA"/>
        </w:rPr>
        <w:t>.</w:t>
      </w: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5</w:t>
      </w:r>
      <w:r w:rsidRPr="00904F6A">
        <w:rPr>
          <w:rFonts w:eastAsia="Times New Roman" w:cs="Times New Roman"/>
          <w:b/>
          <w:bCs/>
          <w:szCs w:val="28"/>
          <w:lang w:eastAsia="uk-UA"/>
        </w:rPr>
        <w:t>. Оцінка та отримання зворотного зв’язку від отримувачів соціальних послуг</w:t>
      </w:r>
      <w:r>
        <w:rPr>
          <w:rFonts w:eastAsia="Times New Roman" w:cs="Times New Roman"/>
          <w:b/>
          <w:bCs/>
          <w:szCs w:val="28"/>
          <w:lang w:eastAsia="uk-UA"/>
        </w:rPr>
        <w:t>.</w:t>
      </w:r>
    </w:p>
    <w:p w:rsidR="00912B0B" w:rsidRDefault="00912B0B" w:rsidP="00912B0B">
      <w:pPr>
        <w:spacing w:after="0"/>
        <w:ind w:firstLine="567"/>
        <w:jc w:val="center"/>
        <w:rPr>
          <w:rFonts w:eastAsia="Times New Roman" w:cs="Times New Roman"/>
          <w:b/>
          <w:bCs/>
          <w:szCs w:val="28"/>
          <w:lang w:eastAsia="uk-UA"/>
        </w:rPr>
      </w:pPr>
    </w:p>
    <w:p w:rsidR="00912B0B" w:rsidRPr="00912B0B"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1. Е</w:t>
      </w:r>
      <w:r w:rsidRPr="00912B0B">
        <w:rPr>
          <w:rFonts w:eastAsia="Times New Roman" w:cs="Times New Roman"/>
          <w:b/>
          <w:bCs/>
          <w:szCs w:val="28"/>
          <w:lang w:eastAsia="uk-UA"/>
        </w:rPr>
        <w:t>тапи</w:t>
      </w:r>
      <w:r w:rsidRPr="00912B0B">
        <w:rPr>
          <w:rFonts w:eastAsia="Times New Roman" w:cs="Times New Roman"/>
          <w:b/>
          <w:bCs/>
          <w:szCs w:val="28"/>
          <w:lang w:eastAsia="uk-UA"/>
        </w:rPr>
        <w:t xml:space="preserve"> </w:t>
      </w:r>
      <w:r>
        <w:rPr>
          <w:rFonts w:eastAsia="Times New Roman" w:cs="Times New Roman"/>
          <w:b/>
          <w:bCs/>
          <w:szCs w:val="28"/>
          <w:lang w:eastAsia="uk-UA"/>
        </w:rPr>
        <w:t>р</w:t>
      </w:r>
      <w:r w:rsidRPr="00912B0B">
        <w:rPr>
          <w:rFonts w:eastAsia="Times New Roman" w:cs="Times New Roman"/>
          <w:b/>
          <w:bCs/>
          <w:szCs w:val="28"/>
          <w:lang w:eastAsia="uk-UA"/>
        </w:rPr>
        <w:t>обот</w:t>
      </w:r>
      <w:r>
        <w:rPr>
          <w:rFonts w:eastAsia="Times New Roman" w:cs="Times New Roman"/>
          <w:b/>
          <w:bCs/>
          <w:szCs w:val="28"/>
          <w:lang w:eastAsia="uk-UA"/>
        </w:rPr>
        <w:t>и</w:t>
      </w:r>
      <w:r w:rsidRPr="00912B0B">
        <w:rPr>
          <w:rFonts w:eastAsia="Times New Roman" w:cs="Times New Roman"/>
          <w:b/>
          <w:bCs/>
          <w:szCs w:val="28"/>
          <w:lang w:eastAsia="uk-UA"/>
        </w:rPr>
        <w:t xml:space="preserve"> з конкретним випадком </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b/>
          <w:bCs/>
          <w:szCs w:val="28"/>
          <w:lang w:eastAsia="uk-UA"/>
        </w:rPr>
        <w:t xml:space="preserve">Ведення випадку </w:t>
      </w:r>
      <w:r w:rsidRPr="00904F6A">
        <w:rPr>
          <w:rFonts w:eastAsia="Times New Roman" w:cs="Times New Roman"/>
          <w:szCs w:val="28"/>
          <w:lang w:eastAsia="uk-UA"/>
        </w:rPr>
        <w:t>– це організація комплексу заходів з надання персональної допомоги окремим отримувачам в їх звичному середовищі проживання.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Фахівець, який здійснює планування, координує дії різних служб і професіоналів у наданні допомоги отримувачу, називається керуючим випадку (</w:t>
      </w:r>
      <w:proofErr w:type="spellStart"/>
      <w:r w:rsidRPr="00904F6A">
        <w:rPr>
          <w:rFonts w:eastAsia="Times New Roman" w:cs="Times New Roman"/>
          <w:szCs w:val="28"/>
          <w:lang w:eastAsia="uk-UA"/>
        </w:rPr>
        <w:t>case</w:t>
      </w:r>
      <w:proofErr w:type="spellEnd"/>
      <w:r w:rsidRPr="00904F6A">
        <w:rPr>
          <w:rFonts w:eastAsia="Times New Roman" w:cs="Times New Roman"/>
          <w:szCs w:val="28"/>
          <w:lang w:eastAsia="uk-UA"/>
        </w:rPr>
        <w:t xml:space="preserve"> </w:t>
      </w:r>
      <w:proofErr w:type="spellStart"/>
      <w:r w:rsidRPr="00904F6A">
        <w:rPr>
          <w:rFonts w:eastAsia="Times New Roman" w:cs="Times New Roman"/>
          <w:szCs w:val="28"/>
          <w:lang w:eastAsia="uk-UA"/>
        </w:rPr>
        <w:t>manager</w:t>
      </w:r>
      <w:proofErr w:type="spellEnd"/>
      <w:r w:rsidRPr="00904F6A">
        <w:rPr>
          <w:rFonts w:eastAsia="Times New Roman" w:cs="Times New Roman"/>
          <w:szCs w:val="28"/>
          <w:lang w:eastAsia="uk-UA"/>
        </w:rPr>
        <w:t>). У соціальних службах таку функцію може здійснювати соціальний працівник, який пройшов необхідну професійну підготовку та має відповідну кваліфікацію.</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П</w:t>
      </w:r>
      <w:r w:rsidRPr="00904F6A">
        <w:rPr>
          <w:rFonts w:eastAsia="Times New Roman" w:cs="Times New Roman"/>
          <w:szCs w:val="28"/>
          <w:lang w:eastAsia="uk-UA"/>
        </w:rPr>
        <w:t>роцес ведення випадку передбачає максимальне залучення отримувача соціальних послуг до розв’язання власних складних життєвих ситуацій.</w:t>
      </w:r>
    </w:p>
    <w:p w:rsidR="00912B0B" w:rsidRPr="00B0281A" w:rsidRDefault="00912B0B" w:rsidP="00912B0B">
      <w:pPr>
        <w:spacing w:after="0"/>
        <w:ind w:firstLine="567"/>
        <w:jc w:val="both"/>
        <w:rPr>
          <w:rFonts w:eastAsia="Times New Roman" w:cs="Times New Roman"/>
          <w:b/>
          <w:bCs/>
          <w:i/>
          <w:iCs/>
          <w:szCs w:val="28"/>
          <w:lang w:eastAsia="uk-UA"/>
        </w:rPr>
      </w:pPr>
      <w:r w:rsidRPr="00B0281A">
        <w:rPr>
          <w:rFonts w:eastAsia="Times New Roman" w:cs="Times New Roman"/>
          <w:b/>
          <w:bCs/>
          <w:i/>
          <w:iCs/>
          <w:szCs w:val="28"/>
          <w:lang w:eastAsia="uk-UA"/>
        </w:rPr>
        <w:t>Робота з конкретним випадком включає такі етапи:</w:t>
      </w:r>
    </w:p>
    <w:p w:rsidR="00912B0B" w:rsidRPr="00904F6A" w:rsidRDefault="00912B0B" w:rsidP="00912B0B">
      <w:pPr>
        <w:spacing w:after="0"/>
        <w:ind w:firstLine="567"/>
        <w:jc w:val="both"/>
        <w:rPr>
          <w:rFonts w:eastAsia="Times New Roman" w:cs="Times New Roman"/>
          <w:i/>
          <w:iCs/>
          <w:szCs w:val="28"/>
          <w:lang w:eastAsia="uk-UA"/>
        </w:rPr>
      </w:pPr>
      <w:r w:rsidRPr="00904F6A">
        <w:rPr>
          <w:rFonts w:eastAsia="Times New Roman" w:cs="Times New Roman"/>
          <w:i/>
          <w:iCs/>
          <w:szCs w:val="28"/>
          <w:lang w:eastAsia="uk-UA"/>
        </w:rPr>
        <w:t>1. Визначення стану та індивідуальних потреб:</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встановлення контакту з потенційним отримувачем/отримувачем соціальних</w:t>
      </w:r>
      <w:r>
        <w:rPr>
          <w:rFonts w:eastAsia="Times New Roman" w:cs="Times New Roman"/>
          <w:szCs w:val="28"/>
          <w:lang w:eastAsia="uk-UA"/>
        </w:rPr>
        <w:t xml:space="preserve"> </w:t>
      </w:r>
      <w:r w:rsidRPr="00904F6A">
        <w:rPr>
          <w:rFonts w:eastAsia="Times New Roman" w:cs="Times New Roman"/>
          <w:szCs w:val="28"/>
          <w:lang w:eastAsia="uk-UA"/>
        </w:rPr>
        <w:t>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з’ясування причин звернення до соціальної служби, з’ясування очікувань;</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збір інформації про життя потенційного отримувача/отримувача соціальних</w:t>
      </w:r>
      <w:r>
        <w:rPr>
          <w:rFonts w:eastAsia="Times New Roman" w:cs="Times New Roman"/>
          <w:szCs w:val="28"/>
          <w:lang w:eastAsia="uk-UA"/>
        </w:rPr>
        <w:t xml:space="preserve"> </w:t>
      </w:r>
      <w:r w:rsidRPr="00904F6A">
        <w:rPr>
          <w:rFonts w:eastAsia="Times New Roman" w:cs="Times New Roman"/>
          <w:szCs w:val="28"/>
          <w:lang w:eastAsia="uk-UA"/>
        </w:rPr>
        <w:t>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аналіз отриманої інформації згідно з чинним законодавством (чи може соціальна служба розв’язати проблему);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потреб, формулювання проблем;</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переваг та обмежень потенційного отримувача/отримувача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професійних меж, цінностей, правил роботи;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ведення професійних записів.</w:t>
      </w:r>
    </w:p>
    <w:p w:rsidR="00912B0B" w:rsidRPr="00904F6A" w:rsidRDefault="00912B0B" w:rsidP="00912B0B">
      <w:pPr>
        <w:spacing w:after="0"/>
        <w:ind w:firstLine="567"/>
        <w:jc w:val="both"/>
        <w:rPr>
          <w:rFonts w:eastAsia="Times New Roman" w:cs="Times New Roman"/>
          <w:i/>
          <w:iCs/>
          <w:szCs w:val="28"/>
          <w:lang w:eastAsia="uk-UA"/>
        </w:rPr>
      </w:pPr>
      <w:r w:rsidRPr="00904F6A">
        <w:rPr>
          <w:rFonts w:eastAsia="Times New Roman" w:cs="Times New Roman"/>
          <w:i/>
          <w:iCs/>
          <w:szCs w:val="28"/>
          <w:lang w:eastAsia="uk-UA"/>
        </w:rPr>
        <w:t>2. Складання й перегляд індивідуального плану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мети втручання в ситуацію;</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постановка завдань роботи з випадком;</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методів роботи;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складання індивідуального плану надання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залучення фахівців до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укладання договору про послуги.</w:t>
      </w:r>
    </w:p>
    <w:p w:rsidR="00912B0B" w:rsidRPr="00904F6A" w:rsidRDefault="00912B0B" w:rsidP="00912B0B">
      <w:pPr>
        <w:spacing w:after="0"/>
        <w:ind w:firstLine="567"/>
        <w:jc w:val="both"/>
        <w:rPr>
          <w:rFonts w:eastAsia="Times New Roman" w:cs="Times New Roman"/>
          <w:i/>
          <w:iCs/>
          <w:szCs w:val="28"/>
          <w:lang w:eastAsia="uk-UA"/>
        </w:rPr>
      </w:pPr>
      <w:r w:rsidRPr="00904F6A">
        <w:rPr>
          <w:rFonts w:eastAsia="Times New Roman" w:cs="Times New Roman"/>
          <w:i/>
          <w:iCs/>
          <w:szCs w:val="28"/>
          <w:lang w:eastAsia="uk-UA"/>
        </w:rPr>
        <w:t>3. Надання соціальних послуг згідно з планом, зокрема моніторинг його реалізації.</w:t>
      </w:r>
    </w:p>
    <w:p w:rsidR="00912B0B" w:rsidRPr="00904F6A" w:rsidRDefault="00912B0B" w:rsidP="00912B0B">
      <w:pPr>
        <w:spacing w:after="0"/>
        <w:ind w:firstLine="567"/>
        <w:jc w:val="both"/>
        <w:rPr>
          <w:rFonts w:eastAsia="Times New Roman" w:cs="Times New Roman"/>
          <w:i/>
          <w:iCs/>
          <w:szCs w:val="28"/>
          <w:lang w:eastAsia="uk-UA"/>
        </w:rPr>
      </w:pPr>
      <w:r w:rsidRPr="00904F6A">
        <w:rPr>
          <w:rFonts w:eastAsia="Times New Roman" w:cs="Times New Roman"/>
          <w:i/>
          <w:iCs/>
          <w:szCs w:val="28"/>
          <w:lang w:eastAsia="uk-UA"/>
        </w:rPr>
        <w:t>4. Кінцеве оцінювання та отримання зворотного зв’язку.</w:t>
      </w:r>
    </w:p>
    <w:p w:rsidR="00912B0B" w:rsidRDefault="00912B0B" w:rsidP="00912B0B">
      <w:pPr>
        <w:spacing w:after="0"/>
        <w:ind w:firstLine="567"/>
        <w:jc w:val="both"/>
        <w:rPr>
          <w:rFonts w:eastAsia="Times New Roman" w:cs="Times New Roman"/>
          <w:b/>
          <w:bCs/>
          <w:szCs w:val="28"/>
          <w:lang w:eastAsia="uk-UA"/>
        </w:rPr>
      </w:pP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lastRenderedPageBreak/>
        <w:t>2</w:t>
      </w:r>
      <w:r w:rsidRPr="00904F6A">
        <w:rPr>
          <w:rFonts w:eastAsia="Times New Roman" w:cs="Times New Roman"/>
          <w:b/>
          <w:bCs/>
          <w:szCs w:val="28"/>
          <w:lang w:eastAsia="uk-UA"/>
        </w:rPr>
        <w:t>. Визначення стану та індивідуальних потреб</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При зверненні </w:t>
      </w:r>
      <w:r>
        <w:rPr>
          <w:rFonts w:eastAsia="Times New Roman" w:cs="Times New Roman"/>
          <w:szCs w:val="28"/>
          <w:lang w:eastAsia="uk-UA"/>
        </w:rPr>
        <w:t>за</w:t>
      </w:r>
      <w:r w:rsidRPr="00904F6A">
        <w:rPr>
          <w:rFonts w:eastAsia="Times New Roman" w:cs="Times New Roman"/>
          <w:szCs w:val="28"/>
          <w:lang w:eastAsia="uk-UA"/>
        </w:rPr>
        <w:t xml:space="preserve"> отримання</w:t>
      </w:r>
      <w:r>
        <w:rPr>
          <w:rFonts w:eastAsia="Times New Roman" w:cs="Times New Roman"/>
          <w:szCs w:val="28"/>
          <w:lang w:eastAsia="uk-UA"/>
        </w:rPr>
        <w:t>м</w:t>
      </w:r>
      <w:r w:rsidRPr="00904F6A">
        <w:rPr>
          <w:rFonts w:eastAsia="Times New Roman" w:cs="Times New Roman"/>
          <w:szCs w:val="28"/>
          <w:lang w:eastAsia="uk-UA"/>
        </w:rPr>
        <w:t xml:space="preserve"> соціальних послуг, працівник служби здійснює оцінку ситуації та потреб потенційного отримувача, яка має на меті дослідження потреб, взаємовпливів між потенційним отримувачем та його оточенням, наявних ресурсів.</w:t>
      </w:r>
    </w:p>
    <w:p w:rsidR="00912B0B" w:rsidRPr="00B0281A" w:rsidRDefault="00912B0B" w:rsidP="00912B0B">
      <w:pPr>
        <w:spacing w:after="0"/>
        <w:ind w:firstLine="567"/>
        <w:jc w:val="both"/>
        <w:rPr>
          <w:rFonts w:eastAsia="Times New Roman" w:cs="Times New Roman"/>
          <w:szCs w:val="28"/>
          <w:lang w:eastAsia="uk-UA"/>
        </w:rPr>
      </w:pPr>
      <w:r w:rsidRPr="00B0281A">
        <w:rPr>
          <w:rFonts w:eastAsia="Times New Roman" w:cs="Times New Roman"/>
          <w:szCs w:val="28"/>
          <w:lang w:eastAsia="uk-UA"/>
        </w:rPr>
        <w:t>Види оцінки ситуації й потреб потенційного отримувача соціальних послуг</w:t>
      </w:r>
      <w:r>
        <w:rPr>
          <w:rFonts w:eastAsia="Times New Roman" w:cs="Times New Roman"/>
          <w:szCs w:val="28"/>
          <w:lang w:eastAsia="uk-UA"/>
        </w:rPr>
        <w:t>:</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1. Експрес-оцінка.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2. Початкова оцінка.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3. Комплексна оцінка.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i/>
          <w:iCs/>
          <w:szCs w:val="28"/>
          <w:lang w:eastAsia="uk-UA"/>
        </w:rPr>
        <w:t xml:space="preserve">Експрес-оцінка </w:t>
      </w:r>
      <w:r w:rsidRPr="00904F6A">
        <w:rPr>
          <w:rFonts w:eastAsia="Times New Roman" w:cs="Times New Roman"/>
          <w:szCs w:val="28"/>
          <w:lang w:eastAsia="uk-UA"/>
        </w:rPr>
        <w:t>триває щонайбільше 1 день і передбачає таке: з’ясування основної інформації про потенційного отримувача, причини звернення; уточнення інформації про нього в інших організаціях; заповнення відповідної форми оцінки потреб, місце проживання, склад сім’ї, стислий опис основної проблеми, ухвалення рішення щодо подальшої роботи з потенційним отримувачем чи переадресації звернення.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i/>
          <w:iCs/>
          <w:szCs w:val="28"/>
          <w:lang w:eastAsia="uk-UA"/>
        </w:rPr>
        <w:t xml:space="preserve">Початкова оцінка </w:t>
      </w:r>
      <w:r w:rsidRPr="00904F6A">
        <w:rPr>
          <w:rFonts w:eastAsia="Times New Roman" w:cs="Times New Roman"/>
          <w:szCs w:val="28"/>
          <w:lang w:eastAsia="uk-UA"/>
        </w:rPr>
        <w:t>триває до 7 днів і передбачає таке: збір та аналіз первинної інформації, отриманої з різних джерел. До питань початкової оцінки фахівці відносять значні події (як позитивні, так і негативні) в житті потенційного отримувача, його стосунки з найближчим оточенням, можливі прояви ризикованої поведінки тощо. Результатом початкової оцінки може бути: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завершення роботи з потенційним отримувачем (якщо зміст його звернення не відповідає критеріям діяльності служби);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переадресація в іншу службу/організацію;</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термінове реагування на звернення і відкриття випадку (якщо необхідне</w:t>
      </w:r>
      <w:r>
        <w:rPr>
          <w:rFonts w:eastAsia="Times New Roman" w:cs="Times New Roman"/>
          <w:szCs w:val="28"/>
          <w:lang w:eastAsia="uk-UA"/>
        </w:rPr>
        <w:t xml:space="preserve"> </w:t>
      </w:r>
      <w:r w:rsidRPr="00904F6A">
        <w:rPr>
          <w:rFonts w:eastAsia="Times New Roman" w:cs="Times New Roman"/>
          <w:szCs w:val="28"/>
          <w:lang w:eastAsia="uk-UA"/>
        </w:rPr>
        <w:t>кризове втручання);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ініціювання проведення комплексної оцінки (тобто рішення щодо відкриття випадку).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i/>
          <w:iCs/>
          <w:szCs w:val="28"/>
          <w:lang w:eastAsia="uk-UA"/>
        </w:rPr>
        <w:t xml:space="preserve">Комплексна оцінка </w:t>
      </w:r>
      <w:r w:rsidRPr="00904F6A">
        <w:rPr>
          <w:rFonts w:eastAsia="Times New Roman" w:cs="Times New Roman"/>
          <w:szCs w:val="28"/>
          <w:lang w:eastAsia="uk-UA"/>
        </w:rPr>
        <w:t>триває до 30 днів і передбачає таке: детальний аналіз індивідуальних потреб потенційного отримувача, потенціалу його найближчого оточення, можливостей громади змінити стан справ на краще. Вона має зосереджуватися передусім на сильних сторонах особи, сім’ї, громади, бо такий підхід сприяє досягненню позитивних результатів.</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Роботу, пов’язану з початковим оцінюванням як етапом роботи з випадком, можна представити у такій послідовності:</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1. </w:t>
      </w:r>
      <w:r w:rsidRPr="00904F6A">
        <w:rPr>
          <w:rFonts w:eastAsia="Times New Roman" w:cs="Times New Roman"/>
          <w:i/>
          <w:iCs/>
          <w:szCs w:val="28"/>
          <w:lang w:eastAsia="uk-UA"/>
        </w:rPr>
        <w:t xml:space="preserve">Встановлення контакту </w:t>
      </w:r>
      <w:r w:rsidRPr="00904F6A">
        <w:rPr>
          <w:rFonts w:eastAsia="Times New Roman" w:cs="Times New Roman"/>
          <w:szCs w:val="28"/>
          <w:lang w:eastAsia="uk-UA"/>
        </w:rPr>
        <w:t>між працівником соціальної служби та потенційним отримувачем соціальних послуг, що допомагає створити атмосферу безпеки, психологічного комфорту.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2. </w:t>
      </w:r>
      <w:r w:rsidRPr="00904F6A">
        <w:rPr>
          <w:rFonts w:eastAsia="Times New Roman" w:cs="Times New Roman"/>
          <w:i/>
          <w:iCs/>
          <w:szCs w:val="28"/>
          <w:lang w:eastAsia="uk-UA"/>
        </w:rPr>
        <w:t xml:space="preserve">З’ясування причини </w:t>
      </w:r>
      <w:r w:rsidRPr="00904F6A">
        <w:rPr>
          <w:rFonts w:eastAsia="Times New Roman" w:cs="Times New Roman"/>
          <w:szCs w:val="28"/>
          <w:lang w:eastAsia="uk-UA"/>
        </w:rPr>
        <w:t>звернення до соціальної служби, очікувань потенційного отримувача щодо допомоги.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3. </w:t>
      </w:r>
      <w:r w:rsidRPr="00904F6A">
        <w:rPr>
          <w:rFonts w:eastAsia="Times New Roman" w:cs="Times New Roman"/>
          <w:i/>
          <w:iCs/>
          <w:szCs w:val="28"/>
          <w:lang w:eastAsia="uk-UA"/>
        </w:rPr>
        <w:t xml:space="preserve">Збір інформації про життя потенційного отримувача </w:t>
      </w:r>
      <w:r w:rsidRPr="00904F6A">
        <w:rPr>
          <w:rFonts w:eastAsia="Times New Roman" w:cs="Times New Roman"/>
          <w:szCs w:val="28"/>
          <w:lang w:eastAsia="uk-UA"/>
        </w:rPr>
        <w:t>(збір загальних даних: прізвище, ім’я, по батькові, вік, сімейний стан, національність, рідна</w:t>
      </w:r>
      <w:r>
        <w:rPr>
          <w:rFonts w:eastAsia="Times New Roman" w:cs="Times New Roman"/>
          <w:szCs w:val="28"/>
          <w:lang w:eastAsia="uk-UA"/>
        </w:rPr>
        <w:t xml:space="preserve"> </w:t>
      </w:r>
      <w:r w:rsidRPr="00904F6A">
        <w:rPr>
          <w:rFonts w:eastAsia="Times New Roman" w:cs="Times New Roman"/>
          <w:szCs w:val="28"/>
          <w:lang w:eastAsia="uk-UA"/>
        </w:rPr>
        <w:t>мова, релігійна належність (за потреби), домашня адреса, освіта, професія, дата звернення до соціальної служби).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lastRenderedPageBreak/>
        <w:t xml:space="preserve">4. </w:t>
      </w:r>
      <w:r w:rsidRPr="00904F6A">
        <w:rPr>
          <w:rFonts w:eastAsia="Times New Roman" w:cs="Times New Roman"/>
          <w:i/>
          <w:iCs/>
          <w:szCs w:val="28"/>
          <w:lang w:eastAsia="uk-UA"/>
        </w:rPr>
        <w:t xml:space="preserve">Аналіз інформації згідно з чинним законодавством </w:t>
      </w:r>
      <w:r w:rsidRPr="00904F6A">
        <w:rPr>
          <w:rFonts w:eastAsia="Times New Roman" w:cs="Times New Roman"/>
          <w:szCs w:val="28"/>
          <w:lang w:eastAsia="uk-UA"/>
        </w:rPr>
        <w:t>(важливо оцінити, наскільки працівники соціальної служби, до якої звернувся потенційний</w:t>
      </w:r>
      <w:r>
        <w:rPr>
          <w:rFonts w:eastAsia="Times New Roman" w:cs="Times New Roman"/>
          <w:szCs w:val="28"/>
          <w:lang w:eastAsia="uk-UA"/>
        </w:rPr>
        <w:t xml:space="preserve"> </w:t>
      </w:r>
      <w:r w:rsidRPr="00904F6A">
        <w:rPr>
          <w:rFonts w:eastAsia="Times New Roman" w:cs="Times New Roman"/>
          <w:szCs w:val="28"/>
          <w:lang w:eastAsia="uk-UA"/>
        </w:rPr>
        <w:t>отримувач, вповноважені розв’язати визначену проблему).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5. </w:t>
      </w:r>
      <w:r w:rsidRPr="00904F6A">
        <w:rPr>
          <w:rFonts w:eastAsia="Times New Roman" w:cs="Times New Roman"/>
          <w:i/>
          <w:iCs/>
          <w:szCs w:val="28"/>
          <w:lang w:eastAsia="uk-UA"/>
        </w:rPr>
        <w:t>Визначення потреб, формулювання проблем</w:t>
      </w:r>
      <w:r w:rsidRPr="00904F6A">
        <w:rPr>
          <w:rFonts w:eastAsia="Times New Roman" w:cs="Times New Roman"/>
          <w:szCs w:val="28"/>
          <w:lang w:eastAsia="uk-UA"/>
        </w:rPr>
        <w:t>. Визначення індивідуальних</w:t>
      </w:r>
      <w:r>
        <w:rPr>
          <w:rFonts w:eastAsia="Times New Roman" w:cs="Times New Roman"/>
          <w:szCs w:val="28"/>
          <w:lang w:eastAsia="uk-UA"/>
        </w:rPr>
        <w:t xml:space="preserve"> </w:t>
      </w:r>
      <w:r w:rsidRPr="00904F6A">
        <w:rPr>
          <w:rFonts w:eastAsia="Times New Roman" w:cs="Times New Roman"/>
          <w:szCs w:val="28"/>
          <w:lang w:eastAsia="uk-UA"/>
        </w:rPr>
        <w:t>потреб громадянина в соціальних послугах проводить спеціально уповноважений соціальний працівник у приміщенні соціальної служби чи,</w:t>
      </w:r>
      <w:r>
        <w:rPr>
          <w:rFonts w:eastAsia="Times New Roman" w:cs="Times New Roman"/>
          <w:szCs w:val="28"/>
          <w:lang w:eastAsia="uk-UA"/>
        </w:rPr>
        <w:t xml:space="preserve">  </w:t>
      </w:r>
      <w:r w:rsidRPr="00904F6A">
        <w:rPr>
          <w:rFonts w:eastAsia="Times New Roman" w:cs="Times New Roman"/>
          <w:szCs w:val="28"/>
          <w:lang w:eastAsia="uk-UA"/>
        </w:rPr>
        <w:t xml:space="preserve"> разі потреби, вдома в отримувача перед початком планування надання</w:t>
      </w:r>
      <w:r>
        <w:rPr>
          <w:rFonts w:eastAsia="Times New Roman" w:cs="Times New Roman"/>
          <w:szCs w:val="28"/>
          <w:lang w:eastAsia="uk-UA"/>
        </w:rPr>
        <w:t xml:space="preserve"> </w:t>
      </w:r>
      <w:r w:rsidRPr="00904F6A">
        <w:rPr>
          <w:rFonts w:eastAsia="Times New Roman" w:cs="Times New Roman"/>
          <w:szCs w:val="28"/>
          <w:lang w:eastAsia="uk-UA"/>
        </w:rPr>
        <w:t>соціальних послуг. До цього процесу обов’язково залучається отримувач,</w:t>
      </w:r>
      <w:r>
        <w:rPr>
          <w:rFonts w:eastAsia="Times New Roman" w:cs="Times New Roman"/>
          <w:szCs w:val="28"/>
          <w:lang w:eastAsia="uk-UA"/>
        </w:rPr>
        <w:t xml:space="preserve"> </w:t>
      </w:r>
      <w:r w:rsidRPr="00904F6A">
        <w:rPr>
          <w:rFonts w:eastAsia="Times New Roman" w:cs="Times New Roman"/>
          <w:szCs w:val="28"/>
          <w:lang w:eastAsia="uk-UA"/>
        </w:rPr>
        <w:t>який потребує соціальних послуг, його опікуни/піклувальники.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6. </w:t>
      </w:r>
      <w:r w:rsidRPr="00904F6A">
        <w:rPr>
          <w:rFonts w:eastAsia="Times New Roman" w:cs="Times New Roman"/>
          <w:i/>
          <w:iCs/>
          <w:szCs w:val="28"/>
          <w:lang w:eastAsia="uk-UA"/>
        </w:rPr>
        <w:t xml:space="preserve">Визначення переваг і обмежень </w:t>
      </w:r>
      <w:r w:rsidRPr="00904F6A">
        <w:rPr>
          <w:rFonts w:eastAsia="Times New Roman" w:cs="Times New Roman"/>
          <w:szCs w:val="28"/>
          <w:lang w:eastAsia="uk-UA"/>
        </w:rPr>
        <w:t>потенційного отримувача послуг щодо</w:t>
      </w:r>
      <w:r>
        <w:rPr>
          <w:rFonts w:eastAsia="Times New Roman" w:cs="Times New Roman"/>
          <w:szCs w:val="28"/>
          <w:lang w:eastAsia="uk-UA"/>
        </w:rPr>
        <w:t xml:space="preserve"> </w:t>
      </w:r>
      <w:r w:rsidRPr="00904F6A">
        <w:rPr>
          <w:rFonts w:eastAsia="Times New Roman" w:cs="Times New Roman"/>
          <w:szCs w:val="28"/>
          <w:lang w:eastAsia="uk-UA"/>
        </w:rPr>
        <w:t>розв’язання проблем. Він може мати обмеження: фізичні, психічні, психологічні, вікові, матеріальні, житлові, інформаційні, пов’язані з навичками, мотиваційні, які ускладнюють процес задоволення потреб.</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7. </w:t>
      </w:r>
      <w:r w:rsidRPr="00904F6A">
        <w:rPr>
          <w:rFonts w:eastAsia="Times New Roman" w:cs="Times New Roman"/>
          <w:i/>
          <w:iCs/>
          <w:szCs w:val="28"/>
          <w:lang w:eastAsia="uk-UA"/>
        </w:rPr>
        <w:t>Визначення професійних меж, цінностей, правил роботи</w:t>
      </w:r>
      <w:r w:rsidRPr="00B0281A">
        <w:rPr>
          <w:rFonts w:eastAsia="Times New Roman" w:cs="Times New Roman"/>
          <w:szCs w:val="28"/>
          <w:lang w:eastAsia="uk-UA"/>
        </w:rPr>
        <w:t xml:space="preserve">, </w:t>
      </w:r>
      <w:r w:rsidRPr="00904F6A">
        <w:rPr>
          <w:rFonts w:eastAsia="Times New Roman" w:cs="Times New Roman"/>
          <w:szCs w:val="28"/>
          <w:lang w:eastAsia="uk-UA"/>
        </w:rPr>
        <w:t>які мають виконувати регулятивну функцію в процесі надання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8. </w:t>
      </w:r>
      <w:r w:rsidRPr="00904F6A">
        <w:rPr>
          <w:rFonts w:eastAsia="Times New Roman" w:cs="Times New Roman"/>
          <w:i/>
          <w:iCs/>
          <w:szCs w:val="28"/>
          <w:lang w:eastAsia="uk-UA"/>
        </w:rPr>
        <w:t xml:space="preserve">Ведення професійних записів </w:t>
      </w:r>
      <w:r w:rsidRPr="00904F6A">
        <w:rPr>
          <w:rFonts w:eastAsia="Times New Roman" w:cs="Times New Roman"/>
          <w:szCs w:val="28"/>
          <w:lang w:eastAsia="uk-UA"/>
        </w:rPr>
        <w:t>для забезпечення збереження інформації</w:t>
      </w:r>
      <w:r>
        <w:rPr>
          <w:rFonts w:eastAsia="Times New Roman" w:cs="Times New Roman"/>
          <w:szCs w:val="28"/>
          <w:lang w:eastAsia="uk-UA"/>
        </w:rPr>
        <w:t xml:space="preserve"> </w:t>
      </w:r>
      <w:r w:rsidRPr="00904F6A">
        <w:rPr>
          <w:rFonts w:eastAsia="Times New Roman" w:cs="Times New Roman"/>
          <w:szCs w:val="28"/>
          <w:lang w:eastAsia="uk-UA"/>
        </w:rPr>
        <w:t>(соціальний працівник документує дані про житлові умови, професійну і фінансову ситуацію, сімейну ситуацію, правову ситуацію, фізичний</w:t>
      </w:r>
      <w:r>
        <w:rPr>
          <w:rFonts w:eastAsia="Times New Roman" w:cs="Times New Roman"/>
          <w:szCs w:val="28"/>
          <w:lang w:eastAsia="uk-UA"/>
        </w:rPr>
        <w:t xml:space="preserve"> </w:t>
      </w:r>
      <w:r w:rsidRPr="00904F6A">
        <w:rPr>
          <w:rFonts w:eastAsia="Times New Roman" w:cs="Times New Roman"/>
          <w:szCs w:val="28"/>
          <w:lang w:eastAsia="uk-UA"/>
        </w:rPr>
        <w:t>стан, інтереси і захоплення потенційних отримувачів).</w:t>
      </w:r>
    </w:p>
    <w:p w:rsidR="00912B0B" w:rsidRPr="006C5448"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Визначення стану та індивідуальних потреб громадянина у соціальних</w:t>
      </w:r>
      <w:r>
        <w:rPr>
          <w:rFonts w:eastAsia="Times New Roman" w:cs="Times New Roman"/>
          <w:szCs w:val="28"/>
          <w:lang w:eastAsia="uk-UA"/>
        </w:rPr>
        <w:t xml:space="preserve"> </w:t>
      </w:r>
      <w:r w:rsidRPr="00904F6A">
        <w:rPr>
          <w:rFonts w:eastAsia="Times New Roman" w:cs="Times New Roman"/>
          <w:szCs w:val="28"/>
          <w:lang w:eastAsia="uk-UA"/>
        </w:rPr>
        <w:t>послугах здійснюється за спеціально розробленою формою з урахуванням ступеня індивідуальної потреби громадянина у сторонній допомозі. Ступінь індивідуальної потреби громадянина у сторонній допомозі може визначатися на основі Шкали оцінки можливості виконання елементарних дій</w:t>
      </w:r>
      <w:r>
        <w:rPr>
          <w:rFonts w:eastAsia="Times New Roman" w:cs="Times New Roman"/>
          <w:szCs w:val="28"/>
          <w:lang w:eastAsia="uk-UA"/>
        </w:rPr>
        <w:t xml:space="preserve"> </w:t>
      </w:r>
      <w:r w:rsidRPr="006C5448">
        <w:rPr>
          <w:rFonts w:eastAsia="Times New Roman" w:cs="Times New Roman"/>
          <w:szCs w:val="28"/>
          <w:lang w:eastAsia="uk-UA"/>
        </w:rPr>
        <w:t xml:space="preserve">(шкали </w:t>
      </w:r>
      <w:proofErr w:type="spellStart"/>
      <w:r w:rsidRPr="006C5448">
        <w:rPr>
          <w:rFonts w:eastAsia="Times New Roman" w:cs="Times New Roman"/>
          <w:szCs w:val="28"/>
          <w:lang w:eastAsia="uk-UA"/>
        </w:rPr>
        <w:t>Бартела</w:t>
      </w:r>
      <w:proofErr w:type="spellEnd"/>
      <w:r w:rsidRPr="006C5448">
        <w:rPr>
          <w:rFonts w:eastAsia="Times New Roman" w:cs="Times New Roman"/>
          <w:szCs w:val="28"/>
          <w:lang w:eastAsia="uk-UA"/>
        </w:rPr>
        <w:t>)</w:t>
      </w:r>
      <w:r w:rsidRPr="006C5448">
        <w:t xml:space="preserve"> </w:t>
      </w:r>
      <w:r w:rsidRPr="00904F6A">
        <w:rPr>
          <w:rFonts w:eastAsia="Times New Roman" w:cs="Times New Roman"/>
          <w:szCs w:val="28"/>
          <w:lang w:eastAsia="uk-UA"/>
        </w:rPr>
        <w:t>та Шкали оцінки виконання складних дій</w:t>
      </w:r>
      <w:r>
        <w:rPr>
          <w:rFonts w:eastAsia="Times New Roman" w:cs="Times New Roman"/>
          <w:szCs w:val="28"/>
          <w:lang w:eastAsia="uk-UA"/>
        </w:rPr>
        <w:t xml:space="preserve"> </w:t>
      </w:r>
      <w:r w:rsidRPr="006C5448">
        <w:rPr>
          <w:rFonts w:eastAsia="Times New Roman" w:cs="Times New Roman"/>
          <w:szCs w:val="28"/>
          <w:lang w:eastAsia="uk-UA"/>
        </w:rPr>
        <w:t xml:space="preserve">(шкали </w:t>
      </w:r>
      <w:proofErr w:type="spellStart"/>
      <w:r w:rsidRPr="006C5448">
        <w:rPr>
          <w:rFonts w:eastAsia="Times New Roman" w:cs="Times New Roman"/>
          <w:szCs w:val="28"/>
          <w:lang w:eastAsia="uk-UA"/>
        </w:rPr>
        <w:t>Лаутона</w:t>
      </w:r>
      <w:proofErr w:type="spellEnd"/>
      <w:r w:rsidRPr="006C5448">
        <w:rPr>
          <w:rFonts w:eastAsia="Times New Roman" w:cs="Times New Roman"/>
          <w:szCs w:val="28"/>
          <w:lang w:eastAsia="uk-UA"/>
        </w:rPr>
        <w:t>), з метою визначення:</w:t>
      </w:r>
    </w:p>
    <w:p w:rsidR="00912B0B" w:rsidRPr="006C5448"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6C5448">
        <w:rPr>
          <w:rFonts w:eastAsia="Times New Roman" w:cs="Times New Roman"/>
          <w:szCs w:val="28"/>
          <w:lang w:eastAsia="uk-UA"/>
        </w:rPr>
        <w:t xml:space="preserve"> залежності від будь-якої сторонньої допомоги (фізичної, словесної, нагляду);</w:t>
      </w:r>
    </w:p>
    <w:p w:rsidR="00912B0B" w:rsidRPr="006C5448"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6C5448">
        <w:rPr>
          <w:rFonts w:eastAsia="Times New Roman" w:cs="Times New Roman"/>
          <w:szCs w:val="28"/>
          <w:lang w:eastAsia="uk-UA"/>
        </w:rPr>
        <w:t xml:space="preserve"> можливості самостійно задовольняти свої основні життєві потреби;</w:t>
      </w:r>
    </w:p>
    <w:p w:rsidR="00912B0B" w:rsidRPr="006C5448"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6C5448">
        <w:rPr>
          <w:rFonts w:eastAsia="Times New Roman" w:cs="Times New Roman"/>
          <w:szCs w:val="28"/>
          <w:lang w:eastAsia="uk-UA"/>
        </w:rPr>
        <w:t xml:space="preserve"> ступеня залежності та передбачуваної тривалості індивідуальної потреби в сторонній допомозі, причин, що її викликають.</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Ступінь залежності громадянина від сторонньої допомоги визначається оптимальним для конкретної ситуації методом: шляхом розпитування громадянина, членів його сім’ї, опікунів, надавача соціальних послуг, шляхом безпосереднього спостереження фахівців за громадянином, який потребує соціальних послуг.</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Під час застосування шкал вибрані відповіді на питання повинні відображати реальні дії громадянина. Оцінка проводиться на підставі інформації за попередні 24-48 годин. За потреби, оцінка проводиться за довший період.</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 xml:space="preserve">Шкала оцінки можливості виконання елементарних дій (шкала </w:t>
      </w:r>
      <w:proofErr w:type="spellStart"/>
      <w:r w:rsidRPr="006C5448">
        <w:rPr>
          <w:rFonts w:eastAsia="Times New Roman" w:cs="Times New Roman"/>
          <w:szCs w:val="28"/>
          <w:lang w:eastAsia="uk-UA"/>
        </w:rPr>
        <w:t>Бартела</w:t>
      </w:r>
      <w:proofErr w:type="spellEnd"/>
      <w:r w:rsidRPr="006C5448">
        <w:rPr>
          <w:rFonts w:eastAsia="Times New Roman" w:cs="Times New Roman"/>
          <w:szCs w:val="28"/>
          <w:lang w:eastAsia="uk-UA"/>
        </w:rPr>
        <w:t>) оцінює повсякденну діяльність людини за допомогою 10 критеріїв, що стосуються сфери самообслуговування й можливості пересуватися</w:t>
      </w:r>
      <w:r>
        <w:rPr>
          <w:rFonts w:eastAsia="Times New Roman" w:cs="Times New Roman"/>
          <w:szCs w:val="28"/>
          <w:lang w:eastAsia="uk-UA"/>
        </w:rPr>
        <w:t>.</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Оцінка рівня виконання простих (елементарних) дій здійснюється за сумою балів, визначених для кожного громадянина за кожним з розділів шкали. Максимальний результат становить 100 балів, мінімальний – 0 балів.</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lastRenderedPageBreak/>
        <w:t xml:space="preserve">Шкала оцінки можливості виконання складних дій (шкала </w:t>
      </w:r>
      <w:proofErr w:type="spellStart"/>
      <w:r w:rsidRPr="006C5448">
        <w:rPr>
          <w:rFonts w:eastAsia="Times New Roman" w:cs="Times New Roman"/>
          <w:szCs w:val="28"/>
          <w:lang w:eastAsia="uk-UA"/>
        </w:rPr>
        <w:t>Лаутона</w:t>
      </w:r>
      <w:proofErr w:type="spellEnd"/>
      <w:r w:rsidRPr="006C5448">
        <w:rPr>
          <w:rFonts w:eastAsia="Times New Roman" w:cs="Times New Roman"/>
          <w:szCs w:val="28"/>
          <w:lang w:eastAsia="uk-UA"/>
        </w:rPr>
        <w:t>) оцінює складніші дії людини за допомогою 9 критеріїв.</w:t>
      </w:r>
    </w:p>
    <w:p w:rsidR="00912B0B" w:rsidRPr="006C5448"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Оцінка рівня виконання складних дій здійснюється за сумою балів, визначених для кожного громадянина за кожним з розділів шкали. Максимальний результат становить 27 балів, мінімальний – 10 балів.</w:t>
      </w:r>
    </w:p>
    <w:p w:rsidR="00912B0B" w:rsidRDefault="00912B0B" w:rsidP="00912B0B">
      <w:pPr>
        <w:spacing w:after="0"/>
        <w:ind w:firstLine="567"/>
        <w:jc w:val="both"/>
        <w:rPr>
          <w:rFonts w:eastAsia="Times New Roman" w:cs="Times New Roman"/>
          <w:szCs w:val="28"/>
          <w:lang w:eastAsia="uk-UA"/>
        </w:rPr>
      </w:pPr>
      <w:r w:rsidRPr="006C5448">
        <w:rPr>
          <w:rFonts w:eastAsia="Times New Roman" w:cs="Times New Roman"/>
          <w:szCs w:val="28"/>
          <w:lang w:eastAsia="uk-UA"/>
        </w:rPr>
        <w:t>Під час визначення можливості виконання різних видів простих і складних дій оцінку проводять із врахуванням конкретної життєвої ситуації громадянина, зокрема враховують наявність чи відсутність житла й комунальних зручностей, побутової техніки, прагнення до виконання тієї чи іншої дії, наявність чи відсутність допоміжних засобів й технічних засобів реабілітації та інших факторів, що впливають на рівень виконання різних видів елементарних і складних дій.</w:t>
      </w:r>
    </w:p>
    <w:p w:rsidR="00912B0B" w:rsidRPr="006C5448" w:rsidRDefault="00912B0B" w:rsidP="00912B0B">
      <w:pPr>
        <w:spacing w:after="0"/>
        <w:ind w:firstLine="567"/>
        <w:jc w:val="both"/>
        <w:rPr>
          <w:rFonts w:eastAsia="Times New Roman" w:cs="Times New Roman"/>
          <w:b/>
          <w:bCs/>
          <w:i/>
          <w:iCs/>
          <w:szCs w:val="28"/>
          <w:lang w:eastAsia="uk-UA"/>
        </w:rPr>
      </w:pPr>
      <w:r w:rsidRPr="006C5448">
        <w:rPr>
          <w:rFonts w:eastAsia="Times New Roman" w:cs="Times New Roman"/>
          <w:b/>
          <w:bCs/>
          <w:i/>
          <w:iCs/>
          <w:szCs w:val="28"/>
          <w:lang w:eastAsia="uk-UA"/>
        </w:rPr>
        <w:t>Орієнтовна структура форми оцінки потреб</w:t>
      </w:r>
    </w:p>
    <w:p w:rsidR="00912B0B"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І. Загальна інформація (ПІБ, вік, стать тощо). </w:t>
      </w:r>
    </w:p>
    <w:p w:rsidR="00912B0B"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ІІ. Матеріальний стан. </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ІІІ. Сім`я та оточення.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ІV. Соціальне функціонування (ступінь індивідуальної потреби отримувача у сторонній допомозі).</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V. Стан здоров’я.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VІ. </w:t>
      </w:r>
      <w:proofErr w:type="spellStart"/>
      <w:r w:rsidRPr="00904F6A">
        <w:rPr>
          <w:rFonts w:eastAsia="Times New Roman" w:cs="Times New Roman"/>
          <w:szCs w:val="28"/>
          <w:lang w:eastAsia="uk-UA"/>
        </w:rPr>
        <w:t>Емоційно</w:t>
      </w:r>
      <w:proofErr w:type="spellEnd"/>
      <w:r w:rsidRPr="00904F6A">
        <w:rPr>
          <w:rFonts w:eastAsia="Times New Roman" w:cs="Times New Roman"/>
          <w:szCs w:val="28"/>
          <w:lang w:eastAsia="uk-UA"/>
        </w:rPr>
        <w:t>-психологічний стан.</w:t>
      </w:r>
    </w:p>
    <w:p w:rsidR="00912B0B"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VІI. Уподобання, інтереси отримувача, його віросповідання. </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VІII. Індивідуальні потреби отримувача.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Результати визначення стану та індивідуальних потреб є підґрунтям для складання індивідуального плану надання соціальних послуг та укладання договору щодо їх надання.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Перед початком надання отримувачу соціальних послуг персонал, залучений до їх надання, обов’язково ознайомлюється з результатами визначення стану та індивідуальних потреб громадянина.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Перехід до інших чи наступних програм і соціальних послуг здійснюється після проведення повторного визначення стану та індивідуальних потреб отримувача в соціальних послугах. Повторне визначення стану та індивідуальних потреб отримувача у соціальних послугах проводиться через місяць з дня початку надання соціальних послуг, в подальшому – раз на півроку, за потреби (у разі зміни стану здоров’я, зміни життєвої ситуації), частіше.</w:t>
      </w:r>
    </w:p>
    <w:p w:rsidR="00912B0B" w:rsidRDefault="00912B0B" w:rsidP="00912B0B">
      <w:pPr>
        <w:spacing w:after="0"/>
        <w:ind w:firstLine="567"/>
        <w:jc w:val="both"/>
        <w:rPr>
          <w:rFonts w:eastAsia="Times New Roman" w:cs="Times New Roman"/>
          <w:b/>
          <w:bCs/>
          <w:szCs w:val="28"/>
          <w:lang w:eastAsia="uk-UA"/>
        </w:rPr>
      </w:pPr>
    </w:p>
    <w:p w:rsidR="00912B0B" w:rsidRPr="00904F6A" w:rsidRDefault="00912B0B" w:rsidP="00912B0B">
      <w:pPr>
        <w:spacing w:after="0"/>
        <w:ind w:firstLine="567"/>
        <w:jc w:val="both"/>
        <w:rPr>
          <w:rFonts w:eastAsia="Times New Roman" w:cs="Times New Roman"/>
          <w:b/>
          <w:bCs/>
          <w:szCs w:val="28"/>
          <w:lang w:eastAsia="uk-UA"/>
        </w:rPr>
      </w:pPr>
      <w:r w:rsidRPr="00904F6A">
        <w:rPr>
          <w:rFonts w:eastAsia="Times New Roman" w:cs="Times New Roman"/>
          <w:b/>
          <w:bCs/>
          <w:szCs w:val="28"/>
          <w:lang w:eastAsia="uk-UA"/>
        </w:rPr>
        <w:t>3. Складання й перегляд індивідуального плану надання соціальних послуг. Укладання договору про надання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В ході планування надання послуг відбувається: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1. </w:t>
      </w:r>
      <w:r w:rsidRPr="00904F6A">
        <w:rPr>
          <w:rFonts w:eastAsia="Times New Roman" w:cs="Times New Roman"/>
          <w:i/>
          <w:iCs/>
          <w:szCs w:val="28"/>
          <w:lang w:eastAsia="uk-UA"/>
        </w:rPr>
        <w:t>Визначення мети втручання</w:t>
      </w:r>
      <w:r w:rsidRPr="00904F6A">
        <w:rPr>
          <w:rFonts w:eastAsia="Times New Roman" w:cs="Times New Roman"/>
          <w:szCs w:val="28"/>
          <w:lang w:eastAsia="uk-UA"/>
        </w:rPr>
        <w:t>. Під метою втручання прийнято розуміти те, чого необхідно досягти у результаті втручання, це бажаний результат взаємодії соціального працівника і потенційного отримувача/отримувача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2. </w:t>
      </w:r>
      <w:r w:rsidRPr="00904F6A">
        <w:rPr>
          <w:rFonts w:eastAsia="Times New Roman" w:cs="Times New Roman"/>
          <w:i/>
          <w:iCs/>
          <w:szCs w:val="28"/>
          <w:lang w:eastAsia="uk-UA"/>
        </w:rPr>
        <w:t>Постановка завдань</w:t>
      </w:r>
      <w:r w:rsidRPr="00904F6A">
        <w:rPr>
          <w:rFonts w:eastAsia="Times New Roman" w:cs="Times New Roman"/>
          <w:szCs w:val="28"/>
          <w:lang w:eastAsia="uk-UA"/>
        </w:rPr>
        <w:t>, узгоджених з метою роботи, є наступним аспектом планування надання послуг. Завданнями прийнято вважати обсяг майбутньої роботи.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lastRenderedPageBreak/>
        <w:t xml:space="preserve">3. </w:t>
      </w:r>
      <w:r w:rsidRPr="00904F6A">
        <w:rPr>
          <w:rFonts w:eastAsia="Times New Roman" w:cs="Times New Roman"/>
          <w:i/>
          <w:iCs/>
          <w:szCs w:val="28"/>
          <w:lang w:eastAsia="uk-UA"/>
        </w:rPr>
        <w:t xml:space="preserve">Визначення методів роботи </w:t>
      </w:r>
      <w:r w:rsidRPr="00904F6A">
        <w:rPr>
          <w:rFonts w:eastAsia="Times New Roman" w:cs="Times New Roman"/>
          <w:szCs w:val="28"/>
          <w:lang w:eastAsia="uk-UA"/>
        </w:rPr>
        <w:t>(способів виконання завдань), які мають доповнювати один одного.</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4. </w:t>
      </w:r>
      <w:r w:rsidRPr="00904F6A">
        <w:rPr>
          <w:rFonts w:eastAsia="Times New Roman" w:cs="Times New Roman"/>
          <w:i/>
          <w:iCs/>
          <w:szCs w:val="28"/>
          <w:lang w:eastAsia="uk-UA"/>
        </w:rPr>
        <w:t>Розробка плану надання соціальних послуг</w:t>
      </w:r>
      <w:r w:rsidRPr="00904F6A">
        <w:rPr>
          <w:rFonts w:eastAsia="Times New Roman" w:cs="Times New Roman"/>
          <w:szCs w:val="28"/>
          <w:lang w:eastAsia="uk-UA"/>
        </w:rPr>
        <w:t>. Індивідуальний план складається працівником соціальної служби спільно з кожною особою, яка потребує соціальних послуг. За потреби, залучаються опікуни/піклувальники. Під</w:t>
      </w:r>
      <w:r>
        <w:rPr>
          <w:rFonts w:eastAsia="Times New Roman" w:cs="Times New Roman"/>
          <w:szCs w:val="28"/>
          <w:lang w:eastAsia="uk-UA"/>
        </w:rPr>
        <w:t xml:space="preserve"> </w:t>
      </w:r>
      <w:r w:rsidRPr="00904F6A">
        <w:rPr>
          <w:rFonts w:eastAsia="Times New Roman" w:cs="Times New Roman"/>
          <w:szCs w:val="28"/>
          <w:lang w:eastAsia="uk-UA"/>
        </w:rPr>
        <w:t>час складання індивідуального плану враховуються побажання отримувача, який потребує соціальних послуг за умови, що заявлені побажання не суперечать правилам внутрішнього розпорядку соціальної служби й вимогам чинної нормативно-правової бази. У разі, якщо отримувач висловлює бажання скористатися декількома соціальними послугами, до індивідуального плану вносяться всі узгоджені соціальні послуги, які визначені за результатами оцінки потреб. У разі, якщо потенційний отримувач хоче отримати послуги, які не визначено за результатами оцінки потреб, – він може отримати їх за плату.</w:t>
      </w:r>
    </w:p>
    <w:p w:rsidR="00912B0B" w:rsidRPr="006C5448" w:rsidRDefault="00912B0B" w:rsidP="00912B0B">
      <w:pPr>
        <w:spacing w:after="0"/>
        <w:ind w:firstLine="567"/>
        <w:jc w:val="both"/>
        <w:rPr>
          <w:rFonts w:eastAsia="Times New Roman" w:cs="Times New Roman"/>
          <w:b/>
          <w:bCs/>
          <w:i/>
          <w:iCs/>
          <w:szCs w:val="28"/>
          <w:lang w:eastAsia="uk-UA"/>
        </w:rPr>
      </w:pPr>
      <w:r w:rsidRPr="006C5448">
        <w:rPr>
          <w:rFonts w:eastAsia="Times New Roman" w:cs="Times New Roman"/>
          <w:b/>
          <w:bCs/>
          <w:i/>
          <w:iCs/>
          <w:szCs w:val="28"/>
          <w:lang w:eastAsia="uk-UA"/>
        </w:rPr>
        <w:t>Структура індивідуального плану має включати: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загальні відомості про отримувача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план заходів, що здійснюються для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відомості про необхідні ресурси;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періодичність й термін виконання;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відомості про відповідальних виконавців;</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дані щодо моніторингу результатів й відмітки щодо перегляду плану.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Індивідуальний план складається за узгодженою формою у двох примірниках й підписується у двосторонньому порядку отримувачем, який потребує соціальних послуг чи його опікуном/піклувальником й працівником соціальної служби, який веде випадок. Для розробки індивідуального плану надання соціальних послуг можна скористатися таблицею (табл.</w:t>
      </w:r>
      <w:r>
        <w:rPr>
          <w:rFonts w:eastAsia="Times New Roman" w:cs="Times New Roman"/>
          <w:szCs w:val="28"/>
          <w:lang w:eastAsia="uk-UA"/>
        </w:rPr>
        <w:t xml:space="preserve"> </w:t>
      </w:r>
      <w:r>
        <w:rPr>
          <w:rFonts w:eastAsia="Times New Roman" w:cs="Times New Roman"/>
          <w:szCs w:val="28"/>
          <w:lang w:eastAsia="uk-UA"/>
        </w:rPr>
        <w:t>1</w:t>
      </w:r>
      <w:r w:rsidRPr="00904F6A">
        <w:rPr>
          <w:rFonts w:eastAsia="Times New Roman" w:cs="Times New Roman"/>
          <w:szCs w:val="28"/>
          <w:lang w:eastAsia="uk-UA"/>
        </w:rPr>
        <w:t>).</w:t>
      </w:r>
    </w:p>
    <w:p w:rsidR="00912B0B" w:rsidRPr="00904F6A" w:rsidRDefault="00912B0B" w:rsidP="00912B0B">
      <w:pPr>
        <w:spacing w:after="0"/>
        <w:ind w:firstLine="567"/>
        <w:jc w:val="right"/>
        <w:rPr>
          <w:rFonts w:eastAsia="Times New Roman" w:cs="Times New Roman"/>
          <w:i/>
          <w:iCs/>
          <w:szCs w:val="28"/>
          <w:lang w:eastAsia="uk-UA"/>
        </w:rPr>
      </w:pPr>
      <w:r w:rsidRPr="00904F6A">
        <w:rPr>
          <w:rFonts w:eastAsia="Times New Roman" w:cs="Times New Roman"/>
          <w:i/>
          <w:iCs/>
          <w:szCs w:val="28"/>
          <w:lang w:eastAsia="uk-UA"/>
        </w:rPr>
        <w:t xml:space="preserve">Таблиця </w:t>
      </w:r>
      <w:r>
        <w:rPr>
          <w:rFonts w:eastAsia="Times New Roman" w:cs="Times New Roman"/>
          <w:i/>
          <w:iCs/>
          <w:szCs w:val="28"/>
          <w:lang w:eastAsia="uk-UA"/>
        </w:rPr>
        <w:t>1</w:t>
      </w:r>
    </w:p>
    <w:p w:rsidR="00912B0B" w:rsidRPr="00D823F3" w:rsidRDefault="00912B0B" w:rsidP="00912B0B">
      <w:pPr>
        <w:spacing w:after="0"/>
        <w:ind w:firstLine="567"/>
        <w:jc w:val="center"/>
        <w:rPr>
          <w:rFonts w:eastAsia="Times New Roman" w:cs="Times New Roman"/>
          <w:szCs w:val="28"/>
          <w:lang w:eastAsia="uk-UA"/>
        </w:rPr>
      </w:pPr>
      <w:r w:rsidRPr="00D823F3">
        <w:rPr>
          <w:rFonts w:eastAsia="Times New Roman" w:cs="Times New Roman"/>
          <w:szCs w:val="28"/>
          <w:lang w:eastAsia="uk-UA"/>
        </w:rPr>
        <w:t>Шаблон таблиці індивідуального плану надання соціальних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725"/>
        <w:gridCol w:w="1101"/>
        <w:gridCol w:w="1646"/>
        <w:gridCol w:w="1560"/>
        <w:gridCol w:w="2203"/>
      </w:tblGrid>
      <w:tr w:rsidR="00912B0B" w:rsidRPr="00904F6A" w:rsidTr="008D4D9C">
        <w:trPr>
          <w:trHeight w:val="243"/>
        </w:trPr>
        <w:tc>
          <w:tcPr>
            <w:tcW w:w="1335" w:type="dxa"/>
            <w:vMerge w:val="restart"/>
            <w:vAlign w:val="center"/>
            <w:hideMark/>
          </w:tcPr>
          <w:p w:rsidR="00912B0B" w:rsidRPr="00D823F3" w:rsidRDefault="00912B0B" w:rsidP="008D4D9C">
            <w:pPr>
              <w:spacing w:after="0"/>
              <w:ind w:firstLine="27"/>
              <w:jc w:val="center"/>
              <w:rPr>
                <w:rFonts w:eastAsia="Times New Roman" w:cs="Times New Roman"/>
                <w:sz w:val="24"/>
                <w:szCs w:val="24"/>
                <w:lang w:eastAsia="uk-UA"/>
              </w:rPr>
            </w:pPr>
            <w:r w:rsidRPr="00D823F3">
              <w:rPr>
                <w:rFonts w:eastAsia="Times New Roman" w:cs="Times New Roman"/>
                <w:b/>
                <w:bCs/>
                <w:sz w:val="24"/>
                <w:szCs w:val="24"/>
                <w:lang w:eastAsia="uk-UA"/>
              </w:rPr>
              <w:t>Завдання</w:t>
            </w:r>
          </w:p>
        </w:tc>
        <w:tc>
          <w:tcPr>
            <w:tcW w:w="1725" w:type="dxa"/>
            <w:vMerge w:val="restart"/>
            <w:vAlign w:val="center"/>
            <w:hideMark/>
          </w:tcPr>
          <w:p w:rsidR="00912B0B" w:rsidRPr="00D823F3" w:rsidRDefault="00912B0B" w:rsidP="008D4D9C">
            <w:pPr>
              <w:spacing w:after="0"/>
              <w:ind w:firstLine="27"/>
              <w:jc w:val="center"/>
              <w:rPr>
                <w:rFonts w:eastAsia="Times New Roman" w:cs="Times New Roman"/>
                <w:sz w:val="24"/>
                <w:szCs w:val="24"/>
                <w:lang w:eastAsia="uk-UA"/>
              </w:rPr>
            </w:pPr>
            <w:r w:rsidRPr="00D823F3">
              <w:rPr>
                <w:rFonts w:eastAsia="Times New Roman" w:cs="Times New Roman"/>
                <w:b/>
                <w:bCs/>
                <w:sz w:val="24"/>
                <w:szCs w:val="24"/>
                <w:lang w:eastAsia="uk-UA"/>
              </w:rPr>
              <w:t>Захід</w:t>
            </w:r>
          </w:p>
        </w:tc>
        <w:tc>
          <w:tcPr>
            <w:tcW w:w="2747" w:type="dxa"/>
            <w:gridSpan w:val="2"/>
            <w:vAlign w:val="center"/>
            <w:hideMark/>
          </w:tcPr>
          <w:p w:rsidR="00912B0B" w:rsidRPr="00D823F3" w:rsidRDefault="00912B0B" w:rsidP="008D4D9C">
            <w:pPr>
              <w:spacing w:after="0"/>
              <w:ind w:firstLine="27"/>
              <w:jc w:val="center"/>
              <w:rPr>
                <w:rFonts w:eastAsia="Times New Roman" w:cs="Times New Roman"/>
                <w:sz w:val="24"/>
                <w:szCs w:val="24"/>
                <w:lang w:eastAsia="uk-UA"/>
              </w:rPr>
            </w:pPr>
            <w:r w:rsidRPr="00D823F3">
              <w:rPr>
                <w:rFonts w:eastAsia="Times New Roman" w:cs="Times New Roman"/>
                <w:b/>
                <w:bCs/>
                <w:sz w:val="24"/>
                <w:szCs w:val="24"/>
                <w:lang w:eastAsia="uk-UA"/>
              </w:rPr>
              <w:t xml:space="preserve">Ресурси </w:t>
            </w:r>
          </w:p>
        </w:tc>
        <w:tc>
          <w:tcPr>
            <w:tcW w:w="1560" w:type="dxa"/>
            <w:vMerge w:val="restart"/>
            <w:vAlign w:val="center"/>
            <w:hideMark/>
          </w:tcPr>
          <w:p w:rsidR="00912B0B" w:rsidRPr="00D823F3" w:rsidRDefault="00912B0B" w:rsidP="008D4D9C">
            <w:pPr>
              <w:spacing w:after="0"/>
              <w:ind w:firstLine="27"/>
              <w:jc w:val="center"/>
              <w:rPr>
                <w:rFonts w:eastAsia="Times New Roman" w:cs="Times New Roman"/>
                <w:sz w:val="24"/>
                <w:szCs w:val="24"/>
                <w:lang w:eastAsia="uk-UA"/>
              </w:rPr>
            </w:pPr>
            <w:r w:rsidRPr="00D823F3">
              <w:rPr>
                <w:rFonts w:eastAsia="Times New Roman" w:cs="Times New Roman"/>
                <w:b/>
                <w:bCs/>
                <w:sz w:val="24"/>
                <w:szCs w:val="24"/>
                <w:lang w:eastAsia="uk-UA"/>
              </w:rPr>
              <w:t>Виконавець</w:t>
            </w:r>
          </w:p>
        </w:tc>
        <w:tc>
          <w:tcPr>
            <w:tcW w:w="2203" w:type="dxa"/>
            <w:vMerge w:val="restart"/>
            <w:vAlign w:val="center"/>
            <w:hideMark/>
          </w:tcPr>
          <w:p w:rsidR="00912B0B" w:rsidRPr="00D823F3" w:rsidRDefault="00912B0B" w:rsidP="008D4D9C">
            <w:pPr>
              <w:spacing w:after="0"/>
              <w:ind w:firstLine="27"/>
              <w:jc w:val="center"/>
              <w:rPr>
                <w:rFonts w:eastAsia="Times New Roman" w:cs="Times New Roman"/>
                <w:sz w:val="24"/>
                <w:szCs w:val="24"/>
                <w:lang w:eastAsia="uk-UA"/>
              </w:rPr>
            </w:pPr>
            <w:r w:rsidRPr="00D823F3">
              <w:rPr>
                <w:rFonts w:eastAsia="Times New Roman" w:cs="Times New Roman"/>
                <w:b/>
                <w:bCs/>
                <w:sz w:val="24"/>
                <w:szCs w:val="24"/>
                <w:lang w:eastAsia="uk-UA"/>
              </w:rPr>
              <w:t>Термін</w:t>
            </w:r>
            <w:r>
              <w:rPr>
                <w:rFonts w:eastAsia="Times New Roman" w:cs="Times New Roman"/>
                <w:b/>
                <w:bCs/>
                <w:sz w:val="24"/>
                <w:szCs w:val="24"/>
                <w:lang w:eastAsia="uk-UA"/>
              </w:rPr>
              <w:t xml:space="preserve"> </w:t>
            </w:r>
            <w:r w:rsidRPr="00D823F3">
              <w:rPr>
                <w:rFonts w:eastAsia="Times New Roman" w:cs="Times New Roman"/>
                <w:b/>
                <w:bCs/>
                <w:sz w:val="24"/>
                <w:szCs w:val="24"/>
                <w:lang w:eastAsia="uk-UA"/>
              </w:rPr>
              <w:t>виконання</w:t>
            </w:r>
          </w:p>
        </w:tc>
      </w:tr>
      <w:tr w:rsidR="00912B0B" w:rsidRPr="00904F6A" w:rsidTr="008D4D9C">
        <w:trPr>
          <w:trHeight w:val="243"/>
        </w:trPr>
        <w:tc>
          <w:tcPr>
            <w:tcW w:w="1335" w:type="dxa"/>
            <w:vMerge/>
            <w:vAlign w:val="center"/>
          </w:tcPr>
          <w:p w:rsidR="00912B0B" w:rsidRPr="00D823F3" w:rsidRDefault="00912B0B" w:rsidP="008D4D9C">
            <w:pPr>
              <w:spacing w:after="0"/>
              <w:ind w:firstLine="27"/>
              <w:jc w:val="center"/>
              <w:rPr>
                <w:rFonts w:eastAsia="Times New Roman" w:cs="Times New Roman"/>
                <w:b/>
                <w:bCs/>
                <w:sz w:val="24"/>
                <w:szCs w:val="24"/>
                <w:lang w:eastAsia="uk-UA"/>
              </w:rPr>
            </w:pPr>
          </w:p>
        </w:tc>
        <w:tc>
          <w:tcPr>
            <w:tcW w:w="1725" w:type="dxa"/>
            <w:vMerge/>
            <w:vAlign w:val="center"/>
          </w:tcPr>
          <w:p w:rsidR="00912B0B" w:rsidRPr="00D823F3" w:rsidRDefault="00912B0B" w:rsidP="008D4D9C">
            <w:pPr>
              <w:spacing w:after="0"/>
              <w:ind w:firstLine="27"/>
              <w:jc w:val="center"/>
              <w:rPr>
                <w:rFonts w:eastAsia="Times New Roman" w:cs="Times New Roman"/>
                <w:b/>
                <w:bCs/>
                <w:sz w:val="24"/>
                <w:szCs w:val="24"/>
                <w:lang w:eastAsia="uk-UA"/>
              </w:rPr>
            </w:pPr>
          </w:p>
        </w:tc>
        <w:tc>
          <w:tcPr>
            <w:tcW w:w="1101" w:type="dxa"/>
            <w:vAlign w:val="center"/>
          </w:tcPr>
          <w:p w:rsidR="00912B0B" w:rsidRPr="00D823F3" w:rsidRDefault="00912B0B" w:rsidP="008D4D9C">
            <w:pPr>
              <w:spacing w:after="0"/>
              <w:ind w:firstLine="27"/>
              <w:jc w:val="center"/>
              <w:rPr>
                <w:rFonts w:eastAsia="Times New Roman" w:cs="Times New Roman"/>
                <w:b/>
                <w:bCs/>
                <w:sz w:val="24"/>
                <w:szCs w:val="24"/>
                <w:lang w:eastAsia="uk-UA"/>
              </w:rPr>
            </w:pPr>
            <w:r w:rsidRPr="00D823F3">
              <w:rPr>
                <w:rFonts w:eastAsia="Times New Roman" w:cs="Times New Roman"/>
                <w:b/>
                <w:bCs/>
                <w:sz w:val="24"/>
                <w:szCs w:val="24"/>
                <w:lang w:eastAsia="uk-UA"/>
              </w:rPr>
              <w:t>Наявні</w:t>
            </w:r>
          </w:p>
        </w:tc>
        <w:tc>
          <w:tcPr>
            <w:tcW w:w="1646" w:type="dxa"/>
            <w:vAlign w:val="center"/>
          </w:tcPr>
          <w:p w:rsidR="00912B0B" w:rsidRPr="00D823F3" w:rsidRDefault="00912B0B" w:rsidP="008D4D9C">
            <w:pPr>
              <w:spacing w:after="0"/>
              <w:ind w:firstLine="27"/>
              <w:jc w:val="center"/>
              <w:rPr>
                <w:rFonts w:eastAsia="Times New Roman" w:cs="Times New Roman"/>
                <w:b/>
                <w:bCs/>
                <w:sz w:val="24"/>
                <w:szCs w:val="24"/>
                <w:lang w:eastAsia="uk-UA"/>
              </w:rPr>
            </w:pPr>
            <w:r w:rsidRPr="00D823F3">
              <w:rPr>
                <w:rFonts w:eastAsia="Times New Roman" w:cs="Times New Roman"/>
                <w:b/>
                <w:bCs/>
                <w:sz w:val="24"/>
                <w:szCs w:val="24"/>
                <w:lang w:eastAsia="uk-UA"/>
              </w:rPr>
              <w:t>Необхідно залучити</w:t>
            </w:r>
          </w:p>
        </w:tc>
        <w:tc>
          <w:tcPr>
            <w:tcW w:w="1560" w:type="dxa"/>
            <w:vMerge/>
            <w:vAlign w:val="center"/>
          </w:tcPr>
          <w:p w:rsidR="00912B0B" w:rsidRPr="00D823F3" w:rsidRDefault="00912B0B" w:rsidP="008D4D9C">
            <w:pPr>
              <w:spacing w:after="0"/>
              <w:ind w:firstLine="27"/>
              <w:jc w:val="center"/>
              <w:rPr>
                <w:rFonts w:eastAsia="Times New Roman" w:cs="Times New Roman"/>
                <w:b/>
                <w:bCs/>
                <w:sz w:val="24"/>
                <w:szCs w:val="24"/>
                <w:lang w:eastAsia="uk-UA"/>
              </w:rPr>
            </w:pPr>
          </w:p>
        </w:tc>
        <w:tc>
          <w:tcPr>
            <w:tcW w:w="2203" w:type="dxa"/>
            <w:vMerge/>
            <w:vAlign w:val="center"/>
          </w:tcPr>
          <w:p w:rsidR="00912B0B" w:rsidRPr="00D823F3" w:rsidRDefault="00912B0B" w:rsidP="008D4D9C">
            <w:pPr>
              <w:spacing w:after="0"/>
              <w:ind w:firstLine="27"/>
              <w:jc w:val="center"/>
              <w:rPr>
                <w:rFonts w:eastAsia="Times New Roman" w:cs="Times New Roman"/>
                <w:b/>
                <w:bCs/>
                <w:sz w:val="24"/>
                <w:szCs w:val="24"/>
                <w:lang w:eastAsia="uk-UA"/>
              </w:rPr>
            </w:pPr>
          </w:p>
        </w:tc>
      </w:tr>
      <w:tr w:rsidR="00912B0B" w:rsidRPr="00904F6A" w:rsidTr="008D4D9C">
        <w:tc>
          <w:tcPr>
            <w:tcW w:w="1335" w:type="dxa"/>
            <w:vAlign w:val="center"/>
            <w:hideMark/>
          </w:tcPr>
          <w:p w:rsidR="00912B0B" w:rsidRPr="00D823F3" w:rsidRDefault="00912B0B" w:rsidP="008D4D9C">
            <w:pPr>
              <w:spacing w:after="0"/>
              <w:ind w:firstLine="27"/>
              <w:jc w:val="both"/>
              <w:rPr>
                <w:rFonts w:eastAsia="Times New Roman" w:cs="Times New Roman"/>
                <w:sz w:val="24"/>
                <w:szCs w:val="24"/>
                <w:lang w:eastAsia="uk-UA"/>
              </w:rPr>
            </w:pPr>
            <w:r w:rsidRPr="00D823F3">
              <w:rPr>
                <w:rFonts w:eastAsia="Times New Roman" w:cs="Times New Roman"/>
                <w:sz w:val="24"/>
                <w:szCs w:val="24"/>
                <w:lang w:eastAsia="uk-UA"/>
              </w:rPr>
              <w:t xml:space="preserve">1 </w:t>
            </w:r>
          </w:p>
        </w:tc>
        <w:tc>
          <w:tcPr>
            <w:tcW w:w="1725" w:type="dxa"/>
            <w:vAlign w:val="center"/>
            <w:hideMark/>
          </w:tcPr>
          <w:p w:rsidR="00912B0B" w:rsidRDefault="00912B0B" w:rsidP="008D4D9C">
            <w:pPr>
              <w:spacing w:after="0"/>
              <w:ind w:firstLine="27"/>
              <w:jc w:val="both"/>
              <w:rPr>
                <w:rFonts w:eastAsia="Times New Roman" w:cs="Times New Roman"/>
                <w:sz w:val="24"/>
                <w:szCs w:val="24"/>
                <w:lang w:eastAsia="uk-UA"/>
              </w:rPr>
            </w:pPr>
            <w:r w:rsidRPr="00D823F3">
              <w:rPr>
                <w:rFonts w:eastAsia="Times New Roman" w:cs="Times New Roman"/>
                <w:sz w:val="24"/>
                <w:szCs w:val="24"/>
                <w:lang w:eastAsia="uk-UA"/>
              </w:rPr>
              <w:t>1</w:t>
            </w:r>
          </w:p>
          <w:p w:rsidR="00912B0B" w:rsidRPr="00D823F3" w:rsidRDefault="00912B0B" w:rsidP="008D4D9C">
            <w:pPr>
              <w:spacing w:after="0"/>
              <w:ind w:firstLine="27"/>
              <w:jc w:val="both"/>
              <w:rPr>
                <w:rFonts w:eastAsia="Times New Roman" w:cs="Times New Roman"/>
                <w:sz w:val="24"/>
                <w:szCs w:val="24"/>
                <w:lang w:eastAsia="uk-UA"/>
              </w:rPr>
            </w:pPr>
            <w:r>
              <w:rPr>
                <w:rFonts w:eastAsia="Times New Roman" w:cs="Times New Roman"/>
                <w:sz w:val="24"/>
                <w:szCs w:val="24"/>
                <w:lang w:eastAsia="uk-UA"/>
              </w:rPr>
              <w:t>2</w:t>
            </w: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c>
          <w:tcPr>
            <w:tcW w:w="1646" w:type="dxa"/>
            <w:vAlign w:val="center"/>
          </w:tcPr>
          <w:p w:rsidR="00912B0B" w:rsidRPr="00D823F3" w:rsidRDefault="00912B0B" w:rsidP="008D4D9C">
            <w:pPr>
              <w:spacing w:after="0"/>
              <w:ind w:firstLine="27"/>
              <w:jc w:val="both"/>
              <w:rPr>
                <w:rFonts w:eastAsia="Times New Roman" w:cs="Times New Roman"/>
                <w:sz w:val="24"/>
                <w:szCs w:val="24"/>
                <w:lang w:eastAsia="uk-UA"/>
              </w:rPr>
            </w:pP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r>
      <w:tr w:rsidR="00912B0B" w:rsidRPr="00904F6A" w:rsidTr="008D4D9C">
        <w:tc>
          <w:tcPr>
            <w:tcW w:w="1335" w:type="dxa"/>
            <w:vAlign w:val="center"/>
            <w:hideMark/>
          </w:tcPr>
          <w:p w:rsidR="00912B0B" w:rsidRPr="00D823F3" w:rsidRDefault="00912B0B" w:rsidP="008D4D9C">
            <w:pPr>
              <w:spacing w:after="0"/>
              <w:ind w:firstLine="27"/>
              <w:jc w:val="both"/>
              <w:rPr>
                <w:rFonts w:eastAsia="Times New Roman" w:cs="Times New Roman"/>
                <w:sz w:val="24"/>
                <w:szCs w:val="24"/>
                <w:lang w:eastAsia="uk-UA"/>
              </w:rPr>
            </w:pPr>
            <w:r w:rsidRPr="00D823F3">
              <w:rPr>
                <w:rFonts w:eastAsia="Times New Roman" w:cs="Times New Roman"/>
                <w:sz w:val="24"/>
                <w:szCs w:val="24"/>
                <w:lang w:eastAsia="uk-UA"/>
              </w:rPr>
              <w:t xml:space="preserve">2 </w:t>
            </w:r>
          </w:p>
        </w:tc>
        <w:tc>
          <w:tcPr>
            <w:tcW w:w="1725" w:type="dxa"/>
            <w:vAlign w:val="center"/>
            <w:hideMark/>
          </w:tcPr>
          <w:p w:rsidR="00912B0B" w:rsidRDefault="00912B0B" w:rsidP="008D4D9C">
            <w:pPr>
              <w:spacing w:after="0"/>
              <w:ind w:firstLine="27"/>
              <w:jc w:val="both"/>
              <w:rPr>
                <w:rFonts w:eastAsia="Times New Roman" w:cs="Times New Roman"/>
                <w:sz w:val="24"/>
                <w:szCs w:val="24"/>
                <w:lang w:eastAsia="uk-UA"/>
              </w:rPr>
            </w:pPr>
            <w:r w:rsidRPr="00D823F3">
              <w:rPr>
                <w:rFonts w:eastAsia="Times New Roman" w:cs="Times New Roman"/>
                <w:sz w:val="24"/>
                <w:szCs w:val="24"/>
                <w:lang w:eastAsia="uk-UA"/>
              </w:rPr>
              <w:t>1</w:t>
            </w:r>
          </w:p>
          <w:p w:rsidR="00912B0B" w:rsidRPr="00D823F3" w:rsidRDefault="00912B0B" w:rsidP="008D4D9C">
            <w:pPr>
              <w:spacing w:after="0"/>
              <w:ind w:firstLine="27"/>
              <w:jc w:val="both"/>
              <w:rPr>
                <w:rFonts w:eastAsia="Times New Roman" w:cs="Times New Roman"/>
                <w:sz w:val="24"/>
                <w:szCs w:val="24"/>
                <w:lang w:eastAsia="uk-UA"/>
              </w:rPr>
            </w:pPr>
            <w:r w:rsidRPr="00D823F3">
              <w:rPr>
                <w:rFonts w:eastAsia="Times New Roman" w:cs="Times New Roman"/>
                <w:sz w:val="24"/>
                <w:szCs w:val="24"/>
                <w:lang w:eastAsia="uk-UA"/>
              </w:rPr>
              <w:t>2</w:t>
            </w: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c>
          <w:tcPr>
            <w:tcW w:w="1646" w:type="dxa"/>
            <w:vAlign w:val="center"/>
          </w:tcPr>
          <w:p w:rsidR="00912B0B" w:rsidRPr="00D823F3" w:rsidRDefault="00912B0B" w:rsidP="008D4D9C">
            <w:pPr>
              <w:spacing w:after="0"/>
              <w:ind w:firstLine="27"/>
              <w:jc w:val="both"/>
              <w:rPr>
                <w:rFonts w:eastAsia="Times New Roman" w:cs="Times New Roman"/>
                <w:sz w:val="24"/>
                <w:szCs w:val="24"/>
                <w:lang w:eastAsia="uk-UA"/>
              </w:rPr>
            </w:pP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c>
          <w:tcPr>
            <w:tcW w:w="0" w:type="auto"/>
            <w:vAlign w:val="center"/>
            <w:hideMark/>
          </w:tcPr>
          <w:p w:rsidR="00912B0B" w:rsidRPr="00D823F3" w:rsidRDefault="00912B0B" w:rsidP="008D4D9C">
            <w:pPr>
              <w:spacing w:after="0"/>
              <w:ind w:firstLine="27"/>
              <w:jc w:val="both"/>
              <w:rPr>
                <w:rFonts w:eastAsia="Times New Roman" w:cs="Times New Roman"/>
                <w:sz w:val="24"/>
                <w:szCs w:val="24"/>
                <w:lang w:eastAsia="uk-UA"/>
              </w:rPr>
            </w:pPr>
          </w:p>
        </w:tc>
      </w:tr>
    </w:tbl>
    <w:p w:rsidR="00912B0B" w:rsidRDefault="00912B0B" w:rsidP="00912B0B">
      <w:pPr>
        <w:spacing w:after="0"/>
        <w:ind w:firstLine="567"/>
        <w:jc w:val="both"/>
        <w:rPr>
          <w:rFonts w:eastAsia="Times New Roman" w:cs="Times New Roman"/>
          <w:szCs w:val="28"/>
          <w:lang w:eastAsia="uk-UA"/>
        </w:rPr>
      </w:pPr>
    </w:p>
    <w:p w:rsidR="00912B0B"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Один примірник плану надається отримувачу соціальних послуг, другий залишається в особовій справі в соціальній службі як невід’ємна частина договору. Копія індивідуального плану передається до структурного підрозділу, у якому надаватимуть соціальні послуги цьому отримувачу. </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Індивідуальний план переглядається разом з отримувачем, який потребує соціальних послуг чи його опікуном/піклувальником через місяць з дня початку їх надання, в подальшому – раз на півроку або, за потреби (у разі зміни стану здоров’я, зміни життєвої ситуації), частіше.</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5. </w:t>
      </w:r>
      <w:r w:rsidRPr="00904F6A">
        <w:rPr>
          <w:rFonts w:eastAsia="Times New Roman" w:cs="Times New Roman"/>
          <w:i/>
          <w:iCs/>
          <w:szCs w:val="28"/>
          <w:lang w:eastAsia="uk-UA"/>
        </w:rPr>
        <w:t xml:space="preserve">Залучення фахівців </w:t>
      </w:r>
      <w:r w:rsidRPr="00904F6A">
        <w:rPr>
          <w:rFonts w:eastAsia="Times New Roman" w:cs="Times New Roman"/>
          <w:szCs w:val="28"/>
          <w:lang w:eastAsia="uk-UA"/>
        </w:rPr>
        <w:t>Фахівці можуть працювати в соціальній службі, до якої звернувся потенційний отримувач соціальних послуг, чи працювати в різних службах/закладах й залучатися до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i/>
          <w:iCs/>
          <w:szCs w:val="28"/>
          <w:lang w:eastAsia="uk-UA"/>
        </w:rPr>
        <w:lastRenderedPageBreak/>
        <w:t xml:space="preserve">6. Укладання договору про надання соціальних послуг. </w:t>
      </w:r>
      <w:r w:rsidRPr="00904F6A">
        <w:rPr>
          <w:rFonts w:eastAsia="Times New Roman" w:cs="Times New Roman"/>
          <w:szCs w:val="28"/>
          <w:lang w:eastAsia="uk-UA"/>
        </w:rPr>
        <w:t>З кожним отримувачем, який потребує соціальних послуг або особою, що його представляє, протягом 7 днів з дня проведення комплексного визначення стану та індивідуальних потреб укладається договір.</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Складання договору про надання соціальних послуг здійснюється за участі отримувача, який потребує соціальних послуг. У разі потреби, до складання договору залучаються його опікун/ піклувальник.</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Форму договору про надання соціальних послуг розробляють працівники з урахуванням специфіки соціальної служби.</w:t>
      </w:r>
    </w:p>
    <w:p w:rsidR="00912B0B" w:rsidRPr="00D823F3" w:rsidRDefault="00912B0B" w:rsidP="00912B0B">
      <w:pPr>
        <w:spacing w:after="0"/>
        <w:ind w:firstLine="567"/>
        <w:jc w:val="both"/>
        <w:rPr>
          <w:rFonts w:eastAsia="Times New Roman" w:cs="Times New Roman"/>
          <w:szCs w:val="28"/>
          <w:lang w:eastAsia="uk-UA"/>
        </w:rPr>
      </w:pPr>
      <w:r w:rsidRPr="00D823F3">
        <w:rPr>
          <w:rFonts w:eastAsia="Times New Roman" w:cs="Times New Roman"/>
          <w:szCs w:val="28"/>
          <w:lang w:eastAsia="uk-UA"/>
        </w:rPr>
        <w:t>Договір про надання соціальних послуг може включати: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назву соціальної служби, її адресу, номер телефону;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перелік прав, обов’язків та відповідальність сторін;</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умови, за яких договір може бути розірваним;</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правила та умови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визначення терміну, протягом якого сторони повідомляють одна одну про</w:t>
      </w:r>
      <w:r>
        <w:rPr>
          <w:rFonts w:eastAsia="Times New Roman" w:cs="Times New Roman"/>
          <w:szCs w:val="28"/>
          <w:lang w:eastAsia="uk-UA"/>
        </w:rPr>
        <w:t xml:space="preserve"> </w:t>
      </w:r>
      <w:r w:rsidRPr="00904F6A">
        <w:rPr>
          <w:rFonts w:eastAsia="Times New Roman" w:cs="Times New Roman"/>
          <w:szCs w:val="28"/>
          <w:lang w:eastAsia="uk-UA"/>
        </w:rPr>
        <w:t>припинення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перелік спеціального обладнання та протезно-ортопедичних засобів, що забезпечуватимуться соціальною службою;</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опис будь-яких заходів, що обмежують особисту свободу отримувача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опис змісту соціальних послуг, вартість соціальних послуг та умови надання</w:t>
      </w:r>
      <w:r>
        <w:rPr>
          <w:rFonts w:eastAsia="Times New Roman" w:cs="Times New Roman"/>
          <w:szCs w:val="28"/>
          <w:lang w:eastAsia="uk-UA"/>
        </w:rPr>
        <w:t xml:space="preserve"> </w:t>
      </w:r>
      <w:r w:rsidRPr="00904F6A">
        <w:rPr>
          <w:rFonts w:eastAsia="Times New Roman" w:cs="Times New Roman"/>
          <w:szCs w:val="28"/>
          <w:lang w:eastAsia="uk-UA"/>
        </w:rPr>
        <w:t>(безплатно, на платній основі), термін оплати та вартість будь-яких додаткових</w:t>
      </w:r>
      <w:r>
        <w:rPr>
          <w:rFonts w:eastAsia="Times New Roman" w:cs="Times New Roman"/>
          <w:szCs w:val="28"/>
          <w:lang w:eastAsia="uk-UA"/>
        </w:rPr>
        <w:t xml:space="preserve"> </w:t>
      </w:r>
      <w:r w:rsidRPr="00904F6A">
        <w:rPr>
          <w:rFonts w:eastAsia="Times New Roman" w:cs="Times New Roman"/>
          <w:szCs w:val="28"/>
          <w:lang w:eastAsia="uk-UA"/>
        </w:rPr>
        <w:t>послуг та (або) обладнання;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процедури перегляду та внесення змін до переліку заходів з надання соціальних послуг, що надаються отримувачу;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умови збереження конфіденційності;</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умови отримання чи подання відгуків від отримувача соціальної послуги та</w:t>
      </w:r>
      <w:r>
        <w:rPr>
          <w:rFonts w:eastAsia="Times New Roman" w:cs="Times New Roman"/>
          <w:szCs w:val="28"/>
          <w:lang w:eastAsia="uk-UA"/>
        </w:rPr>
        <w:t xml:space="preserve"> </w:t>
      </w:r>
      <w:r w:rsidRPr="00904F6A">
        <w:rPr>
          <w:rFonts w:eastAsia="Times New Roman" w:cs="Times New Roman"/>
          <w:szCs w:val="28"/>
          <w:lang w:eastAsia="uk-UA"/>
        </w:rPr>
        <w:t>процедура подання скарг, при незадовільному наданні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правила здійснення моніторингу та оцінки якості надання соціальної послуги</w:t>
      </w:r>
      <w:r>
        <w:rPr>
          <w:rFonts w:eastAsia="Times New Roman" w:cs="Times New Roman"/>
          <w:szCs w:val="28"/>
          <w:lang w:eastAsia="uk-UA"/>
        </w:rPr>
        <w:t xml:space="preserve"> </w:t>
      </w:r>
      <w:r w:rsidRPr="00904F6A">
        <w:rPr>
          <w:rFonts w:eastAsia="Times New Roman" w:cs="Times New Roman"/>
          <w:szCs w:val="28"/>
          <w:lang w:eastAsia="uk-UA"/>
        </w:rPr>
        <w:t>з боку особи/організації, що оплачує соціальні послуги.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Договір підписують у двосторонньому порядку отримувач чи його опікун/піклувальник та уповноважений працівник, який брав участь у складанні договору (за потреби, директор соціальної служби) й завіряють печаткою. Один примірник надається отримувачу, другий залишається у його особовій справі в соціальній службі.</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У разі сплати третіми особами/організаціями коштів за надання соціальних послуг отримувачу укладається тристоронній договір, і всі сторони забезпечуються підписаними примірниками договору.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Про припинення надання соціальних послуг за укладеним договором робиться відповідний запис в особовій справі отримувача.</w:t>
      </w:r>
    </w:p>
    <w:p w:rsidR="00912B0B" w:rsidRDefault="00912B0B" w:rsidP="00912B0B">
      <w:pPr>
        <w:spacing w:after="0"/>
        <w:ind w:firstLine="567"/>
        <w:jc w:val="both"/>
        <w:rPr>
          <w:rFonts w:eastAsia="Times New Roman" w:cs="Times New Roman"/>
          <w:b/>
          <w:bCs/>
          <w:szCs w:val="28"/>
          <w:lang w:eastAsia="uk-UA"/>
        </w:rPr>
      </w:pP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4</w:t>
      </w:r>
      <w:r w:rsidRPr="00904F6A">
        <w:rPr>
          <w:rFonts w:eastAsia="Times New Roman" w:cs="Times New Roman"/>
          <w:b/>
          <w:bCs/>
          <w:szCs w:val="28"/>
          <w:lang w:eastAsia="uk-UA"/>
        </w:rPr>
        <w:t>.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Безпосередньо надають соціальні послуги працівники структурних підрозділів за індивідуальними планами отримувачів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lastRenderedPageBreak/>
        <w:t>Керівники структурних підрозділів з надання соціальних послуг розробляють внутрішні положення щодо діяльності підрозділів, у яких відображається інформація про зміст соціальних послуг, що надаються у підрозділі, порядок їх надання, режим роботи підрозділу й графік проведення заходів для отримувачів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За потреби, надання соціальних послуг у соціальній службі здійснюється </w:t>
      </w:r>
      <w:proofErr w:type="spellStart"/>
      <w:r w:rsidRPr="00904F6A">
        <w:rPr>
          <w:rFonts w:eastAsia="Times New Roman" w:cs="Times New Roman"/>
          <w:szCs w:val="28"/>
          <w:lang w:eastAsia="uk-UA"/>
        </w:rPr>
        <w:t>мультидисциплінарними</w:t>
      </w:r>
      <w:proofErr w:type="spellEnd"/>
      <w:r w:rsidRPr="00904F6A">
        <w:rPr>
          <w:rFonts w:eastAsia="Times New Roman" w:cs="Times New Roman"/>
          <w:szCs w:val="28"/>
          <w:lang w:eastAsia="uk-UA"/>
        </w:rPr>
        <w:t xml:space="preserve"> командами фахівців.</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Для виконання обумовленого обсягу робіт, на договірних засадах, можуть залучатись представники інших підприємств, установ, організацій, волонтери, які можуть бути членами </w:t>
      </w:r>
      <w:proofErr w:type="spellStart"/>
      <w:r w:rsidRPr="00904F6A">
        <w:rPr>
          <w:rFonts w:eastAsia="Times New Roman" w:cs="Times New Roman"/>
          <w:szCs w:val="28"/>
          <w:lang w:eastAsia="uk-UA"/>
        </w:rPr>
        <w:t>мультидисциплінарної</w:t>
      </w:r>
      <w:proofErr w:type="spellEnd"/>
      <w:r w:rsidRPr="00904F6A">
        <w:rPr>
          <w:rFonts w:eastAsia="Times New Roman" w:cs="Times New Roman"/>
          <w:szCs w:val="28"/>
          <w:lang w:eastAsia="uk-UA"/>
        </w:rPr>
        <w:t xml:space="preserve"> команди. Процедури залучення таких представників чи членів </w:t>
      </w:r>
      <w:proofErr w:type="spellStart"/>
      <w:r w:rsidRPr="00904F6A">
        <w:rPr>
          <w:rFonts w:eastAsia="Times New Roman" w:cs="Times New Roman"/>
          <w:szCs w:val="28"/>
          <w:lang w:eastAsia="uk-UA"/>
        </w:rPr>
        <w:t>мультидисциплінарної</w:t>
      </w:r>
      <w:proofErr w:type="spellEnd"/>
      <w:r w:rsidRPr="00904F6A">
        <w:rPr>
          <w:rFonts w:eastAsia="Times New Roman" w:cs="Times New Roman"/>
          <w:szCs w:val="28"/>
          <w:lang w:eastAsia="uk-UA"/>
        </w:rPr>
        <w:t xml:space="preserve"> команди повинні бути чітко прописані. Наприклад, керівництво територіальних центрів соціального обслуговування у своїй діяльності повинне послуговуватися положеннями «Порядку організації </w:t>
      </w:r>
      <w:proofErr w:type="spellStart"/>
      <w:r w:rsidRPr="00904F6A">
        <w:rPr>
          <w:rFonts w:eastAsia="Times New Roman" w:cs="Times New Roman"/>
          <w:szCs w:val="28"/>
          <w:lang w:eastAsia="uk-UA"/>
        </w:rPr>
        <w:t>мультидисциплінарного</w:t>
      </w:r>
      <w:proofErr w:type="spellEnd"/>
      <w:r w:rsidRPr="00904F6A">
        <w:rPr>
          <w:rFonts w:eastAsia="Times New Roman" w:cs="Times New Roman"/>
          <w:szCs w:val="28"/>
          <w:lang w:eastAsia="uk-UA"/>
        </w:rPr>
        <w:t xml:space="preserve"> підходу з надання соціальних послуг у територіальному центрі соціального обслуговування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Підставою для завершення роботи за індивідуальним планом надання соціальних послуг є:</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його виконання;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відмова отримувача чи його опікуна/піклувальника від зазначеної послуги;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направлення отримувача соціальних послуг до інших соціальних служб;</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зміна місця проживання отримувача соціальної послуги;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грубе, принизливе ставлення отримувача соціальних послуг до персоналу чи інших отримувачів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порушення порядку (сварки, бійки тощо);</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систематичне перебування у стані алкогольного, наркотичного сп’яніння;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виявлення медичних протипоказань для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закінчення терміну дії договору;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смерть отримувача.</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Про завершення роботи за індивідуальним планом надання соціальних послуг робиться відповідний запис в особовій справі отримувача.</w:t>
      </w:r>
    </w:p>
    <w:p w:rsidR="00912B0B" w:rsidRDefault="00912B0B" w:rsidP="00912B0B">
      <w:pPr>
        <w:spacing w:after="0"/>
        <w:ind w:firstLine="567"/>
        <w:jc w:val="both"/>
        <w:rPr>
          <w:rFonts w:eastAsia="Times New Roman" w:cs="Times New Roman"/>
          <w:b/>
          <w:bCs/>
          <w:szCs w:val="28"/>
          <w:lang w:eastAsia="uk-UA"/>
        </w:rPr>
      </w:pPr>
    </w:p>
    <w:p w:rsidR="00912B0B" w:rsidRPr="00904F6A" w:rsidRDefault="00912B0B" w:rsidP="00912B0B">
      <w:pPr>
        <w:spacing w:after="0"/>
        <w:ind w:firstLine="567"/>
        <w:jc w:val="both"/>
        <w:rPr>
          <w:rFonts w:eastAsia="Times New Roman" w:cs="Times New Roman"/>
          <w:b/>
          <w:bCs/>
          <w:szCs w:val="28"/>
          <w:lang w:eastAsia="uk-UA"/>
        </w:rPr>
      </w:pPr>
      <w:r>
        <w:rPr>
          <w:rFonts w:eastAsia="Times New Roman" w:cs="Times New Roman"/>
          <w:b/>
          <w:bCs/>
          <w:szCs w:val="28"/>
          <w:lang w:eastAsia="uk-UA"/>
        </w:rPr>
        <w:t>5</w:t>
      </w:r>
      <w:r w:rsidRPr="00904F6A">
        <w:rPr>
          <w:rFonts w:eastAsia="Times New Roman" w:cs="Times New Roman"/>
          <w:b/>
          <w:bCs/>
          <w:szCs w:val="28"/>
          <w:lang w:eastAsia="uk-UA"/>
        </w:rPr>
        <w:t>. Оцінка та отримання зворотного зв’язку від отримувачів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Кінцеве оцінювання пропонується також називати оцінкою впливу. Цей етап роботи з випадком має на меті здійснити аналіз отриманих результатів, які стосуються успішності всього процесу надання соціальних послуг отримувачу. Пропонується під час кінцевого оцінювання отримати відповіді на такі питання: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Чи є проблема розв’язаною, мета досягнутою?</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Наскільки задоволений отримувач результатами роботи?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Що він вважає своїм найбільшим успіхом?</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Які перспективи застосування отримувачем здобутого досвіду?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Яка практична значущість досягнутого з погляду фахівців?</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Pr="00904F6A">
        <w:rPr>
          <w:rFonts w:eastAsia="Times New Roman" w:cs="Times New Roman"/>
          <w:szCs w:val="28"/>
          <w:lang w:eastAsia="uk-UA"/>
        </w:rPr>
        <w:t xml:space="preserve"> Чи готовий отримувач завершити стосунки з працівниками соціальної</w:t>
      </w:r>
      <w:r>
        <w:rPr>
          <w:rFonts w:eastAsia="Times New Roman" w:cs="Times New Roman"/>
          <w:szCs w:val="28"/>
          <w:lang w:eastAsia="uk-UA"/>
        </w:rPr>
        <w:t xml:space="preserve"> </w:t>
      </w:r>
      <w:r w:rsidRPr="00904F6A">
        <w:rPr>
          <w:rFonts w:eastAsia="Times New Roman" w:cs="Times New Roman"/>
          <w:szCs w:val="28"/>
          <w:lang w:eastAsia="uk-UA"/>
        </w:rPr>
        <w:t>служби?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Як буде відбуватися завершення стосунків?</w:t>
      </w:r>
    </w:p>
    <w:p w:rsidR="00912B0B" w:rsidRPr="00904F6A" w:rsidRDefault="00912B0B" w:rsidP="00912B0B">
      <w:pPr>
        <w:spacing w:after="0"/>
        <w:ind w:firstLine="567"/>
        <w:jc w:val="both"/>
        <w:rPr>
          <w:rFonts w:eastAsia="Times New Roman" w:cs="Times New Roman"/>
          <w:szCs w:val="28"/>
          <w:lang w:eastAsia="uk-UA"/>
        </w:rPr>
      </w:pPr>
      <w:proofErr w:type="spellStart"/>
      <w:r w:rsidRPr="00904F6A">
        <w:rPr>
          <w:rFonts w:eastAsia="Times New Roman" w:cs="Times New Roman"/>
          <w:szCs w:val="28"/>
          <w:lang w:eastAsia="uk-UA"/>
        </w:rPr>
        <w:t>Найзастосовуванішим</w:t>
      </w:r>
      <w:proofErr w:type="spellEnd"/>
      <w:r w:rsidRPr="00904F6A">
        <w:rPr>
          <w:rFonts w:eastAsia="Times New Roman" w:cs="Times New Roman"/>
          <w:szCs w:val="28"/>
          <w:lang w:eastAsia="uk-UA"/>
        </w:rPr>
        <w:t xml:space="preserve"> методом оцінювання якості надання соціальних послуг є безпосереднє спілкування з отримувачем. Використовуються також заповнені отримувачами оцінні форми, у яких фіксуються їх підсумкові судження про надану допомогу.</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Проведення анкетування/опитування отримувачів соціальних послуг й аналіз звернень має виконувати персонал під керівництвом особи, відповідальної за організацію й проведення моніторингу та оцінки якості соціальних послуг.</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Поточне анкетування/опитування отримувачів соціальних послуг повинне проводитися через місяць після початку роботи за індивідуальним планом надання соціальних послуг, в подальшому – відповідно до графіка, не менш ніж 2 рази на рік. Анкети/опитувальники розробляє соціальна служба з врахуванням мети проведення опитування.</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Зворотний зв’язок з отримувачами соціальних послуг може підтримуватися також і в інших формах. Звернення (запити, відгуки, скарги) отримувачів соціальної послуги підлягають обов’язковій реєстрації у Журналі реєстрації звернень.</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Усі звернення отримувачів соціальної послуги мають бути розглянуті впродовж 30 календарних днів й супроводжуватись повідомленням заявника про результати розгляду справи.</w:t>
      </w:r>
    </w:p>
    <w:p w:rsidR="00912B0B" w:rsidRPr="00904F6A" w:rsidRDefault="00912B0B" w:rsidP="00912B0B">
      <w:pPr>
        <w:spacing w:after="0"/>
        <w:ind w:firstLine="567"/>
        <w:jc w:val="both"/>
        <w:rPr>
          <w:rFonts w:eastAsia="Times New Roman" w:cs="Times New Roman"/>
          <w:szCs w:val="28"/>
          <w:lang w:eastAsia="uk-UA"/>
        </w:rPr>
      </w:pPr>
      <w:r w:rsidRPr="00904F6A">
        <w:rPr>
          <w:rFonts w:eastAsia="Times New Roman" w:cs="Times New Roman"/>
          <w:szCs w:val="28"/>
          <w:lang w:eastAsia="uk-UA"/>
        </w:rPr>
        <w:t xml:space="preserve">Аналіз звернень отримувачів соціальної повинен </w:t>
      </w:r>
      <w:proofErr w:type="spellStart"/>
      <w:r w:rsidRPr="00904F6A">
        <w:rPr>
          <w:rFonts w:eastAsia="Times New Roman" w:cs="Times New Roman"/>
          <w:szCs w:val="28"/>
          <w:lang w:eastAsia="uk-UA"/>
        </w:rPr>
        <w:t>здійснюватись</w:t>
      </w:r>
      <w:proofErr w:type="spellEnd"/>
      <w:r w:rsidRPr="00904F6A">
        <w:rPr>
          <w:rFonts w:eastAsia="Times New Roman" w:cs="Times New Roman"/>
          <w:szCs w:val="28"/>
          <w:lang w:eastAsia="uk-UA"/>
        </w:rPr>
        <w:t xml:space="preserve"> щоквартально.</w:t>
      </w:r>
    </w:p>
    <w:p w:rsidR="00912B0B" w:rsidRPr="00517961" w:rsidRDefault="00912B0B" w:rsidP="00912B0B">
      <w:pPr>
        <w:spacing w:after="0"/>
        <w:ind w:firstLine="567"/>
        <w:jc w:val="both"/>
        <w:rPr>
          <w:rFonts w:eastAsia="Times New Roman" w:cs="Times New Roman"/>
          <w:szCs w:val="28"/>
          <w:lang w:eastAsia="uk-UA"/>
        </w:rPr>
      </w:pPr>
      <w:r w:rsidRPr="00517961">
        <w:rPr>
          <w:rFonts w:eastAsia="Times New Roman" w:cs="Times New Roman"/>
          <w:szCs w:val="28"/>
          <w:lang w:eastAsia="uk-UA"/>
        </w:rPr>
        <w:t>Аналіз звернень отримувачів соціальної послуги передбачає:</w:t>
      </w:r>
    </w:p>
    <w:p w:rsidR="00912B0B" w:rsidRPr="00517961" w:rsidRDefault="00912B0B" w:rsidP="00912B0B">
      <w:pPr>
        <w:spacing w:after="0"/>
        <w:ind w:firstLine="567"/>
        <w:jc w:val="both"/>
        <w:rPr>
          <w:rFonts w:eastAsia="Times New Roman" w:cs="Times New Roman"/>
          <w:szCs w:val="28"/>
          <w:lang w:eastAsia="uk-UA"/>
        </w:rPr>
      </w:pPr>
      <w:r w:rsidRPr="00517961">
        <w:rPr>
          <w:rFonts w:eastAsia="Times New Roman" w:cs="Times New Roman"/>
          <w:szCs w:val="28"/>
          <w:lang w:eastAsia="uk-UA"/>
        </w:rPr>
        <w:t>– аналіз джерел інформації:</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відгуки,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звернення про надання консультацій,</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скарги: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904F6A">
        <w:rPr>
          <w:rFonts w:eastAsia="Times New Roman" w:cs="Times New Roman"/>
          <w:szCs w:val="28"/>
          <w:lang w:eastAsia="uk-UA"/>
        </w:rPr>
        <w:t>на організацію системи надання соціальних послуг;</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904F6A">
        <w:rPr>
          <w:rFonts w:eastAsia="Times New Roman" w:cs="Times New Roman"/>
          <w:szCs w:val="28"/>
          <w:lang w:eastAsia="uk-UA"/>
        </w:rPr>
        <w:t>на якість соціальних послуг, що надаються;</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904F6A">
        <w:rPr>
          <w:rFonts w:eastAsia="Times New Roman" w:cs="Times New Roman"/>
          <w:szCs w:val="28"/>
          <w:lang w:eastAsia="uk-UA"/>
        </w:rPr>
        <w:t>на порушення прав отримувачів соціальних послуг тощо;</w:t>
      </w:r>
    </w:p>
    <w:p w:rsidR="00912B0B" w:rsidRPr="00517961" w:rsidRDefault="00912B0B" w:rsidP="00912B0B">
      <w:pPr>
        <w:spacing w:after="0"/>
        <w:ind w:firstLine="567"/>
        <w:jc w:val="both"/>
        <w:rPr>
          <w:rFonts w:eastAsia="Times New Roman" w:cs="Times New Roman"/>
          <w:szCs w:val="28"/>
          <w:lang w:eastAsia="uk-UA"/>
        </w:rPr>
      </w:pPr>
      <w:r w:rsidRPr="00517961">
        <w:rPr>
          <w:rFonts w:eastAsia="Times New Roman" w:cs="Times New Roman"/>
          <w:szCs w:val="28"/>
          <w:lang w:eastAsia="uk-UA"/>
        </w:rPr>
        <w:t>– аналіз результатів розгляду:</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обґрунтовані скарги;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безпідставні скарги;</w:t>
      </w:r>
    </w:p>
    <w:p w:rsidR="00912B0B" w:rsidRPr="00517961" w:rsidRDefault="00912B0B" w:rsidP="00912B0B">
      <w:pPr>
        <w:spacing w:after="0"/>
        <w:ind w:firstLine="567"/>
        <w:jc w:val="both"/>
        <w:rPr>
          <w:rFonts w:eastAsia="Times New Roman" w:cs="Times New Roman"/>
          <w:szCs w:val="28"/>
          <w:lang w:eastAsia="uk-UA"/>
        </w:rPr>
      </w:pPr>
      <w:r w:rsidRPr="00517961">
        <w:rPr>
          <w:rFonts w:eastAsia="Times New Roman" w:cs="Times New Roman"/>
          <w:szCs w:val="28"/>
          <w:lang w:eastAsia="uk-UA"/>
        </w:rPr>
        <w:t>– аналіз адміністративних дій за результатами аналізу звернень:</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заходи адміністративного характеру до персоналу в разі обґрунтованої</w:t>
      </w:r>
      <w:r>
        <w:rPr>
          <w:rFonts w:eastAsia="Times New Roman" w:cs="Times New Roman"/>
          <w:szCs w:val="28"/>
          <w:lang w:eastAsia="uk-UA"/>
        </w:rPr>
        <w:t xml:space="preserve"> </w:t>
      </w:r>
      <w:r w:rsidRPr="00904F6A">
        <w:rPr>
          <w:rFonts w:eastAsia="Times New Roman" w:cs="Times New Roman"/>
          <w:szCs w:val="28"/>
          <w:lang w:eastAsia="uk-UA"/>
        </w:rPr>
        <w:t>скарги;</w:t>
      </w:r>
    </w:p>
    <w:p w:rsidR="00912B0B" w:rsidRPr="00904F6A" w:rsidRDefault="00912B0B" w:rsidP="00912B0B">
      <w:pPr>
        <w:spacing w:after="0"/>
        <w:ind w:firstLine="567"/>
        <w:jc w:val="both"/>
        <w:rPr>
          <w:rFonts w:eastAsia="Times New Roman" w:cs="Times New Roman"/>
          <w:szCs w:val="28"/>
          <w:lang w:eastAsia="uk-UA"/>
        </w:rPr>
      </w:pPr>
      <w:r>
        <w:rPr>
          <w:rFonts w:eastAsia="Times New Roman" w:cs="Times New Roman"/>
          <w:szCs w:val="28"/>
          <w:lang w:eastAsia="uk-UA"/>
        </w:rPr>
        <w:t>-</w:t>
      </w:r>
      <w:r w:rsidRPr="00904F6A">
        <w:rPr>
          <w:rFonts w:eastAsia="Times New Roman" w:cs="Times New Roman"/>
          <w:szCs w:val="28"/>
          <w:lang w:eastAsia="uk-UA"/>
        </w:rPr>
        <w:t xml:space="preserve"> управлінські рішення щодо оптимізації й вдосконалення роботи структурних підрозділів, щодо діяльності яких були подані скарги.</w:t>
      </w:r>
    </w:p>
    <w:p w:rsidR="00912B0B" w:rsidRDefault="00912B0B" w:rsidP="00912B0B">
      <w:pPr>
        <w:spacing w:after="0"/>
        <w:ind w:firstLine="567"/>
        <w:jc w:val="both"/>
        <w:rPr>
          <w:rFonts w:eastAsia="Times New Roman" w:cs="Times New Roman"/>
          <w:b/>
          <w:bCs/>
          <w:szCs w:val="28"/>
          <w:lang w:eastAsia="uk-UA"/>
        </w:rPr>
      </w:pPr>
    </w:p>
    <w:p w:rsidR="00F12C76" w:rsidRDefault="00F12C76" w:rsidP="006C0B77">
      <w:pPr>
        <w:spacing w:after="0"/>
        <w:ind w:firstLine="709"/>
        <w:jc w:val="both"/>
      </w:pPr>
    </w:p>
    <w:sectPr w:rsidR="00F12C76" w:rsidSect="00904F6A">
      <w:headerReference w:type="default" r:id="rId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704166206"/>
      <w:docPartObj>
        <w:docPartGallery w:val="Page Numbers (Top of Page)"/>
        <w:docPartUnique/>
      </w:docPartObj>
    </w:sdtPr>
    <w:sdtEndPr/>
    <w:sdtContent>
      <w:p w:rsidR="00EE1D76" w:rsidRPr="00EE1D76" w:rsidRDefault="00912B0B">
        <w:pPr>
          <w:pStyle w:val="a3"/>
          <w:jc w:val="right"/>
          <w:rPr>
            <w:sz w:val="20"/>
            <w:szCs w:val="16"/>
          </w:rPr>
        </w:pPr>
        <w:r w:rsidRPr="00EE1D76">
          <w:rPr>
            <w:sz w:val="20"/>
            <w:szCs w:val="16"/>
          </w:rPr>
          <w:fldChar w:fldCharType="begin"/>
        </w:r>
        <w:r w:rsidRPr="00EE1D76">
          <w:rPr>
            <w:sz w:val="20"/>
            <w:szCs w:val="16"/>
          </w:rPr>
          <w:instrText>PAGE   \* MERGEFORMAT</w:instrText>
        </w:r>
        <w:r w:rsidRPr="00EE1D76">
          <w:rPr>
            <w:sz w:val="20"/>
            <w:szCs w:val="16"/>
          </w:rPr>
          <w:fldChar w:fldCharType="separate"/>
        </w:r>
        <w:r w:rsidRPr="00EE1D76">
          <w:rPr>
            <w:sz w:val="20"/>
            <w:szCs w:val="16"/>
          </w:rPr>
          <w:t>2</w:t>
        </w:r>
        <w:r w:rsidRPr="00EE1D76">
          <w:rPr>
            <w:sz w:val="20"/>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0B"/>
    <w:rsid w:val="003127F2"/>
    <w:rsid w:val="006C0B77"/>
    <w:rsid w:val="008242FF"/>
    <w:rsid w:val="00870751"/>
    <w:rsid w:val="00912B0B"/>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28D"/>
  <w15:chartTrackingRefBased/>
  <w15:docId w15:val="{BA4A859B-FD3C-414A-8496-C570C413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12B0B"/>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0B"/>
    <w:pPr>
      <w:tabs>
        <w:tab w:val="center" w:pos="4677"/>
        <w:tab w:val="right" w:pos="9355"/>
      </w:tabs>
      <w:spacing w:after="0"/>
    </w:pPr>
  </w:style>
  <w:style w:type="character" w:customStyle="1" w:styleId="a4">
    <w:name w:val="Верхній колонтитул Знак"/>
    <w:basedOn w:val="a0"/>
    <w:link w:val="a3"/>
    <w:uiPriority w:val="99"/>
    <w:rsid w:val="00912B0B"/>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12387</Words>
  <Characters>7061</Characters>
  <Application>Microsoft Office Word</Application>
  <DocSecurity>0</DocSecurity>
  <Lines>58</Lines>
  <Paragraphs>38</Paragraphs>
  <ScaleCrop>false</ScaleCrop>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cp:revision>
  <dcterms:created xsi:type="dcterms:W3CDTF">2024-10-09T06:04:00Z</dcterms:created>
  <dcterms:modified xsi:type="dcterms:W3CDTF">2024-10-09T06:09:00Z</dcterms:modified>
</cp:coreProperties>
</file>