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2705D5" w14:textId="77777777" w:rsidR="004B37E1" w:rsidRPr="004B37E1" w:rsidRDefault="004B37E1" w:rsidP="004B37E1">
      <w:pPr>
        <w:ind w:left="-567" w:firstLine="567"/>
        <w:jc w:val="both"/>
        <w:rPr>
          <w:rFonts w:ascii="Times New Roman" w:hAnsi="Times New Roman" w:cs="Times New Roman"/>
          <w:sz w:val="28"/>
          <w:szCs w:val="28"/>
        </w:rPr>
      </w:pPr>
      <w:r w:rsidRPr="004B37E1">
        <w:rPr>
          <w:rFonts w:ascii="Times New Roman" w:hAnsi="Times New Roman" w:cs="Times New Roman"/>
          <w:b/>
          <w:bCs/>
          <w:sz w:val="28"/>
          <w:szCs w:val="28"/>
        </w:rPr>
        <w:t>Києво-Могилянська академія</w:t>
      </w:r>
      <w:r w:rsidRPr="004B37E1">
        <w:rPr>
          <w:rFonts w:ascii="Times New Roman" w:hAnsi="Times New Roman" w:cs="Times New Roman"/>
          <w:sz w:val="28"/>
          <w:szCs w:val="28"/>
        </w:rPr>
        <w:t xml:space="preserve"> виникає на базі </w:t>
      </w:r>
      <w:r w:rsidRPr="004B37E1">
        <w:rPr>
          <w:rFonts w:ascii="Times New Roman" w:hAnsi="Times New Roman" w:cs="Times New Roman"/>
          <w:b/>
          <w:bCs/>
          <w:sz w:val="28"/>
          <w:szCs w:val="28"/>
        </w:rPr>
        <w:t>Київської братської школи та школи Києво-Печерського монастиря</w:t>
      </w:r>
      <w:r w:rsidRPr="004B37E1">
        <w:rPr>
          <w:rFonts w:ascii="Times New Roman" w:hAnsi="Times New Roman" w:cs="Times New Roman"/>
          <w:sz w:val="28"/>
          <w:szCs w:val="28"/>
        </w:rPr>
        <w:t xml:space="preserve">, які були об'єднані зусиллями митрополита </w:t>
      </w:r>
      <w:r w:rsidRPr="004B37E1">
        <w:rPr>
          <w:rFonts w:ascii="Times New Roman" w:hAnsi="Times New Roman" w:cs="Times New Roman"/>
          <w:b/>
          <w:bCs/>
          <w:sz w:val="28"/>
          <w:szCs w:val="28"/>
        </w:rPr>
        <w:t>Петра Могили в 1632 р.</w:t>
      </w:r>
      <w:r w:rsidRPr="004B37E1">
        <w:rPr>
          <w:rFonts w:ascii="Times New Roman" w:hAnsi="Times New Roman" w:cs="Times New Roman"/>
          <w:sz w:val="28"/>
          <w:szCs w:val="28"/>
        </w:rPr>
        <w:t xml:space="preserve"> Спочатку це був колегіум, а згодом, з </w:t>
      </w:r>
      <w:r w:rsidRPr="004B37E1">
        <w:rPr>
          <w:rFonts w:ascii="Times New Roman" w:hAnsi="Times New Roman" w:cs="Times New Roman"/>
          <w:b/>
          <w:bCs/>
          <w:sz w:val="28"/>
          <w:szCs w:val="28"/>
        </w:rPr>
        <w:t>1701 року</w:t>
      </w:r>
      <w:r w:rsidRPr="004B37E1">
        <w:rPr>
          <w:rFonts w:ascii="Times New Roman" w:hAnsi="Times New Roman" w:cs="Times New Roman"/>
          <w:sz w:val="28"/>
          <w:szCs w:val="28"/>
        </w:rPr>
        <w:t xml:space="preserve">, став академією, першим вищим навчальним закладом східних слов'ян. </w:t>
      </w:r>
    </w:p>
    <w:p w14:paraId="61D0667D" w14:textId="6BBD7054" w:rsidR="00BC0A15" w:rsidRDefault="00BC0A15" w:rsidP="00BC0A15">
      <w:pPr>
        <w:ind w:left="-567" w:firstLine="567"/>
        <w:jc w:val="both"/>
        <w:rPr>
          <w:rFonts w:ascii="Times New Roman" w:hAnsi="Times New Roman" w:cs="Times New Roman"/>
          <w:sz w:val="28"/>
          <w:szCs w:val="28"/>
        </w:rPr>
      </w:pPr>
      <w:r w:rsidRPr="00BC0A15">
        <w:rPr>
          <w:rFonts w:ascii="Times New Roman" w:hAnsi="Times New Roman" w:cs="Times New Roman"/>
          <w:sz w:val="28"/>
          <w:szCs w:val="28"/>
        </w:rPr>
        <w:t xml:space="preserve">У культурному надбанні українців Києво-Могилянська академія була, є і залишиться явищем, яке яскраво підтверджує розум і талант народу, його </w:t>
      </w:r>
      <w:r w:rsidRPr="00BC0A15">
        <w:rPr>
          <w:rFonts w:ascii="Times New Roman" w:hAnsi="Times New Roman" w:cs="Times New Roman"/>
          <w:b/>
          <w:bCs/>
          <w:sz w:val="28"/>
          <w:szCs w:val="28"/>
        </w:rPr>
        <w:t>самосвідомість і прагнення до самореалізації, самовиявлення.</w:t>
      </w:r>
      <w:r w:rsidRPr="00BC0A15">
        <w:rPr>
          <w:rFonts w:ascii="Times New Roman" w:hAnsi="Times New Roman" w:cs="Times New Roman"/>
          <w:sz w:val="28"/>
          <w:szCs w:val="28"/>
        </w:rPr>
        <w:t xml:space="preserve"> Майже 200 років Києво-Могилянська академія виконувала </w:t>
      </w:r>
      <w:r w:rsidRPr="00BC0A15">
        <w:rPr>
          <w:rFonts w:ascii="Times New Roman" w:hAnsi="Times New Roman" w:cs="Times New Roman"/>
          <w:b/>
          <w:bCs/>
          <w:sz w:val="28"/>
          <w:szCs w:val="28"/>
        </w:rPr>
        <w:t>роль освітнього і культурного центру не лише в Україні, а й у Східній Європі</w:t>
      </w:r>
      <w:r w:rsidRPr="00BC0A15">
        <w:rPr>
          <w:rFonts w:ascii="Times New Roman" w:hAnsi="Times New Roman" w:cs="Times New Roman"/>
          <w:b/>
          <w:bCs/>
          <w:sz w:val="28"/>
          <w:szCs w:val="28"/>
        </w:rPr>
        <w:t>.</w:t>
      </w:r>
      <w:r>
        <w:rPr>
          <w:rFonts w:ascii="Times New Roman" w:hAnsi="Times New Roman" w:cs="Times New Roman"/>
          <w:sz w:val="28"/>
          <w:szCs w:val="28"/>
        </w:rPr>
        <w:t xml:space="preserve"> </w:t>
      </w:r>
      <w:r w:rsidRPr="00BC0A15">
        <w:rPr>
          <w:rFonts w:ascii="Times New Roman" w:hAnsi="Times New Roman" w:cs="Times New Roman"/>
          <w:sz w:val="28"/>
          <w:szCs w:val="28"/>
        </w:rPr>
        <w:t>Та роль академії у культурному житті України не можна обмежити лише цим. Вона мала ще одну історичну цінність–</w:t>
      </w:r>
      <w:r w:rsidRPr="00BC0A15">
        <w:rPr>
          <w:rFonts w:ascii="Times New Roman" w:hAnsi="Times New Roman" w:cs="Times New Roman"/>
          <w:b/>
          <w:bCs/>
          <w:sz w:val="28"/>
          <w:szCs w:val="28"/>
        </w:rPr>
        <w:t>академія заклала підвалини для інтелектуального і культурного життя другої половини XVIII–XIX ст.,</w:t>
      </w:r>
      <w:r w:rsidRPr="00BC0A15">
        <w:rPr>
          <w:rFonts w:ascii="Times New Roman" w:hAnsi="Times New Roman" w:cs="Times New Roman"/>
          <w:sz w:val="28"/>
          <w:szCs w:val="28"/>
        </w:rPr>
        <w:t xml:space="preserve"> її здобутками живилися Харківський та Київський університети, Київська духовна академія, чис</w:t>
      </w:r>
      <w:r w:rsidRPr="00BC0A15">
        <w:rPr>
          <w:rFonts w:ascii="Times New Roman" w:hAnsi="Times New Roman" w:cs="Times New Roman"/>
          <w:sz w:val="28"/>
          <w:szCs w:val="28"/>
        </w:rPr>
        <w:softHyphen/>
        <w:t>ленні школи та колегіуми, Слов'яно-греко-латинська ака</w:t>
      </w:r>
      <w:r w:rsidRPr="00BC0A15">
        <w:rPr>
          <w:rFonts w:ascii="Times New Roman" w:hAnsi="Times New Roman" w:cs="Times New Roman"/>
          <w:sz w:val="28"/>
          <w:szCs w:val="28"/>
        </w:rPr>
        <w:softHyphen/>
        <w:t>демія в Москві, Академічний університет в Петербурзі, шко</w:t>
      </w:r>
      <w:r w:rsidRPr="00BC0A15">
        <w:rPr>
          <w:rFonts w:ascii="Times New Roman" w:hAnsi="Times New Roman" w:cs="Times New Roman"/>
          <w:sz w:val="28"/>
          <w:szCs w:val="28"/>
        </w:rPr>
        <w:softHyphen/>
        <w:t>ли в Росії, Білорусі, Сербії.</w:t>
      </w:r>
    </w:p>
    <w:p w14:paraId="7449CEB1" w14:textId="77777777" w:rsidR="00BC0A15" w:rsidRDefault="00BC0A15" w:rsidP="00BC0A15">
      <w:pPr>
        <w:ind w:left="-567" w:firstLine="567"/>
        <w:jc w:val="both"/>
        <w:rPr>
          <w:rFonts w:ascii="Times New Roman" w:hAnsi="Times New Roman" w:cs="Times New Roman"/>
          <w:sz w:val="28"/>
          <w:szCs w:val="28"/>
        </w:rPr>
      </w:pPr>
      <w:r w:rsidRPr="00BC0A15">
        <w:rPr>
          <w:rFonts w:ascii="Times New Roman" w:hAnsi="Times New Roman" w:cs="Times New Roman"/>
          <w:sz w:val="28"/>
          <w:szCs w:val="28"/>
        </w:rPr>
        <w:t>Її випускники займали високі пости у Війську Запорізь</w:t>
      </w:r>
      <w:r w:rsidRPr="00BC0A15">
        <w:rPr>
          <w:rFonts w:ascii="Times New Roman" w:hAnsi="Times New Roman" w:cs="Times New Roman"/>
          <w:sz w:val="28"/>
          <w:szCs w:val="28"/>
        </w:rPr>
        <w:softHyphen/>
        <w:t xml:space="preserve">кому, творили </w:t>
      </w:r>
      <w:proofErr w:type="spellStart"/>
      <w:r w:rsidRPr="00BC0A15">
        <w:rPr>
          <w:rFonts w:ascii="Times New Roman" w:hAnsi="Times New Roman" w:cs="Times New Roman"/>
          <w:sz w:val="28"/>
          <w:szCs w:val="28"/>
        </w:rPr>
        <w:t>Гетьмансько</w:t>
      </w:r>
      <w:proofErr w:type="spellEnd"/>
      <w:r w:rsidRPr="00BC0A15">
        <w:rPr>
          <w:rFonts w:ascii="Times New Roman" w:hAnsi="Times New Roman" w:cs="Times New Roman"/>
          <w:sz w:val="28"/>
          <w:szCs w:val="28"/>
        </w:rPr>
        <w:t>-козацьку державу, були носіями національно-визвольних ідей. Існуючи в умовах наступу на Україну російського шовінізму, академія продовжувала поповнювати українську поезію, літературу, музику, науку новими здобутками, що живили національну самосвідомість і заперечували будь-які спроби довести другосортність нації.</w:t>
      </w:r>
    </w:p>
    <w:p w14:paraId="01CB1C87" w14:textId="77777777" w:rsidR="00BC0A15" w:rsidRDefault="00BC0A15" w:rsidP="00BC0A15">
      <w:pPr>
        <w:ind w:left="-567" w:firstLine="567"/>
        <w:jc w:val="both"/>
        <w:rPr>
          <w:rFonts w:ascii="Times New Roman" w:hAnsi="Times New Roman" w:cs="Times New Roman"/>
          <w:b/>
          <w:bCs/>
          <w:sz w:val="28"/>
          <w:szCs w:val="28"/>
        </w:rPr>
      </w:pPr>
      <w:r w:rsidRPr="00BC0A15">
        <w:rPr>
          <w:rFonts w:ascii="Times New Roman" w:hAnsi="Times New Roman" w:cs="Times New Roman"/>
          <w:sz w:val="28"/>
          <w:szCs w:val="28"/>
        </w:rPr>
        <w:t xml:space="preserve">Академія з'явилася </w:t>
      </w:r>
      <w:r w:rsidRPr="00BC0A15">
        <w:rPr>
          <w:rFonts w:ascii="Times New Roman" w:hAnsi="Times New Roman" w:cs="Times New Roman"/>
          <w:b/>
          <w:bCs/>
          <w:sz w:val="28"/>
          <w:szCs w:val="28"/>
        </w:rPr>
        <w:t>не за наказом згори</w:t>
      </w:r>
      <w:r w:rsidRPr="00BC0A15">
        <w:rPr>
          <w:rFonts w:ascii="Times New Roman" w:hAnsi="Times New Roman" w:cs="Times New Roman"/>
          <w:sz w:val="28"/>
          <w:szCs w:val="28"/>
        </w:rPr>
        <w:t>, а була створе</w:t>
      </w:r>
      <w:r w:rsidRPr="00BC0A15">
        <w:rPr>
          <w:rFonts w:ascii="Times New Roman" w:hAnsi="Times New Roman" w:cs="Times New Roman"/>
          <w:sz w:val="28"/>
          <w:szCs w:val="28"/>
        </w:rPr>
        <w:softHyphen/>
        <w:t xml:space="preserve">на волею самого народу. Вона увібрала в себе дух народу, а потім і сама живила його. На академію мав величезний вплив </w:t>
      </w:r>
      <w:r w:rsidRPr="00BC0A15">
        <w:rPr>
          <w:rFonts w:ascii="Times New Roman" w:hAnsi="Times New Roman" w:cs="Times New Roman"/>
          <w:b/>
          <w:bCs/>
          <w:sz w:val="28"/>
          <w:szCs w:val="28"/>
        </w:rPr>
        <w:t>загальноєвропейський історичний процес</w:t>
      </w:r>
      <w:r w:rsidRPr="00BC0A15">
        <w:rPr>
          <w:rFonts w:ascii="Times New Roman" w:hAnsi="Times New Roman" w:cs="Times New Roman"/>
          <w:sz w:val="28"/>
          <w:szCs w:val="28"/>
        </w:rPr>
        <w:t>, який обу</w:t>
      </w:r>
      <w:r w:rsidRPr="00BC0A15">
        <w:rPr>
          <w:rFonts w:ascii="Times New Roman" w:hAnsi="Times New Roman" w:cs="Times New Roman"/>
          <w:sz w:val="28"/>
          <w:szCs w:val="28"/>
        </w:rPr>
        <w:softHyphen/>
        <w:t>мовив прийняття Україною ідей гуманізму та реформації, що виявилися у формуванні ранньої просвітницької думки, а також в організаційній побудові української вищої шко</w:t>
      </w:r>
      <w:r w:rsidRPr="00BC0A15">
        <w:rPr>
          <w:rFonts w:ascii="Times New Roman" w:hAnsi="Times New Roman" w:cs="Times New Roman"/>
          <w:sz w:val="28"/>
          <w:szCs w:val="28"/>
        </w:rPr>
        <w:softHyphen/>
        <w:t xml:space="preserve">ли, у змісті та обсязі предметів, що в ній вивчалися і давали завершену гуманітарну освіту – апробовану в Європі систему </w:t>
      </w:r>
      <w:r w:rsidRPr="00BC0A15">
        <w:rPr>
          <w:rFonts w:ascii="Times New Roman" w:hAnsi="Times New Roman" w:cs="Times New Roman"/>
          <w:b/>
          <w:bCs/>
          <w:sz w:val="28"/>
          <w:szCs w:val="28"/>
        </w:rPr>
        <w:t>"семи вільних наук".</w:t>
      </w:r>
      <w:r w:rsidRPr="00BC0A15">
        <w:rPr>
          <w:rFonts w:ascii="Times New Roman" w:hAnsi="Times New Roman" w:cs="Times New Roman"/>
          <w:b/>
          <w:bCs/>
          <w:sz w:val="28"/>
          <w:szCs w:val="28"/>
        </w:rPr>
        <w:t xml:space="preserve"> </w:t>
      </w:r>
    </w:p>
    <w:p w14:paraId="3926BD48" w14:textId="519CA74D" w:rsidR="004B37E1" w:rsidRPr="004B37E1" w:rsidRDefault="004B37E1" w:rsidP="00BC0A15">
      <w:pPr>
        <w:ind w:left="-567" w:firstLine="567"/>
        <w:jc w:val="both"/>
        <w:rPr>
          <w:rFonts w:ascii="Times New Roman" w:hAnsi="Times New Roman" w:cs="Times New Roman"/>
          <w:sz w:val="28"/>
          <w:szCs w:val="28"/>
        </w:rPr>
      </w:pPr>
      <w:r w:rsidRPr="00BC0A15">
        <w:rPr>
          <w:rFonts w:ascii="Times New Roman" w:hAnsi="Times New Roman" w:cs="Times New Roman"/>
          <w:b/>
          <w:bCs/>
          <w:sz w:val="28"/>
          <w:szCs w:val="28"/>
        </w:rPr>
        <w:t>У</w:t>
      </w:r>
      <w:r w:rsidRPr="004B37E1">
        <w:rPr>
          <w:rFonts w:ascii="Times New Roman" w:hAnsi="Times New Roman" w:cs="Times New Roman"/>
          <w:b/>
          <w:bCs/>
          <w:sz w:val="28"/>
          <w:szCs w:val="28"/>
        </w:rPr>
        <w:t>перше в Україні філософія викладалася окремо від теології, її викладання значною мірою було схоластичним.</w:t>
      </w:r>
      <w:r w:rsidRPr="004B37E1">
        <w:rPr>
          <w:rFonts w:ascii="Times New Roman" w:hAnsi="Times New Roman" w:cs="Times New Roman"/>
          <w:sz w:val="28"/>
          <w:szCs w:val="28"/>
        </w:rPr>
        <w:t xml:space="preserve"> Викладачі академії розуміли філософію як систему дисциплін чи наук, покликаних віднайти істину, причину речей, даних людині богом, а також дослідити моральні основи її життя. Істину вони ототожнювали з вищим буттям, тобто богом, якого вважали також творцем природи.</w:t>
      </w:r>
    </w:p>
    <w:p w14:paraId="1E383672" w14:textId="77777777" w:rsidR="004B37E1" w:rsidRDefault="004B37E1" w:rsidP="004B37E1">
      <w:pPr>
        <w:ind w:left="-567" w:firstLine="567"/>
        <w:jc w:val="both"/>
        <w:rPr>
          <w:rFonts w:ascii="Times New Roman" w:hAnsi="Times New Roman" w:cs="Times New Roman"/>
          <w:b/>
          <w:bCs/>
          <w:sz w:val="28"/>
          <w:szCs w:val="28"/>
        </w:rPr>
      </w:pPr>
      <w:r w:rsidRPr="004B37E1">
        <w:rPr>
          <w:rFonts w:ascii="Times New Roman" w:hAnsi="Times New Roman" w:cs="Times New Roman"/>
          <w:b/>
          <w:bCs/>
          <w:sz w:val="28"/>
          <w:szCs w:val="28"/>
        </w:rPr>
        <w:t xml:space="preserve">Визначними філософами, котрі представляли Києво-Могилянську академію, були </w:t>
      </w:r>
      <w:proofErr w:type="spellStart"/>
      <w:r w:rsidRPr="004B37E1">
        <w:rPr>
          <w:rFonts w:ascii="Times New Roman" w:hAnsi="Times New Roman" w:cs="Times New Roman"/>
          <w:b/>
          <w:bCs/>
          <w:sz w:val="28"/>
          <w:szCs w:val="28"/>
        </w:rPr>
        <w:t>І.Гізель</w:t>
      </w:r>
      <w:proofErr w:type="spellEnd"/>
      <w:r w:rsidRPr="004B37E1">
        <w:rPr>
          <w:rFonts w:ascii="Times New Roman" w:hAnsi="Times New Roman" w:cs="Times New Roman"/>
          <w:b/>
          <w:bCs/>
          <w:sz w:val="28"/>
          <w:szCs w:val="28"/>
        </w:rPr>
        <w:t> (бл. 1600 - 1683), Й. Кононович-</w:t>
      </w:r>
      <w:proofErr w:type="spellStart"/>
      <w:r w:rsidRPr="004B37E1">
        <w:rPr>
          <w:rFonts w:ascii="Times New Roman" w:hAnsi="Times New Roman" w:cs="Times New Roman"/>
          <w:b/>
          <w:bCs/>
          <w:sz w:val="28"/>
          <w:szCs w:val="28"/>
        </w:rPr>
        <w:t>Горбацький</w:t>
      </w:r>
      <w:proofErr w:type="spellEnd"/>
      <w:r w:rsidRPr="004B37E1">
        <w:rPr>
          <w:rFonts w:ascii="Times New Roman" w:hAnsi="Times New Roman" w:cs="Times New Roman"/>
          <w:b/>
          <w:bCs/>
          <w:sz w:val="28"/>
          <w:szCs w:val="28"/>
        </w:rPr>
        <w:t> (</w:t>
      </w:r>
      <w:proofErr w:type="spellStart"/>
      <w:r w:rsidRPr="004B37E1">
        <w:rPr>
          <w:rFonts w:ascii="Times New Roman" w:hAnsi="Times New Roman" w:cs="Times New Roman"/>
          <w:b/>
          <w:bCs/>
          <w:sz w:val="28"/>
          <w:szCs w:val="28"/>
        </w:rPr>
        <w:t>пом</w:t>
      </w:r>
      <w:proofErr w:type="spellEnd"/>
      <w:r w:rsidRPr="004B37E1">
        <w:rPr>
          <w:rFonts w:ascii="Times New Roman" w:hAnsi="Times New Roman" w:cs="Times New Roman"/>
          <w:b/>
          <w:bCs/>
          <w:sz w:val="28"/>
          <w:szCs w:val="28"/>
        </w:rPr>
        <w:t>. 1653 р.), С. Яворський (1658 -1722), Ф. Прокопович (1681 - 1736) та інші.</w:t>
      </w:r>
    </w:p>
    <w:p w14:paraId="24F356F4" w14:textId="77777777" w:rsidR="005D0268" w:rsidRDefault="005D0268" w:rsidP="004B37E1">
      <w:pPr>
        <w:ind w:left="-567" w:firstLine="567"/>
        <w:jc w:val="both"/>
        <w:rPr>
          <w:rFonts w:ascii="Times New Roman" w:hAnsi="Times New Roman" w:cs="Times New Roman"/>
          <w:sz w:val="28"/>
          <w:szCs w:val="28"/>
        </w:rPr>
      </w:pPr>
      <w:r w:rsidRPr="005D0268">
        <w:rPr>
          <w:rFonts w:ascii="Times New Roman" w:hAnsi="Times New Roman" w:cs="Times New Roman"/>
          <w:sz w:val="28"/>
          <w:szCs w:val="28"/>
        </w:rPr>
        <w:t>За своїм внутрішнім змістом філософія Києво-Могилянської академії була синтезом східно</w:t>
      </w:r>
      <w:r>
        <w:rPr>
          <w:rFonts w:ascii="Times New Roman" w:hAnsi="Times New Roman" w:cs="Times New Roman"/>
          <w:sz w:val="28"/>
          <w:szCs w:val="28"/>
        </w:rPr>
        <w:t>-</w:t>
      </w:r>
      <w:r w:rsidRPr="005D0268">
        <w:rPr>
          <w:rFonts w:ascii="Times New Roman" w:hAnsi="Times New Roman" w:cs="Times New Roman"/>
          <w:sz w:val="28"/>
          <w:szCs w:val="28"/>
        </w:rPr>
        <w:t xml:space="preserve">візантійського православного світобачення, яке </w:t>
      </w:r>
      <w:r w:rsidRPr="005D0268">
        <w:rPr>
          <w:rFonts w:ascii="Times New Roman" w:hAnsi="Times New Roman" w:cs="Times New Roman"/>
          <w:sz w:val="28"/>
          <w:szCs w:val="28"/>
        </w:rPr>
        <w:t>ґрунтувалося</w:t>
      </w:r>
      <w:r w:rsidRPr="005D0268">
        <w:rPr>
          <w:rFonts w:ascii="Times New Roman" w:hAnsi="Times New Roman" w:cs="Times New Roman"/>
          <w:sz w:val="28"/>
          <w:szCs w:val="28"/>
        </w:rPr>
        <w:t xml:space="preserve"> на </w:t>
      </w:r>
      <w:r w:rsidRPr="005D0268">
        <w:rPr>
          <w:rFonts w:ascii="Times New Roman" w:hAnsi="Times New Roman" w:cs="Times New Roman"/>
          <w:sz w:val="28"/>
          <w:szCs w:val="28"/>
        </w:rPr>
        <w:lastRenderedPageBreak/>
        <w:t>містичному неоплатонізмі, та західноєвропейського раціоналізму, що сягав своїм корінням вчення Ар</w:t>
      </w:r>
      <w:r>
        <w:rPr>
          <w:rFonts w:ascii="Times New Roman" w:hAnsi="Times New Roman" w:cs="Times New Roman"/>
          <w:sz w:val="28"/>
          <w:szCs w:val="28"/>
        </w:rPr>
        <w:t>и</w:t>
      </w:r>
      <w:r w:rsidRPr="005D0268">
        <w:rPr>
          <w:rFonts w:ascii="Times New Roman" w:hAnsi="Times New Roman" w:cs="Times New Roman"/>
          <w:sz w:val="28"/>
          <w:szCs w:val="28"/>
        </w:rPr>
        <w:t xml:space="preserve">стотеля. </w:t>
      </w:r>
    </w:p>
    <w:p w14:paraId="787C1DCC" w14:textId="1C8A5209" w:rsidR="005D0268" w:rsidRPr="004B37E1" w:rsidRDefault="005D0268" w:rsidP="004B37E1">
      <w:pPr>
        <w:ind w:left="-567" w:firstLine="567"/>
        <w:jc w:val="both"/>
        <w:rPr>
          <w:rFonts w:ascii="Times New Roman" w:hAnsi="Times New Roman" w:cs="Times New Roman"/>
          <w:sz w:val="28"/>
          <w:szCs w:val="28"/>
        </w:rPr>
      </w:pPr>
      <w:r w:rsidRPr="005D0268">
        <w:rPr>
          <w:rFonts w:ascii="Times New Roman" w:hAnsi="Times New Roman" w:cs="Times New Roman"/>
          <w:sz w:val="28"/>
          <w:szCs w:val="28"/>
        </w:rPr>
        <w:t xml:space="preserve">Виходячи з християнської тези про створення людини Богом, професори Академії одностайно заперечили, що Бог створив людину лише для тонких, </w:t>
      </w:r>
      <w:proofErr w:type="spellStart"/>
      <w:r w:rsidRPr="005D0268">
        <w:rPr>
          <w:rFonts w:ascii="Times New Roman" w:hAnsi="Times New Roman" w:cs="Times New Roman"/>
          <w:sz w:val="28"/>
          <w:szCs w:val="28"/>
        </w:rPr>
        <w:t>вивищених</w:t>
      </w:r>
      <w:proofErr w:type="spellEnd"/>
      <w:r w:rsidRPr="005D0268">
        <w:rPr>
          <w:rFonts w:ascii="Times New Roman" w:hAnsi="Times New Roman" w:cs="Times New Roman"/>
          <w:sz w:val="28"/>
          <w:szCs w:val="28"/>
        </w:rPr>
        <w:t>, абстрактних роздумів, і дов</w:t>
      </w:r>
      <w:r>
        <w:rPr>
          <w:rFonts w:ascii="Times New Roman" w:hAnsi="Times New Roman" w:cs="Times New Roman"/>
          <w:sz w:val="28"/>
          <w:szCs w:val="28"/>
        </w:rPr>
        <w:t>одили</w:t>
      </w:r>
      <w:r w:rsidRPr="005D0268">
        <w:rPr>
          <w:rFonts w:ascii="Times New Roman" w:hAnsi="Times New Roman" w:cs="Times New Roman"/>
          <w:sz w:val="28"/>
          <w:szCs w:val="28"/>
        </w:rPr>
        <w:t>, що існує світ речей, котрі через відчуття стають матеріалом людської думки, і що в цьому світі панує розум - представник Бога в людині. Автори філософських курсів вважали, що людину слід вивчати повністю, у сукупності тіла й душі, оскільки повноцінна людина існує лише в єдності й рівновазі духовного і тілесного. їх різноманітність так само реальна, як і єдність.</w:t>
      </w:r>
    </w:p>
    <w:p w14:paraId="6D8D6B3C" w14:textId="77777777" w:rsidR="004B37E1" w:rsidRPr="004B37E1" w:rsidRDefault="004B37E1" w:rsidP="004B37E1">
      <w:pPr>
        <w:ind w:left="-567" w:firstLine="567"/>
        <w:jc w:val="both"/>
        <w:rPr>
          <w:rFonts w:ascii="Times New Roman" w:hAnsi="Times New Roman" w:cs="Times New Roman"/>
          <w:sz w:val="28"/>
          <w:szCs w:val="28"/>
        </w:rPr>
      </w:pPr>
      <w:r w:rsidRPr="004B37E1">
        <w:rPr>
          <w:rFonts w:ascii="Times New Roman" w:hAnsi="Times New Roman" w:cs="Times New Roman"/>
          <w:sz w:val="28"/>
          <w:szCs w:val="28"/>
        </w:rPr>
        <w:t xml:space="preserve">Загальною ознакою їх філософського вчення було те, що воно значною мірою ґрунтувалося на </w:t>
      </w:r>
      <w:r w:rsidRPr="004B37E1">
        <w:rPr>
          <w:rFonts w:ascii="Times New Roman" w:hAnsi="Times New Roman" w:cs="Times New Roman"/>
          <w:b/>
          <w:bCs/>
          <w:sz w:val="28"/>
          <w:szCs w:val="28"/>
        </w:rPr>
        <w:t>ідеалістичних, теософських началах.</w:t>
      </w:r>
      <w:r w:rsidRPr="004B37E1">
        <w:rPr>
          <w:rFonts w:ascii="Times New Roman" w:hAnsi="Times New Roman" w:cs="Times New Roman"/>
          <w:sz w:val="28"/>
          <w:szCs w:val="28"/>
        </w:rPr>
        <w:t xml:space="preserve"> Теософія ( від </w:t>
      </w:r>
      <w:proofErr w:type="spellStart"/>
      <w:r w:rsidRPr="004B37E1">
        <w:rPr>
          <w:rFonts w:ascii="Times New Roman" w:hAnsi="Times New Roman" w:cs="Times New Roman"/>
          <w:sz w:val="28"/>
          <w:szCs w:val="28"/>
        </w:rPr>
        <w:t>грец</w:t>
      </w:r>
      <w:proofErr w:type="spellEnd"/>
      <w:r w:rsidRPr="004B37E1">
        <w:rPr>
          <w:rFonts w:ascii="Times New Roman" w:hAnsi="Times New Roman" w:cs="Times New Roman"/>
          <w:sz w:val="28"/>
          <w:szCs w:val="28"/>
        </w:rPr>
        <w:t xml:space="preserve">. </w:t>
      </w:r>
      <w:proofErr w:type="spellStart"/>
      <w:r w:rsidRPr="004B37E1">
        <w:rPr>
          <w:rFonts w:ascii="Times New Roman" w:hAnsi="Times New Roman" w:cs="Times New Roman"/>
          <w:sz w:val="28"/>
          <w:szCs w:val="28"/>
        </w:rPr>
        <w:t>тео</w:t>
      </w:r>
      <w:proofErr w:type="spellEnd"/>
      <w:r w:rsidRPr="004B37E1">
        <w:rPr>
          <w:rFonts w:ascii="Times New Roman" w:hAnsi="Times New Roman" w:cs="Times New Roman"/>
          <w:sz w:val="28"/>
          <w:szCs w:val="28"/>
        </w:rPr>
        <w:t xml:space="preserve"> - бог, </w:t>
      </w:r>
      <w:proofErr w:type="spellStart"/>
      <w:r w:rsidRPr="004B37E1">
        <w:rPr>
          <w:rFonts w:ascii="Times New Roman" w:hAnsi="Times New Roman" w:cs="Times New Roman"/>
          <w:sz w:val="28"/>
          <w:szCs w:val="28"/>
        </w:rPr>
        <w:t>софія</w:t>
      </w:r>
      <w:proofErr w:type="spellEnd"/>
      <w:r w:rsidRPr="004B37E1">
        <w:rPr>
          <w:rFonts w:ascii="Times New Roman" w:hAnsi="Times New Roman" w:cs="Times New Roman"/>
          <w:sz w:val="28"/>
          <w:szCs w:val="28"/>
        </w:rPr>
        <w:t> - мудрість) -релігійно-філософське вчення, котре претендує на те, щоб «науковими методами» довести «божественну мудрість», зробивши її надбанням особи. Вони, як правило, визнавали першопричиною всього існуючого бога, котрий творить не лише речі, матерію, але і їх форму.</w:t>
      </w:r>
    </w:p>
    <w:p w14:paraId="6557C2FF" w14:textId="77777777" w:rsidR="004B37E1" w:rsidRPr="004B37E1" w:rsidRDefault="004B37E1" w:rsidP="004B37E1">
      <w:pPr>
        <w:ind w:left="-567" w:firstLine="567"/>
        <w:jc w:val="both"/>
        <w:rPr>
          <w:rFonts w:ascii="Times New Roman" w:hAnsi="Times New Roman" w:cs="Times New Roman"/>
          <w:b/>
          <w:bCs/>
          <w:sz w:val="28"/>
          <w:szCs w:val="28"/>
        </w:rPr>
      </w:pPr>
      <w:r w:rsidRPr="004B37E1">
        <w:rPr>
          <w:rFonts w:ascii="Times New Roman" w:hAnsi="Times New Roman" w:cs="Times New Roman"/>
          <w:sz w:val="28"/>
          <w:szCs w:val="28"/>
        </w:rPr>
        <w:t xml:space="preserve">Разом з тим під впливом розвитку науки, і насамперед природознавства, у філософії Києво-Могилянської академії поступово зміщуються акценти </w:t>
      </w:r>
      <w:r w:rsidRPr="004B37E1">
        <w:rPr>
          <w:rFonts w:ascii="Times New Roman" w:hAnsi="Times New Roman" w:cs="Times New Roman"/>
          <w:b/>
          <w:bCs/>
          <w:sz w:val="28"/>
          <w:szCs w:val="28"/>
        </w:rPr>
        <w:t>з теософії до пантеїзму, до визнання того, що сама природа є богом.</w:t>
      </w:r>
    </w:p>
    <w:p w14:paraId="34620650" w14:textId="77777777" w:rsidR="004B37E1" w:rsidRPr="004B37E1" w:rsidRDefault="004B37E1" w:rsidP="004B37E1">
      <w:pPr>
        <w:ind w:left="-567" w:firstLine="567"/>
        <w:jc w:val="both"/>
        <w:rPr>
          <w:rFonts w:ascii="Times New Roman" w:hAnsi="Times New Roman" w:cs="Times New Roman"/>
          <w:sz w:val="28"/>
          <w:szCs w:val="28"/>
        </w:rPr>
      </w:pPr>
      <w:r w:rsidRPr="004B37E1">
        <w:rPr>
          <w:rFonts w:ascii="Times New Roman" w:hAnsi="Times New Roman" w:cs="Times New Roman"/>
          <w:sz w:val="28"/>
          <w:szCs w:val="28"/>
        </w:rPr>
        <w:t>Р</w:t>
      </w:r>
      <w:r w:rsidRPr="004B37E1">
        <w:rPr>
          <w:rFonts w:ascii="Times New Roman" w:hAnsi="Times New Roman" w:cs="Times New Roman"/>
          <w:sz w:val="28"/>
          <w:szCs w:val="28"/>
        </w:rPr>
        <w:t xml:space="preserve">озуміння філософами академії взаємозв'язку матерії і форми, хоч і </w:t>
      </w:r>
      <w:r w:rsidRPr="004B37E1">
        <w:rPr>
          <w:rFonts w:ascii="Times New Roman" w:hAnsi="Times New Roman" w:cs="Times New Roman"/>
          <w:sz w:val="28"/>
          <w:szCs w:val="28"/>
        </w:rPr>
        <w:t>ґрунтувалося</w:t>
      </w:r>
      <w:r w:rsidRPr="004B37E1">
        <w:rPr>
          <w:rFonts w:ascii="Times New Roman" w:hAnsi="Times New Roman" w:cs="Times New Roman"/>
          <w:sz w:val="28"/>
          <w:szCs w:val="28"/>
        </w:rPr>
        <w:t xml:space="preserve"> на пан</w:t>
      </w:r>
      <w:r w:rsidRPr="004B37E1">
        <w:rPr>
          <w:rFonts w:ascii="Times New Roman" w:hAnsi="Times New Roman" w:cs="Times New Roman"/>
          <w:sz w:val="28"/>
          <w:szCs w:val="28"/>
        </w:rPr>
        <w:softHyphen/>
        <w:t>теїстичній основі, суттєво відрізнялось від тлумачення цього питання у філософії Аристотеля. В останнього матерія є пасивною, інертною, форма ж є активною, рухливою, при</w:t>
      </w:r>
      <w:r w:rsidRPr="004B37E1">
        <w:rPr>
          <w:rFonts w:ascii="Times New Roman" w:hAnsi="Times New Roman" w:cs="Times New Roman"/>
          <w:sz w:val="28"/>
          <w:szCs w:val="28"/>
        </w:rPr>
        <w:softHyphen/>
        <w:t xml:space="preserve">чинною. Лише вона дає імпульс до розвитку. </w:t>
      </w:r>
    </w:p>
    <w:p w14:paraId="72E0A78C" w14:textId="0A6A8AF8" w:rsidR="004B37E1" w:rsidRPr="004B37E1" w:rsidRDefault="004B37E1" w:rsidP="004B37E1">
      <w:pPr>
        <w:ind w:left="-567" w:firstLine="567"/>
        <w:jc w:val="both"/>
        <w:rPr>
          <w:rFonts w:ascii="Times New Roman" w:hAnsi="Times New Roman" w:cs="Times New Roman"/>
          <w:sz w:val="28"/>
          <w:szCs w:val="28"/>
        </w:rPr>
      </w:pPr>
      <w:r w:rsidRPr="004B37E1">
        <w:rPr>
          <w:rFonts w:ascii="Times New Roman" w:hAnsi="Times New Roman" w:cs="Times New Roman"/>
          <w:sz w:val="28"/>
          <w:szCs w:val="28"/>
        </w:rPr>
        <w:t>Проф. академії Й. Кононович-</w:t>
      </w:r>
      <w:proofErr w:type="spellStart"/>
      <w:r w:rsidRPr="004B37E1">
        <w:rPr>
          <w:rFonts w:ascii="Times New Roman" w:hAnsi="Times New Roman" w:cs="Times New Roman"/>
          <w:sz w:val="28"/>
          <w:szCs w:val="28"/>
        </w:rPr>
        <w:t>Горбацький</w:t>
      </w:r>
      <w:proofErr w:type="spellEnd"/>
      <w:r w:rsidRPr="004B37E1">
        <w:rPr>
          <w:rFonts w:ascii="Times New Roman" w:hAnsi="Times New Roman" w:cs="Times New Roman"/>
          <w:sz w:val="28"/>
          <w:szCs w:val="28"/>
        </w:rPr>
        <w:t>, на противагу античному філософу, підкреслював, що матерія є активною, діяльною і від неї утворюються всі інші форми.</w:t>
      </w:r>
    </w:p>
    <w:p w14:paraId="2F8889D1" w14:textId="77777777" w:rsidR="004B37E1" w:rsidRPr="004B37E1" w:rsidRDefault="004B37E1" w:rsidP="004B37E1">
      <w:pPr>
        <w:ind w:left="-567" w:firstLine="567"/>
        <w:jc w:val="both"/>
        <w:rPr>
          <w:rFonts w:ascii="Times New Roman" w:hAnsi="Times New Roman" w:cs="Times New Roman"/>
          <w:sz w:val="28"/>
          <w:szCs w:val="28"/>
        </w:rPr>
      </w:pPr>
      <w:r w:rsidRPr="004B37E1">
        <w:rPr>
          <w:rFonts w:ascii="Times New Roman" w:hAnsi="Times New Roman" w:cs="Times New Roman"/>
          <w:b/>
          <w:bCs/>
          <w:i/>
          <w:iCs/>
          <w:sz w:val="28"/>
          <w:szCs w:val="28"/>
        </w:rPr>
        <w:t>І. Гізель</w:t>
      </w:r>
      <w:r w:rsidRPr="004B37E1">
        <w:rPr>
          <w:rFonts w:ascii="Times New Roman" w:hAnsi="Times New Roman" w:cs="Times New Roman"/>
          <w:sz w:val="28"/>
          <w:szCs w:val="28"/>
        </w:rPr>
        <w:t> - самобутній і глибокий мислитель. Він стверджував, що матерія (безумовно, створена богом) не може бути знищена ні в якісному, ні в кількісному відношенні. Вона не виникає і не зникає у процесі її перетворення, а лише переходить з одного стану в інший.</w:t>
      </w:r>
    </w:p>
    <w:p w14:paraId="241BD664" w14:textId="77777777" w:rsidR="004B37E1" w:rsidRPr="004B37E1" w:rsidRDefault="004B37E1" w:rsidP="004B37E1">
      <w:pPr>
        <w:ind w:left="-567" w:firstLine="567"/>
        <w:jc w:val="both"/>
        <w:rPr>
          <w:rFonts w:ascii="Times New Roman" w:hAnsi="Times New Roman" w:cs="Times New Roman"/>
          <w:sz w:val="28"/>
          <w:szCs w:val="28"/>
        </w:rPr>
      </w:pPr>
      <w:r w:rsidRPr="004B37E1">
        <w:rPr>
          <w:rFonts w:ascii="Times New Roman" w:hAnsi="Times New Roman" w:cs="Times New Roman"/>
          <w:sz w:val="28"/>
          <w:szCs w:val="28"/>
        </w:rPr>
        <w:t>Таку ж думку поділяв і Ф. Прокопович, який підкреслював, що першу матерію не можна ніколи ні створити, ні зруйнувати, а так ні збільшити, ні зменшити ту, яку створив бог на початку світу, якій кількості вона створена, такою ж залишиться завжди.</w:t>
      </w:r>
    </w:p>
    <w:p w14:paraId="5AFC8E65" w14:textId="77777777" w:rsidR="004B37E1" w:rsidRPr="004B37E1" w:rsidRDefault="004B37E1" w:rsidP="004B37E1">
      <w:pPr>
        <w:ind w:left="-567" w:firstLine="567"/>
        <w:jc w:val="both"/>
        <w:rPr>
          <w:rFonts w:ascii="Times New Roman" w:hAnsi="Times New Roman" w:cs="Times New Roman"/>
          <w:sz w:val="28"/>
          <w:szCs w:val="28"/>
        </w:rPr>
      </w:pPr>
      <w:r w:rsidRPr="004B37E1">
        <w:rPr>
          <w:rFonts w:ascii="Times New Roman" w:hAnsi="Times New Roman" w:cs="Times New Roman"/>
          <w:sz w:val="28"/>
          <w:szCs w:val="28"/>
        </w:rPr>
        <w:t xml:space="preserve">Філософському вченню професорів Києво-Могилянської академії було притаманне розуміння єдності матерії і руху, його суперечливості, плинності речей. Рух - це така властивість матерії, без якої не можна збагнути будь-яких змін, процесів виникнення зникнення, круговороту у природі. Без ґрунтовного розуміння </w:t>
      </w:r>
      <w:r w:rsidRPr="004B37E1">
        <w:rPr>
          <w:rFonts w:ascii="Times New Roman" w:hAnsi="Times New Roman" w:cs="Times New Roman"/>
          <w:sz w:val="28"/>
          <w:szCs w:val="28"/>
        </w:rPr>
        <w:lastRenderedPageBreak/>
        <w:t>руху, неможливо добре зрозуміти і всього іншого, бо всі переміни, виникнення і загибель, круговорот небес, рух елементів, активність і пасивність, плинність і змінність відбуваються завдяки рухові. Рух являє собою ніби загальне життя всього світу . Однак, причиною цього руху, на думку філософів, є бог. Ця проблема теж вирішувалася філософами академії з позицій пантеїзму.</w:t>
      </w:r>
    </w:p>
    <w:p w14:paraId="25EFB141" w14:textId="77777777" w:rsidR="004B37E1" w:rsidRPr="004B37E1" w:rsidRDefault="004B37E1" w:rsidP="004B37E1">
      <w:pPr>
        <w:ind w:left="-567" w:firstLine="567"/>
        <w:jc w:val="both"/>
        <w:rPr>
          <w:rFonts w:ascii="Times New Roman" w:hAnsi="Times New Roman" w:cs="Times New Roman"/>
          <w:sz w:val="28"/>
          <w:szCs w:val="28"/>
        </w:rPr>
      </w:pPr>
      <w:r w:rsidRPr="004B37E1">
        <w:rPr>
          <w:rFonts w:ascii="Times New Roman" w:hAnsi="Times New Roman" w:cs="Times New Roman"/>
          <w:sz w:val="28"/>
          <w:szCs w:val="28"/>
        </w:rPr>
        <w:t>Разом з тим, незважаючи на такі пантеїстичні уявлення, філософії Києво-Могилянської академії знаходили відображення елементи діалектики, глибокого розуміння сутності протилежностей у розвитку природи, її речей і явищ.</w:t>
      </w:r>
    </w:p>
    <w:p w14:paraId="776FC80D" w14:textId="77777777" w:rsidR="004B37E1" w:rsidRPr="004B37E1" w:rsidRDefault="004B37E1" w:rsidP="004B37E1">
      <w:pPr>
        <w:ind w:left="-567" w:firstLine="567"/>
        <w:jc w:val="both"/>
        <w:rPr>
          <w:rFonts w:ascii="Times New Roman" w:hAnsi="Times New Roman" w:cs="Times New Roman"/>
          <w:sz w:val="28"/>
          <w:szCs w:val="28"/>
        </w:rPr>
      </w:pPr>
      <w:r w:rsidRPr="004B37E1">
        <w:rPr>
          <w:rFonts w:ascii="Times New Roman" w:hAnsi="Times New Roman" w:cs="Times New Roman"/>
          <w:sz w:val="28"/>
          <w:szCs w:val="28"/>
        </w:rPr>
        <w:t>Уся природа є єдністю руху і спокою. Якщо речі рухаються чи перебувають у спокої, то все це обумовлюється самою природою. Ф. Прокопович висловлював думку про те, що природа є принципом і причиною руху та спокою, тобто якщо речі рухаються, їх рух обумовлюється природою, і якщо перебувають у спокої, то їх спокій знову-таки обумовлює природа.</w:t>
      </w:r>
    </w:p>
    <w:p w14:paraId="165A98D4" w14:textId="77777777" w:rsidR="004B37E1" w:rsidRPr="004B37E1" w:rsidRDefault="004B37E1" w:rsidP="004B37E1">
      <w:pPr>
        <w:ind w:left="-567" w:firstLine="567"/>
        <w:jc w:val="both"/>
        <w:rPr>
          <w:rFonts w:ascii="Times New Roman" w:hAnsi="Times New Roman" w:cs="Times New Roman"/>
          <w:sz w:val="28"/>
          <w:szCs w:val="28"/>
        </w:rPr>
      </w:pPr>
      <w:r w:rsidRPr="004B37E1">
        <w:rPr>
          <w:rFonts w:ascii="Times New Roman" w:hAnsi="Times New Roman" w:cs="Times New Roman"/>
          <w:sz w:val="28"/>
          <w:szCs w:val="28"/>
        </w:rPr>
        <w:t xml:space="preserve">Досить змістовно представлена у філософії Києво-Могилянської академії концепція пізнання. Філософи академії не мали сумнівів у можливостях людини пізнати навколишній світ, розуміли, що пізнання - непростий процес, що здійснюється як на рівні </w:t>
      </w:r>
      <w:proofErr w:type="spellStart"/>
      <w:r w:rsidRPr="004B37E1">
        <w:rPr>
          <w:rFonts w:ascii="Times New Roman" w:hAnsi="Times New Roman" w:cs="Times New Roman"/>
          <w:sz w:val="28"/>
          <w:szCs w:val="28"/>
        </w:rPr>
        <w:t>відчуттів</w:t>
      </w:r>
      <w:proofErr w:type="spellEnd"/>
      <w:r w:rsidRPr="004B37E1">
        <w:rPr>
          <w:rFonts w:ascii="Times New Roman" w:hAnsi="Times New Roman" w:cs="Times New Roman"/>
          <w:sz w:val="28"/>
          <w:szCs w:val="28"/>
        </w:rPr>
        <w:t>, так і на рівні розуму. Великого значення у процесі пізнання вони надавали чуттєвій діяльності людини, вважаючи, що пізнання не може обійтись без цього.</w:t>
      </w:r>
    </w:p>
    <w:p w14:paraId="2CA5CB78" w14:textId="77777777" w:rsidR="004B37E1" w:rsidRPr="004B37E1" w:rsidRDefault="004B37E1" w:rsidP="004B37E1">
      <w:pPr>
        <w:ind w:left="-567" w:firstLine="567"/>
        <w:jc w:val="both"/>
        <w:rPr>
          <w:rFonts w:ascii="Times New Roman" w:hAnsi="Times New Roman" w:cs="Times New Roman"/>
          <w:sz w:val="28"/>
          <w:szCs w:val="28"/>
        </w:rPr>
      </w:pPr>
      <w:r w:rsidRPr="004B37E1">
        <w:rPr>
          <w:rFonts w:ascii="Times New Roman" w:hAnsi="Times New Roman" w:cs="Times New Roman"/>
          <w:sz w:val="28"/>
          <w:szCs w:val="28"/>
        </w:rPr>
        <w:t>Однак, яким би важливим не було б чуттєве пізнання людини, воно само по собі ще не дає можливості проникнути у сутність речей і явищ. Для цього потрібен розум, інтелектуальна діяльність, з допомогою якої людина може здійснити це. Бо відчуття відобра</w:t>
      </w:r>
      <w:r w:rsidRPr="004B37E1">
        <w:rPr>
          <w:rFonts w:ascii="Times New Roman" w:hAnsi="Times New Roman" w:cs="Times New Roman"/>
          <w:sz w:val="28"/>
          <w:szCs w:val="28"/>
        </w:rPr>
        <w:softHyphen/>
        <w:t>жають дійсність конкретно, безпосередньо, а розум - опосеред</w:t>
      </w:r>
      <w:r w:rsidRPr="004B37E1">
        <w:rPr>
          <w:rFonts w:ascii="Times New Roman" w:hAnsi="Times New Roman" w:cs="Times New Roman"/>
          <w:sz w:val="28"/>
          <w:szCs w:val="28"/>
        </w:rPr>
        <w:softHyphen/>
        <w:t xml:space="preserve">ковано, узагальнено, </w:t>
      </w:r>
      <w:proofErr w:type="spellStart"/>
      <w:r w:rsidRPr="004B37E1">
        <w:rPr>
          <w:rFonts w:ascii="Times New Roman" w:hAnsi="Times New Roman" w:cs="Times New Roman"/>
          <w:sz w:val="28"/>
          <w:szCs w:val="28"/>
        </w:rPr>
        <w:t>абстрактно</w:t>
      </w:r>
      <w:proofErr w:type="spellEnd"/>
      <w:r w:rsidRPr="004B37E1">
        <w:rPr>
          <w:rFonts w:ascii="Times New Roman" w:hAnsi="Times New Roman" w:cs="Times New Roman"/>
          <w:sz w:val="28"/>
          <w:szCs w:val="28"/>
        </w:rPr>
        <w:t>, і це відображення більш досконале.</w:t>
      </w:r>
    </w:p>
    <w:p w14:paraId="6F7B74E3" w14:textId="77777777" w:rsidR="004B37E1" w:rsidRPr="004B37E1" w:rsidRDefault="004B37E1" w:rsidP="004B37E1">
      <w:pPr>
        <w:ind w:left="-567" w:firstLine="567"/>
        <w:jc w:val="both"/>
        <w:rPr>
          <w:rFonts w:ascii="Times New Roman" w:hAnsi="Times New Roman" w:cs="Times New Roman"/>
          <w:sz w:val="28"/>
          <w:szCs w:val="28"/>
        </w:rPr>
      </w:pPr>
      <w:r w:rsidRPr="004B37E1">
        <w:rPr>
          <w:rFonts w:ascii="Times New Roman" w:hAnsi="Times New Roman" w:cs="Times New Roman"/>
          <w:sz w:val="28"/>
          <w:szCs w:val="28"/>
        </w:rPr>
        <w:t>Результатом пізнання людини є досягнення нею істини. Це здійснюється, на думку філософів академії, двома шляхами - логічним (відповідність знання дійсності) і трансцендентальним, тобто таким, який надається людині богом, через його одкровення.</w:t>
      </w:r>
    </w:p>
    <w:p w14:paraId="6E400E71" w14:textId="77777777" w:rsidR="004B37E1" w:rsidRPr="004B37E1" w:rsidRDefault="004B37E1" w:rsidP="004B37E1">
      <w:pPr>
        <w:ind w:left="-567" w:firstLine="567"/>
        <w:jc w:val="both"/>
        <w:rPr>
          <w:rFonts w:ascii="Times New Roman" w:hAnsi="Times New Roman" w:cs="Times New Roman"/>
          <w:sz w:val="28"/>
          <w:szCs w:val="28"/>
        </w:rPr>
      </w:pPr>
      <w:r w:rsidRPr="004B37E1">
        <w:rPr>
          <w:rFonts w:ascii="Times New Roman" w:hAnsi="Times New Roman" w:cs="Times New Roman"/>
          <w:sz w:val="28"/>
          <w:szCs w:val="28"/>
        </w:rPr>
        <w:t>Що ж до критерію істини, то тут помітне перебільшення чуттєвого пізнання, котре вважалося не лише початком пізнання, але і критерієм його достовірності.</w:t>
      </w:r>
    </w:p>
    <w:p w14:paraId="2A76E722" w14:textId="77777777" w:rsidR="004B37E1" w:rsidRDefault="004B37E1" w:rsidP="004B37E1">
      <w:pPr>
        <w:ind w:left="-567" w:firstLine="567"/>
        <w:jc w:val="both"/>
        <w:rPr>
          <w:rFonts w:ascii="Times New Roman" w:hAnsi="Times New Roman" w:cs="Times New Roman"/>
          <w:b/>
          <w:bCs/>
          <w:sz w:val="28"/>
          <w:szCs w:val="28"/>
        </w:rPr>
      </w:pPr>
      <w:r w:rsidRPr="004B37E1">
        <w:rPr>
          <w:rFonts w:ascii="Times New Roman" w:hAnsi="Times New Roman" w:cs="Times New Roman"/>
          <w:b/>
          <w:bCs/>
          <w:sz w:val="28"/>
          <w:szCs w:val="28"/>
        </w:rPr>
        <w:t>Таким чином, філософія Києво-Могилянської академії, з одного боку ґрунтувалася головним чином на теософській, пантеїстичній і деїстичній основах, а з іншого, і це є значним надбанням її розробників на глибокому розумінні сутності природи, її руху і розвитку, самої матерії, кількісної та якісної стабільності останньої, елементів діалектики протилежностей, теорії пізнання і т. д., що сприяло становленню й розвитку у подальшому наукового світорозуміння. Філософія Києво-Могилянської академії - цінне надбання української духовної культури.</w:t>
      </w:r>
    </w:p>
    <w:p w14:paraId="65D3DD5A" w14:textId="77777777" w:rsidR="00E84BB6" w:rsidRDefault="00E84BB6" w:rsidP="004B37E1">
      <w:pPr>
        <w:ind w:left="-567" w:firstLine="567"/>
        <w:jc w:val="both"/>
        <w:rPr>
          <w:rFonts w:ascii="Times New Roman" w:hAnsi="Times New Roman" w:cs="Times New Roman"/>
          <w:b/>
          <w:bCs/>
          <w:sz w:val="28"/>
          <w:szCs w:val="28"/>
        </w:rPr>
      </w:pPr>
    </w:p>
    <w:p w14:paraId="0BC113ED" w14:textId="77777777" w:rsidR="00E84BB6" w:rsidRDefault="00E84BB6" w:rsidP="004B37E1">
      <w:pPr>
        <w:ind w:left="-567" w:firstLine="567"/>
        <w:jc w:val="both"/>
        <w:rPr>
          <w:rFonts w:ascii="Times New Roman" w:hAnsi="Times New Roman" w:cs="Times New Roman"/>
          <w:i/>
          <w:iCs/>
          <w:sz w:val="28"/>
          <w:szCs w:val="28"/>
        </w:rPr>
      </w:pPr>
      <w:r>
        <w:rPr>
          <w:rFonts w:ascii="Times New Roman" w:hAnsi="Times New Roman" w:cs="Times New Roman"/>
          <w:i/>
          <w:iCs/>
          <w:sz w:val="28"/>
          <w:szCs w:val="28"/>
        </w:rPr>
        <w:t>В</w:t>
      </w:r>
      <w:r w:rsidRPr="00E84BB6">
        <w:rPr>
          <w:rFonts w:ascii="Times New Roman" w:hAnsi="Times New Roman" w:cs="Times New Roman"/>
          <w:i/>
          <w:iCs/>
          <w:sz w:val="28"/>
          <w:szCs w:val="28"/>
        </w:rPr>
        <w:t>ипускники</w:t>
      </w:r>
      <w:r>
        <w:rPr>
          <w:rFonts w:ascii="Times New Roman" w:hAnsi="Times New Roman" w:cs="Times New Roman"/>
          <w:i/>
          <w:iCs/>
          <w:sz w:val="28"/>
          <w:szCs w:val="28"/>
        </w:rPr>
        <w:t xml:space="preserve"> Академії</w:t>
      </w:r>
      <w:r w:rsidRPr="00E84BB6">
        <w:rPr>
          <w:rFonts w:ascii="Times New Roman" w:hAnsi="Times New Roman" w:cs="Times New Roman"/>
          <w:i/>
          <w:iCs/>
          <w:sz w:val="28"/>
          <w:szCs w:val="28"/>
        </w:rPr>
        <w:t xml:space="preserve"> займали високі пости у Війську Запорізь</w:t>
      </w:r>
      <w:r w:rsidRPr="00E84BB6">
        <w:rPr>
          <w:rFonts w:ascii="Times New Roman" w:hAnsi="Times New Roman" w:cs="Times New Roman"/>
          <w:i/>
          <w:iCs/>
          <w:sz w:val="28"/>
          <w:szCs w:val="28"/>
        </w:rPr>
        <w:softHyphen/>
        <w:t xml:space="preserve">кому, творили </w:t>
      </w:r>
      <w:proofErr w:type="spellStart"/>
      <w:r w:rsidRPr="00E84BB6">
        <w:rPr>
          <w:rFonts w:ascii="Times New Roman" w:hAnsi="Times New Roman" w:cs="Times New Roman"/>
          <w:i/>
          <w:iCs/>
          <w:sz w:val="28"/>
          <w:szCs w:val="28"/>
        </w:rPr>
        <w:t>Гетьмансько</w:t>
      </w:r>
      <w:proofErr w:type="spellEnd"/>
      <w:r w:rsidRPr="00E84BB6">
        <w:rPr>
          <w:rFonts w:ascii="Times New Roman" w:hAnsi="Times New Roman" w:cs="Times New Roman"/>
          <w:i/>
          <w:iCs/>
          <w:sz w:val="28"/>
          <w:szCs w:val="28"/>
        </w:rPr>
        <w:t>-козацьку державу, були носіями національно-визвольних ідей. Існуючи в умовах наступу на Україну російського шовінізму, академія продовжувала поповнювати українську поезію, літературу, музику, науку новими здобутками, що живили національну самосвідомість і заперечували будь-які спроби довести другосортність нації.</w:t>
      </w:r>
      <w:r w:rsidRPr="00E84BB6">
        <w:rPr>
          <w:rFonts w:ascii="Times New Roman" w:hAnsi="Times New Roman" w:cs="Times New Roman"/>
          <w:i/>
          <w:iCs/>
          <w:sz w:val="28"/>
          <w:szCs w:val="28"/>
        </w:rPr>
        <w:t xml:space="preserve"> </w:t>
      </w:r>
    </w:p>
    <w:p w14:paraId="1EE68633" w14:textId="7AD30057" w:rsidR="00E84BB6" w:rsidRPr="004B37E1" w:rsidRDefault="00E84BB6" w:rsidP="004B37E1">
      <w:pPr>
        <w:ind w:left="-567" w:firstLine="567"/>
        <w:jc w:val="both"/>
        <w:rPr>
          <w:rFonts w:ascii="Times New Roman" w:hAnsi="Times New Roman" w:cs="Times New Roman"/>
          <w:i/>
          <w:iCs/>
          <w:sz w:val="28"/>
          <w:szCs w:val="28"/>
        </w:rPr>
      </w:pPr>
      <w:r w:rsidRPr="00E84BB6">
        <w:rPr>
          <w:rFonts w:ascii="Times New Roman" w:hAnsi="Times New Roman" w:cs="Times New Roman"/>
          <w:i/>
          <w:iCs/>
          <w:sz w:val="28"/>
          <w:szCs w:val="28"/>
        </w:rPr>
        <w:t>Вихованцями Києво-Могилянської академії були майбутні гетьмани Юрій Хмельницький, Іван Виговський, Петро Дорошенко, Павло Тетеря, Іван Брюховецький, Михайло Ханенко, Іван Самойлович, Іван Мазепа, Пилип Орлик, Данило Апостол, Іван Скоропадський, наказний гетьман Павло Полуботок.</w:t>
      </w:r>
    </w:p>
    <w:p w14:paraId="32E5A4C3" w14:textId="77777777" w:rsidR="00703908" w:rsidRDefault="00703908" w:rsidP="004B37E1">
      <w:pPr>
        <w:ind w:left="-567" w:firstLine="567"/>
        <w:jc w:val="both"/>
        <w:rPr>
          <w:rFonts w:ascii="Times New Roman" w:hAnsi="Times New Roman" w:cs="Times New Roman"/>
          <w:b/>
          <w:bCs/>
          <w:sz w:val="28"/>
          <w:szCs w:val="28"/>
        </w:rPr>
      </w:pPr>
    </w:p>
    <w:p w14:paraId="183BAA63" w14:textId="77777777" w:rsidR="00E84BB6" w:rsidRDefault="00E84BB6" w:rsidP="00E84BB6">
      <w:pPr>
        <w:ind w:left="-567" w:firstLine="567"/>
        <w:jc w:val="both"/>
        <w:rPr>
          <w:rFonts w:ascii="Times New Roman" w:hAnsi="Times New Roman" w:cs="Times New Roman"/>
          <w:sz w:val="28"/>
          <w:szCs w:val="28"/>
        </w:rPr>
      </w:pPr>
      <w:r w:rsidRPr="00E84BB6">
        <w:rPr>
          <w:rFonts w:ascii="Times New Roman" w:hAnsi="Times New Roman" w:cs="Times New Roman"/>
          <w:sz w:val="28"/>
          <w:szCs w:val="28"/>
        </w:rPr>
        <w:t>Більше інформації:</w:t>
      </w:r>
    </w:p>
    <w:p w14:paraId="48E2A50F" w14:textId="6DF32DA1" w:rsidR="00E84BB6" w:rsidRDefault="00E84BB6" w:rsidP="00E84BB6">
      <w:pPr>
        <w:ind w:left="-567" w:firstLine="567"/>
        <w:jc w:val="both"/>
        <w:rPr>
          <w:rFonts w:ascii="Times New Roman" w:hAnsi="Times New Roman" w:cs="Times New Roman"/>
          <w:sz w:val="28"/>
          <w:szCs w:val="28"/>
        </w:rPr>
      </w:pPr>
      <w:r w:rsidRPr="00E84BB6">
        <w:rPr>
          <w:rFonts w:ascii="Times New Roman" w:hAnsi="Times New Roman" w:cs="Times New Roman"/>
          <w:sz w:val="28"/>
          <w:szCs w:val="28"/>
        </w:rPr>
        <w:t xml:space="preserve"> </w:t>
      </w:r>
      <w:r w:rsidRPr="00E84BB6">
        <w:rPr>
          <w:rFonts w:ascii="Times New Roman" w:hAnsi="Times New Roman" w:cs="Times New Roman"/>
          <w:sz w:val="28"/>
          <w:szCs w:val="28"/>
        </w:rPr>
        <w:t xml:space="preserve">Києво-Могилянська </w:t>
      </w:r>
      <w:r w:rsidR="00884D7C">
        <w:rPr>
          <w:rFonts w:ascii="Times New Roman" w:hAnsi="Times New Roman" w:cs="Times New Roman"/>
          <w:sz w:val="28"/>
          <w:szCs w:val="28"/>
        </w:rPr>
        <w:t>а</w:t>
      </w:r>
      <w:r w:rsidRPr="00E84BB6">
        <w:rPr>
          <w:rFonts w:ascii="Times New Roman" w:hAnsi="Times New Roman" w:cs="Times New Roman"/>
          <w:sz w:val="28"/>
          <w:szCs w:val="28"/>
        </w:rPr>
        <w:t>кадемія як оплот вільнодумства в Україні XVII–XVIII ст.</w:t>
      </w:r>
      <w:r w:rsidRPr="00E84BB6">
        <w:rPr>
          <w:rFonts w:ascii="Times New Roman" w:hAnsi="Times New Roman" w:cs="Times New Roman"/>
          <w:sz w:val="28"/>
          <w:szCs w:val="28"/>
        </w:rPr>
        <w:t xml:space="preserve">: </w:t>
      </w:r>
      <w:hyperlink r:id="rId4" w:history="1">
        <w:r w:rsidRPr="00E84BB6">
          <w:rPr>
            <w:rStyle w:val="a3"/>
            <w:rFonts w:ascii="Times New Roman" w:hAnsi="Times New Roman" w:cs="Times New Roman"/>
            <w:sz w:val="28"/>
            <w:szCs w:val="28"/>
          </w:rPr>
          <w:t>https://osvita.ua/vnz/reports/ukr_lit/14020/</w:t>
        </w:r>
      </w:hyperlink>
      <w:r w:rsidRPr="00E84BB6">
        <w:rPr>
          <w:rFonts w:ascii="Times New Roman" w:hAnsi="Times New Roman" w:cs="Times New Roman"/>
          <w:sz w:val="28"/>
          <w:szCs w:val="28"/>
        </w:rPr>
        <w:t xml:space="preserve"> </w:t>
      </w:r>
    </w:p>
    <w:p w14:paraId="1FBE3719" w14:textId="208B37A6" w:rsidR="00795EA7" w:rsidRPr="00E84BB6" w:rsidRDefault="00795EA7" w:rsidP="00E84BB6">
      <w:pPr>
        <w:ind w:left="-567" w:firstLine="567"/>
        <w:jc w:val="both"/>
        <w:rPr>
          <w:rFonts w:ascii="Times New Roman" w:hAnsi="Times New Roman" w:cs="Times New Roman"/>
          <w:sz w:val="28"/>
          <w:szCs w:val="28"/>
        </w:rPr>
      </w:pPr>
      <w:r>
        <w:rPr>
          <w:rFonts w:ascii="Times New Roman" w:hAnsi="Times New Roman" w:cs="Times New Roman"/>
          <w:sz w:val="28"/>
          <w:szCs w:val="28"/>
        </w:rPr>
        <w:t xml:space="preserve">Цікаві заходи про Києво-Могилянську </w:t>
      </w:r>
      <w:r w:rsidR="00884D7C">
        <w:rPr>
          <w:rFonts w:ascii="Times New Roman" w:hAnsi="Times New Roman" w:cs="Times New Roman"/>
          <w:sz w:val="28"/>
          <w:szCs w:val="28"/>
        </w:rPr>
        <w:t>а</w:t>
      </w:r>
      <w:r>
        <w:rPr>
          <w:rFonts w:ascii="Times New Roman" w:hAnsi="Times New Roman" w:cs="Times New Roman"/>
          <w:sz w:val="28"/>
          <w:szCs w:val="28"/>
        </w:rPr>
        <w:t xml:space="preserve">кадемію: </w:t>
      </w:r>
      <w:hyperlink r:id="rId5" w:history="1">
        <w:r w:rsidRPr="00244759">
          <w:rPr>
            <w:rStyle w:val="a3"/>
            <w:rFonts w:ascii="Times New Roman" w:hAnsi="Times New Roman" w:cs="Times New Roman"/>
            <w:sz w:val="28"/>
            <w:szCs w:val="28"/>
          </w:rPr>
          <w:t>https://life.pravda.com.ua/society/2022/10/15/250854/</w:t>
        </w:r>
      </w:hyperlink>
      <w:r>
        <w:rPr>
          <w:rFonts w:ascii="Times New Roman" w:hAnsi="Times New Roman" w:cs="Times New Roman"/>
          <w:sz w:val="28"/>
          <w:szCs w:val="28"/>
        </w:rPr>
        <w:t xml:space="preserve"> </w:t>
      </w:r>
    </w:p>
    <w:p w14:paraId="66FB1355" w14:textId="39E311DB" w:rsidR="00E84BB6" w:rsidRPr="00E84BB6" w:rsidRDefault="00E84BB6" w:rsidP="004B37E1">
      <w:pPr>
        <w:ind w:left="-567" w:firstLine="567"/>
        <w:jc w:val="both"/>
        <w:rPr>
          <w:rFonts w:ascii="Times New Roman" w:hAnsi="Times New Roman" w:cs="Times New Roman"/>
          <w:sz w:val="28"/>
          <w:szCs w:val="28"/>
        </w:rPr>
      </w:pPr>
    </w:p>
    <w:sectPr w:rsidR="00E84BB6" w:rsidRPr="00E84BB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227"/>
    <w:rsid w:val="000C2A38"/>
    <w:rsid w:val="000D7619"/>
    <w:rsid w:val="00192EE9"/>
    <w:rsid w:val="002C6715"/>
    <w:rsid w:val="00343539"/>
    <w:rsid w:val="003C6714"/>
    <w:rsid w:val="003E7249"/>
    <w:rsid w:val="0042175A"/>
    <w:rsid w:val="00444BF7"/>
    <w:rsid w:val="00457818"/>
    <w:rsid w:val="004613E5"/>
    <w:rsid w:val="0047299C"/>
    <w:rsid w:val="004B37E1"/>
    <w:rsid w:val="004E4D9F"/>
    <w:rsid w:val="00574FAF"/>
    <w:rsid w:val="005D0268"/>
    <w:rsid w:val="00601614"/>
    <w:rsid w:val="006D0000"/>
    <w:rsid w:val="00703908"/>
    <w:rsid w:val="00732D7C"/>
    <w:rsid w:val="00795EA7"/>
    <w:rsid w:val="007C0624"/>
    <w:rsid w:val="007D3F3B"/>
    <w:rsid w:val="007F304A"/>
    <w:rsid w:val="00826F78"/>
    <w:rsid w:val="00884D7C"/>
    <w:rsid w:val="008F082C"/>
    <w:rsid w:val="00914652"/>
    <w:rsid w:val="00980FCA"/>
    <w:rsid w:val="00A208C2"/>
    <w:rsid w:val="00A4516E"/>
    <w:rsid w:val="00A67892"/>
    <w:rsid w:val="00AB24E2"/>
    <w:rsid w:val="00B02F37"/>
    <w:rsid w:val="00B33528"/>
    <w:rsid w:val="00B67DB5"/>
    <w:rsid w:val="00BC0A15"/>
    <w:rsid w:val="00C010E1"/>
    <w:rsid w:val="00CA6401"/>
    <w:rsid w:val="00D2110C"/>
    <w:rsid w:val="00D5251B"/>
    <w:rsid w:val="00E84BB6"/>
    <w:rsid w:val="00EC1B4F"/>
    <w:rsid w:val="00EE1227"/>
    <w:rsid w:val="00F04404"/>
    <w:rsid w:val="00F133B6"/>
    <w:rsid w:val="00F63F19"/>
    <w:rsid w:val="00F907E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49210"/>
  <w15:chartTrackingRefBased/>
  <w15:docId w15:val="{E47930A1-D266-4F86-8043-DD228217F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E84BB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84BB6"/>
    <w:rPr>
      <w:rFonts w:asciiTheme="majorHAnsi" w:eastAsiaTheme="majorEastAsia" w:hAnsiTheme="majorHAnsi" w:cstheme="majorBidi"/>
      <w:color w:val="2F5496" w:themeColor="accent1" w:themeShade="BF"/>
      <w:sz w:val="32"/>
      <w:szCs w:val="32"/>
    </w:rPr>
  </w:style>
  <w:style w:type="character" w:styleId="a3">
    <w:name w:val="Hyperlink"/>
    <w:basedOn w:val="a0"/>
    <w:uiPriority w:val="99"/>
    <w:unhideWhenUsed/>
    <w:rsid w:val="00E84BB6"/>
    <w:rPr>
      <w:color w:val="0563C1" w:themeColor="hyperlink"/>
      <w:u w:val="single"/>
    </w:rPr>
  </w:style>
  <w:style w:type="character" w:styleId="a4">
    <w:name w:val="Unresolved Mention"/>
    <w:basedOn w:val="a0"/>
    <w:uiPriority w:val="99"/>
    <w:semiHidden/>
    <w:unhideWhenUsed/>
    <w:rsid w:val="00E84B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0966907">
      <w:bodyDiv w:val="1"/>
      <w:marLeft w:val="0"/>
      <w:marRight w:val="0"/>
      <w:marTop w:val="0"/>
      <w:marBottom w:val="0"/>
      <w:divBdr>
        <w:top w:val="none" w:sz="0" w:space="0" w:color="auto"/>
        <w:left w:val="none" w:sz="0" w:space="0" w:color="auto"/>
        <w:bottom w:val="none" w:sz="0" w:space="0" w:color="auto"/>
        <w:right w:val="none" w:sz="0" w:space="0" w:color="auto"/>
      </w:divBdr>
      <w:divsChild>
        <w:div w:id="1719009789">
          <w:marLeft w:val="0"/>
          <w:marRight w:val="0"/>
          <w:marTop w:val="0"/>
          <w:marBottom w:val="225"/>
          <w:divBdr>
            <w:top w:val="none" w:sz="0" w:space="0" w:color="auto"/>
            <w:left w:val="none" w:sz="0" w:space="0" w:color="auto"/>
            <w:bottom w:val="none" w:sz="0" w:space="0" w:color="auto"/>
            <w:right w:val="none" w:sz="0" w:space="0" w:color="auto"/>
          </w:divBdr>
        </w:div>
        <w:div w:id="1183400154">
          <w:marLeft w:val="0"/>
          <w:marRight w:val="0"/>
          <w:marTop w:val="0"/>
          <w:marBottom w:val="0"/>
          <w:divBdr>
            <w:top w:val="none" w:sz="0" w:space="0" w:color="auto"/>
            <w:left w:val="none" w:sz="0" w:space="0" w:color="auto"/>
            <w:bottom w:val="none" w:sz="0" w:space="0" w:color="auto"/>
            <w:right w:val="none" w:sz="0" w:space="0" w:color="auto"/>
          </w:divBdr>
        </w:div>
      </w:divsChild>
    </w:div>
    <w:div w:id="453522010">
      <w:bodyDiv w:val="1"/>
      <w:marLeft w:val="0"/>
      <w:marRight w:val="0"/>
      <w:marTop w:val="0"/>
      <w:marBottom w:val="0"/>
      <w:divBdr>
        <w:top w:val="none" w:sz="0" w:space="0" w:color="auto"/>
        <w:left w:val="none" w:sz="0" w:space="0" w:color="auto"/>
        <w:bottom w:val="none" w:sz="0" w:space="0" w:color="auto"/>
        <w:right w:val="none" w:sz="0" w:space="0" w:color="auto"/>
      </w:divBdr>
    </w:div>
    <w:div w:id="609507555">
      <w:bodyDiv w:val="1"/>
      <w:marLeft w:val="0"/>
      <w:marRight w:val="0"/>
      <w:marTop w:val="0"/>
      <w:marBottom w:val="0"/>
      <w:divBdr>
        <w:top w:val="none" w:sz="0" w:space="0" w:color="auto"/>
        <w:left w:val="none" w:sz="0" w:space="0" w:color="auto"/>
        <w:bottom w:val="none" w:sz="0" w:space="0" w:color="auto"/>
        <w:right w:val="none" w:sz="0" w:space="0" w:color="auto"/>
      </w:divBdr>
    </w:div>
    <w:div w:id="962150811">
      <w:bodyDiv w:val="1"/>
      <w:marLeft w:val="0"/>
      <w:marRight w:val="0"/>
      <w:marTop w:val="0"/>
      <w:marBottom w:val="0"/>
      <w:divBdr>
        <w:top w:val="none" w:sz="0" w:space="0" w:color="auto"/>
        <w:left w:val="none" w:sz="0" w:space="0" w:color="auto"/>
        <w:bottom w:val="none" w:sz="0" w:space="0" w:color="auto"/>
        <w:right w:val="none" w:sz="0" w:space="0" w:color="auto"/>
      </w:divBdr>
    </w:div>
    <w:div w:id="1015693640">
      <w:bodyDiv w:val="1"/>
      <w:marLeft w:val="0"/>
      <w:marRight w:val="0"/>
      <w:marTop w:val="0"/>
      <w:marBottom w:val="0"/>
      <w:divBdr>
        <w:top w:val="none" w:sz="0" w:space="0" w:color="auto"/>
        <w:left w:val="none" w:sz="0" w:space="0" w:color="auto"/>
        <w:bottom w:val="none" w:sz="0" w:space="0" w:color="auto"/>
        <w:right w:val="none" w:sz="0" w:space="0" w:color="auto"/>
      </w:divBdr>
    </w:div>
    <w:div w:id="1276791792">
      <w:bodyDiv w:val="1"/>
      <w:marLeft w:val="0"/>
      <w:marRight w:val="0"/>
      <w:marTop w:val="0"/>
      <w:marBottom w:val="0"/>
      <w:divBdr>
        <w:top w:val="none" w:sz="0" w:space="0" w:color="auto"/>
        <w:left w:val="none" w:sz="0" w:space="0" w:color="auto"/>
        <w:bottom w:val="none" w:sz="0" w:space="0" w:color="auto"/>
        <w:right w:val="none" w:sz="0" w:space="0" w:color="auto"/>
      </w:divBdr>
      <w:divsChild>
        <w:div w:id="2000037838">
          <w:marLeft w:val="0"/>
          <w:marRight w:val="0"/>
          <w:marTop w:val="0"/>
          <w:marBottom w:val="225"/>
          <w:divBdr>
            <w:top w:val="none" w:sz="0" w:space="0" w:color="auto"/>
            <w:left w:val="none" w:sz="0" w:space="0" w:color="auto"/>
            <w:bottom w:val="none" w:sz="0" w:space="0" w:color="auto"/>
            <w:right w:val="none" w:sz="0" w:space="0" w:color="auto"/>
          </w:divBdr>
        </w:div>
        <w:div w:id="6501831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life.pravda.com.ua/society/2022/10/15/250854/" TargetMode="External"/><Relationship Id="rId4" Type="http://schemas.openxmlformats.org/officeDocument/2006/relationships/hyperlink" Target="https://osvita.ua/vnz/reports/ukr_lit/14020/"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5733</Words>
  <Characters>3269</Characters>
  <Application>Microsoft Office Word</Application>
  <DocSecurity>0</DocSecurity>
  <Lines>27</Lines>
  <Paragraphs>17</Paragraphs>
  <ScaleCrop>false</ScaleCrop>
  <Company/>
  <LinksUpToDate>false</LinksUpToDate>
  <CharactersWithSpaces>8985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dc:creator>
  <cp:keywords/>
  <dc:description/>
  <cp:lastModifiedBy>Olga</cp:lastModifiedBy>
  <cp:revision>3</cp:revision>
  <dcterms:created xsi:type="dcterms:W3CDTF">2024-10-31T09:08:00Z</dcterms:created>
  <dcterms:modified xsi:type="dcterms:W3CDTF">2024-10-31T09:08:00Z</dcterms:modified>
</cp:coreProperties>
</file>