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E885B" w14:textId="1FE0C6A5" w:rsidR="00D34073" w:rsidRPr="00D34073" w:rsidRDefault="00D34073" w:rsidP="00D34073">
      <w:pPr>
        <w:rPr>
          <w:rFonts w:ascii="Times New Roman" w:hAnsi="Times New Roman" w:cs="Times New Roman"/>
          <w:sz w:val="24"/>
          <w:szCs w:val="24"/>
        </w:rPr>
      </w:pPr>
      <w:r w:rsidRPr="00C77B2E">
        <w:rPr>
          <w:rFonts w:ascii="Times New Roman" w:hAnsi="Times New Roman" w:cs="Times New Roman"/>
          <w:sz w:val="24"/>
          <w:szCs w:val="24"/>
        </w:rPr>
        <w:t xml:space="preserve">1. </w:t>
      </w:r>
      <w:r w:rsidRPr="00D34073">
        <w:rPr>
          <w:rFonts w:ascii="Times New Roman" w:hAnsi="Times New Roman" w:cs="Times New Roman"/>
          <w:sz w:val="24"/>
          <w:szCs w:val="24"/>
        </w:rPr>
        <w:t>Як російська пропаганда використовує гендерні стереотипи для маніпуляції громадською думкою.</w:t>
      </w:r>
    </w:p>
    <w:p w14:paraId="45F2044B" w14:textId="13B455B5" w:rsidR="00D34073" w:rsidRPr="00D34073" w:rsidRDefault="00D34073" w:rsidP="00D34073">
      <w:pPr>
        <w:rPr>
          <w:rFonts w:ascii="Times New Roman" w:hAnsi="Times New Roman" w:cs="Times New Roman"/>
          <w:sz w:val="24"/>
          <w:szCs w:val="24"/>
        </w:rPr>
      </w:pPr>
      <w:r w:rsidRPr="00C77B2E">
        <w:rPr>
          <w:rFonts w:ascii="Times New Roman" w:hAnsi="Times New Roman" w:cs="Times New Roman"/>
          <w:sz w:val="24"/>
          <w:szCs w:val="24"/>
        </w:rPr>
        <w:t xml:space="preserve">2. </w:t>
      </w:r>
      <w:r w:rsidRPr="00D34073">
        <w:rPr>
          <w:rFonts w:ascii="Times New Roman" w:hAnsi="Times New Roman" w:cs="Times New Roman"/>
          <w:sz w:val="24"/>
          <w:szCs w:val="24"/>
        </w:rPr>
        <w:t>Роль жінок у протидії дезінформації та створенні позитивного іміджу України.</w:t>
      </w:r>
    </w:p>
    <w:p w14:paraId="199863A6" w14:textId="0F17D039" w:rsidR="00D34073" w:rsidRPr="00D34073" w:rsidRDefault="00D34073" w:rsidP="00D34073">
      <w:pPr>
        <w:rPr>
          <w:rFonts w:ascii="Times New Roman" w:hAnsi="Times New Roman" w:cs="Times New Roman"/>
          <w:sz w:val="24"/>
          <w:szCs w:val="24"/>
        </w:rPr>
      </w:pPr>
      <w:r w:rsidRPr="00C77B2E">
        <w:rPr>
          <w:rFonts w:ascii="Times New Roman" w:hAnsi="Times New Roman" w:cs="Times New Roman"/>
          <w:sz w:val="24"/>
          <w:szCs w:val="24"/>
        </w:rPr>
        <w:t xml:space="preserve">3. </w:t>
      </w:r>
      <w:r w:rsidRPr="00D34073">
        <w:rPr>
          <w:rFonts w:ascii="Times New Roman" w:hAnsi="Times New Roman" w:cs="Times New Roman"/>
          <w:sz w:val="24"/>
          <w:szCs w:val="24"/>
        </w:rPr>
        <w:t>Досвід жінок-біженок у країнах Європи: дискримінація, проблеми працевлаштування, доступ до освіти.</w:t>
      </w:r>
    </w:p>
    <w:p w14:paraId="0633A90E" w14:textId="59A9F1F6" w:rsidR="00D34073" w:rsidRPr="00D34073" w:rsidRDefault="00DA7D45" w:rsidP="00DA7D45">
      <w:pPr>
        <w:rPr>
          <w:rFonts w:ascii="Times New Roman" w:hAnsi="Times New Roman" w:cs="Times New Roman"/>
          <w:sz w:val="24"/>
          <w:szCs w:val="24"/>
        </w:rPr>
      </w:pPr>
      <w:r w:rsidRPr="00C77B2E">
        <w:rPr>
          <w:rFonts w:ascii="Times New Roman" w:hAnsi="Times New Roman" w:cs="Times New Roman"/>
          <w:sz w:val="24"/>
          <w:szCs w:val="24"/>
        </w:rPr>
        <w:t xml:space="preserve">4. </w:t>
      </w:r>
      <w:r w:rsidR="00D34073" w:rsidRPr="00D34073">
        <w:rPr>
          <w:rFonts w:ascii="Times New Roman" w:hAnsi="Times New Roman" w:cs="Times New Roman"/>
          <w:sz w:val="24"/>
          <w:szCs w:val="24"/>
        </w:rPr>
        <w:t>Гендерні аспекти реінтеграції біженців в українське суспільство.</w:t>
      </w:r>
    </w:p>
    <w:p w14:paraId="3C1947BC" w14:textId="5E306A15" w:rsidR="00D34073" w:rsidRPr="00D34073" w:rsidRDefault="00DA7D45" w:rsidP="00DA7D45">
      <w:pPr>
        <w:rPr>
          <w:rFonts w:ascii="Times New Roman" w:hAnsi="Times New Roman" w:cs="Times New Roman"/>
          <w:sz w:val="24"/>
          <w:szCs w:val="24"/>
        </w:rPr>
      </w:pPr>
      <w:r w:rsidRPr="00C77B2E">
        <w:rPr>
          <w:rFonts w:ascii="Times New Roman" w:hAnsi="Times New Roman" w:cs="Times New Roman"/>
          <w:sz w:val="24"/>
          <w:szCs w:val="24"/>
        </w:rPr>
        <w:t xml:space="preserve">5. </w:t>
      </w:r>
      <w:r w:rsidR="00D34073" w:rsidRPr="00D34073">
        <w:rPr>
          <w:rFonts w:ascii="Times New Roman" w:hAnsi="Times New Roman" w:cs="Times New Roman"/>
          <w:sz w:val="24"/>
          <w:szCs w:val="24"/>
        </w:rPr>
        <w:t>Вплив війни на жіноче підприємництво та зайнятість.</w:t>
      </w:r>
    </w:p>
    <w:p w14:paraId="30E1C36D" w14:textId="26903C0D" w:rsidR="00D34073" w:rsidRPr="00D34073" w:rsidRDefault="00DA7D45" w:rsidP="00DA7D45">
      <w:pPr>
        <w:rPr>
          <w:rFonts w:ascii="Times New Roman" w:hAnsi="Times New Roman" w:cs="Times New Roman"/>
          <w:sz w:val="24"/>
          <w:szCs w:val="24"/>
        </w:rPr>
      </w:pPr>
      <w:r w:rsidRPr="00C77B2E">
        <w:rPr>
          <w:rFonts w:ascii="Times New Roman" w:hAnsi="Times New Roman" w:cs="Times New Roman"/>
          <w:sz w:val="24"/>
          <w:szCs w:val="24"/>
        </w:rPr>
        <w:t xml:space="preserve">6. </w:t>
      </w:r>
      <w:r w:rsidR="00D34073" w:rsidRPr="00D34073">
        <w:rPr>
          <w:rFonts w:ascii="Times New Roman" w:hAnsi="Times New Roman" w:cs="Times New Roman"/>
          <w:sz w:val="24"/>
          <w:szCs w:val="24"/>
        </w:rPr>
        <w:t>Неформальна економіка та жінки: як війна змінила їхнє становище.</w:t>
      </w:r>
    </w:p>
    <w:p w14:paraId="524FE65D" w14:textId="7A016359" w:rsidR="00D34073" w:rsidRPr="00D34073" w:rsidRDefault="00DA7D45" w:rsidP="00DA7D45">
      <w:pPr>
        <w:rPr>
          <w:rFonts w:ascii="Times New Roman" w:hAnsi="Times New Roman" w:cs="Times New Roman"/>
          <w:sz w:val="24"/>
          <w:szCs w:val="24"/>
        </w:rPr>
      </w:pPr>
      <w:r w:rsidRPr="00C77B2E">
        <w:rPr>
          <w:rFonts w:ascii="Times New Roman" w:hAnsi="Times New Roman" w:cs="Times New Roman"/>
          <w:sz w:val="24"/>
          <w:szCs w:val="24"/>
        </w:rPr>
        <w:t xml:space="preserve">7. </w:t>
      </w:r>
      <w:r w:rsidR="00D34073" w:rsidRPr="00D34073">
        <w:rPr>
          <w:rFonts w:ascii="Times New Roman" w:hAnsi="Times New Roman" w:cs="Times New Roman"/>
          <w:sz w:val="24"/>
          <w:szCs w:val="24"/>
        </w:rPr>
        <w:t>Роль жінок у розробці та реалізації планів післявоєнного відновлення.</w:t>
      </w:r>
    </w:p>
    <w:p w14:paraId="5E45542D" w14:textId="5CC2DDB7" w:rsidR="00D34073" w:rsidRPr="00D34073" w:rsidRDefault="00DA7D45" w:rsidP="00DA7D45">
      <w:pPr>
        <w:rPr>
          <w:rFonts w:ascii="Times New Roman" w:hAnsi="Times New Roman" w:cs="Times New Roman"/>
          <w:sz w:val="24"/>
          <w:szCs w:val="24"/>
        </w:rPr>
      </w:pPr>
      <w:r w:rsidRPr="00C77B2E">
        <w:rPr>
          <w:rFonts w:ascii="Times New Roman" w:hAnsi="Times New Roman" w:cs="Times New Roman"/>
          <w:sz w:val="24"/>
          <w:szCs w:val="24"/>
        </w:rPr>
        <w:t xml:space="preserve">8. </w:t>
      </w:r>
      <w:r w:rsidR="00D34073" w:rsidRPr="00D34073">
        <w:rPr>
          <w:rFonts w:ascii="Times New Roman" w:hAnsi="Times New Roman" w:cs="Times New Roman"/>
          <w:sz w:val="24"/>
          <w:szCs w:val="24"/>
        </w:rPr>
        <w:t>Як забезпечити гендерну рівність у процесі відбудови зруйнованих територій.</w:t>
      </w:r>
    </w:p>
    <w:p w14:paraId="7B268865" w14:textId="66D025DA" w:rsidR="00D34073" w:rsidRPr="00D34073" w:rsidRDefault="00DA7D45" w:rsidP="00DA7D45">
      <w:pPr>
        <w:rPr>
          <w:rFonts w:ascii="Times New Roman" w:hAnsi="Times New Roman" w:cs="Times New Roman"/>
          <w:sz w:val="24"/>
          <w:szCs w:val="24"/>
        </w:rPr>
      </w:pPr>
      <w:r w:rsidRPr="00C77B2E">
        <w:rPr>
          <w:rFonts w:ascii="Times New Roman" w:hAnsi="Times New Roman" w:cs="Times New Roman"/>
          <w:sz w:val="24"/>
          <w:szCs w:val="24"/>
        </w:rPr>
        <w:t xml:space="preserve">9. </w:t>
      </w:r>
      <w:r w:rsidR="00D34073" w:rsidRPr="00D34073">
        <w:rPr>
          <w:rFonts w:ascii="Times New Roman" w:hAnsi="Times New Roman" w:cs="Times New Roman"/>
          <w:sz w:val="24"/>
          <w:szCs w:val="24"/>
        </w:rPr>
        <w:t>Психічне здоров'я жінок і чоловіків під час і після війни.</w:t>
      </w:r>
    </w:p>
    <w:p w14:paraId="104B855A" w14:textId="46BACEB5" w:rsidR="00D34073" w:rsidRPr="00D34073" w:rsidRDefault="00DA7D45" w:rsidP="00DA7D45">
      <w:pPr>
        <w:rPr>
          <w:rFonts w:ascii="Times New Roman" w:hAnsi="Times New Roman" w:cs="Times New Roman"/>
          <w:sz w:val="24"/>
          <w:szCs w:val="24"/>
        </w:rPr>
      </w:pPr>
      <w:r w:rsidRPr="00C77B2E">
        <w:rPr>
          <w:rFonts w:ascii="Times New Roman" w:hAnsi="Times New Roman" w:cs="Times New Roman"/>
          <w:sz w:val="24"/>
          <w:szCs w:val="24"/>
        </w:rPr>
        <w:t xml:space="preserve">10. </w:t>
      </w:r>
      <w:r w:rsidR="00D34073" w:rsidRPr="00D34073">
        <w:rPr>
          <w:rFonts w:ascii="Times New Roman" w:hAnsi="Times New Roman" w:cs="Times New Roman"/>
          <w:sz w:val="24"/>
          <w:szCs w:val="24"/>
        </w:rPr>
        <w:t>Доступ до медичної допомоги для жінок в умовах конфлікту.</w:t>
      </w:r>
    </w:p>
    <w:p w14:paraId="2032EFA3" w14:textId="4E263E42" w:rsidR="00D34073" w:rsidRPr="00D34073" w:rsidRDefault="00DA7D45" w:rsidP="00DA7D45">
      <w:pPr>
        <w:rPr>
          <w:rFonts w:ascii="Times New Roman" w:hAnsi="Times New Roman" w:cs="Times New Roman"/>
          <w:sz w:val="24"/>
          <w:szCs w:val="24"/>
        </w:rPr>
      </w:pPr>
      <w:r w:rsidRPr="00C77B2E">
        <w:rPr>
          <w:rFonts w:ascii="Times New Roman" w:hAnsi="Times New Roman" w:cs="Times New Roman"/>
          <w:sz w:val="24"/>
          <w:szCs w:val="24"/>
        </w:rPr>
        <w:t xml:space="preserve">11. </w:t>
      </w:r>
      <w:r w:rsidR="00D34073" w:rsidRPr="00D34073">
        <w:rPr>
          <w:rFonts w:ascii="Times New Roman" w:hAnsi="Times New Roman" w:cs="Times New Roman"/>
          <w:sz w:val="24"/>
          <w:szCs w:val="24"/>
        </w:rPr>
        <w:t>Як війна впливає на традиційні гендерні ролі та культурні цінності.</w:t>
      </w:r>
    </w:p>
    <w:p w14:paraId="1303374E" w14:textId="2908B335" w:rsidR="00D34073" w:rsidRPr="00D34073" w:rsidRDefault="00C77B2E" w:rsidP="00C77B2E">
      <w:pPr>
        <w:rPr>
          <w:rFonts w:ascii="Times New Roman" w:hAnsi="Times New Roman" w:cs="Times New Roman"/>
          <w:sz w:val="24"/>
          <w:szCs w:val="24"/>
        </w:rPr>
      </w:pPr>
      <w:r w:rsidRPr="00C77B2E">
        <w:rPr>
          <w:rFonts w:ascii="Times New Roman" w:hAnsi="Times New Roman" w:cs="Times New Roman"/>
          <w:sz w:val="24"/>
          <w:szCs w:val="24"/>
        </w:rPr>
        <w:t xml:space="preserve">12. </w:t>
      </w:r>
      <w:r w:rsidR="00D34073" w:rsidRPr="00D34073">
        <w:rPr>
          <w:rFonts w:ascii="Times New Roman" w:hAnsi="Times New Roman" w:cs="Times New Roman"/>
          <w:sz w:val="24"/>
          <w:szCs w:val="24"/>
        </w:rPr>
        <w:t>Збільшення кількості жінок у політиці: чи є це наслідком війни?</w:t>
      </w:r>
    </w:p>
    <w:p w14:paraId="2F909667" w14:textId="3A59C758" w:rsidR="00D34073" w:rsidRPr="00D34073" w:rsidRDefault="00C77B2E" w:rsidP="00C77B2E">
      <w:pPr>
        <w:rPr>
          <w:rFonts w:ascii="Times New Roman" w:hAnsi="Times New Roman" w:cs="Times New Roman"/>
          <w:sz w:val="24"/>
          <w:szCs w:val="24"/>
        </w:rPr>
      </w:pPr>
      <w:r w:rsidRPr="00C77B2E">
        <w:rPr>
          <w:rFonts w:ascii="Times New Roman" w:hAnsi="Times New Roman" w:cs="Times New Roman"/>
          <w:sz w:val="24"/>
          <w:szCs w:val="24"/>
        </w:rPr>
        <w:t xml:space="preserve">13. </w:t>
      </w:r>
      <w:r w:rsidR="00D34073" w:rsidRPr="00D34073">
        <w:rPr>
          <w:rFonts w:ascii="Times New Roman" w:hAnsi="Times New Roman" w:cs="Times New Roman"/>
          <w:sz w:val="24"/>
          <w:szCs w:val="24"/>
        </w:rPr>
        <w:t>Як війна впливає на гендерні уявлення молоді.</w:t>
      </w:r>
    </w:p>
    <w:p w14:paraId="58E6C8FB" w14:textId="20AC9786" w:rsidR="00D34073" w:rsidRPr="00D34073" w:rsidRDefault="00C77B2E" w:rsidP="00C77B2E">
      <w:pPr>
        <w:rPr>
          <w:rFonts w:ascii="Times New Roman" w:hAnsi="Times New Roman" w:cs="Times New Roman"/>
          <w:sz w:val="24"/>
          <w:szCs w:val="24"/>
        </w:rPr>
      </w:pPr>
      <w:r w:rsidRPr="00C77B2E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="00D34073" w:rsidRPr="00D34073">
        <w:rPr>
          <w:rFonts w:ascii="Times New Roman" w:hAnsi="Times New Roman" w:cs="Times New Roman"/>
          <w:sz w:val="24"/>
          <w:szCs w:val="24"/>
        </w:rPr>
        <w:t>Міжпоколінні</w:t>
      </w:r>
      <w:proofErr w:type="spellEnd"/>
      <w:r w:rsidR="00D34073" w:rsidRPr="00D34073">
        <w:rPr>
          <w:rFonts w:ascii="Times New Roman" w:hAnsi="Times New Roman" w:cs="Times New Roman"/>
          <w:sz w:val="24"/>
          <w:szCs w:val="24"/>
        </w:rPr>
        <w:t xml:space="preserve"> конфлікти та гендерні питання.</w:t>
      </w:r>
    </w:p>
    <w:p w14:paraId="6D561C52" w14:textId="77777777" w:rsidR="002C25D9" w:rsidRDefault="002C25D9"/>
    <w:sectPr w:rsidR="002C25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4489D"/>
    <w:multiLevelType w:val="multilevel"/>
    <w:tmpl w:val="FCE8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A8455C"/>
    <w:multiLevelType w:val="multilevel"/>
    <w:tmpl w:val="355A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CB4483"/>
    <w:multiLevelType w:val="multilevel"/>
    <w:tmpl w:val="20C6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8B2A74"/>
    <w:multiLevelType w:val="multilevel"/>
    <w:tmpl w:val="B0FC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8F56AC"/>
    <w:multiLevelType w:val="multilevel"/>
    <w:tmpl w:val="AF44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6601044">
    <w:abstractNumId w:val="2"/>
  </w:num>
  <w:num w:numId="2" w16cid:durableId="944119699">
    <w:abstractNumId w:val="3"/>
  </w:num>
  <w:num w:numId="3" w16cid:durableId="1113597079">
    <w:abstractNumId w:val="0"/>
  </w:num>
  <w:num w:numId="4" w16cid:durableId="725567120">
    <w:abstractNumId w:val="4"/>
  </w:num>
  <w:num w:numId="5" w16cid:durableId="947616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3B"/>
    <w:rsid w:val="002C25D9"/>
    <w:rsid w:val="0043234C"/>
    <w:rsid w:val="004E1BB2"/>
    <w:rsid w:val="008521AE"/>
    <w:rsid w:val="0089013B"/>
    <w:rsid w:val="00C77B2E"/>
    <w:rsid w:val="00D34073"/>
    <w:rsid w:val="00DA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058"/>
  <w15:chartTrackingRefBased/>
  <w15:docId w15:val="{FBA3BC5D-10E5-4CE2-A4D5-38D74D32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0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13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13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13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01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013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013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013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01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01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01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01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0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90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90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901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1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013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01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9013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89013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626</Words>
  <Characters>358</Characters>
  <Application>Microsoft Office Word</Application>
  <DocSecurity>0</DocSecurity>
  <Lines>2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седляківська Карина Геннадіївна</dc:creator>
  <cp:keywords/>
  <dc:description/>
  <cp:lastModifiedBy>седляківська Карина Геннадіївна</cp:lastModifiedBy>
  <cp:revision>4</cp:revision>
  <dcterms:created xsi:type="dcterms:W3CDTF">2024-10-29T11:47:00Z</dcterms:created>
  <dcterms:modified xsi:type="dcterms:W3CDTF">2024-10-29T11:50:00Z</dcterms:modified>
</cp:coreProperties>
</file>