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6861" w:rsidRDefault="00F86861" w:rsidP="00591B0E">
      <w:pPr>
        <w:pStyle w:val="a3"/>
        <w:spacing w:after="0"/>
        <w:ind w:left="0" w:firstLine="709"/>
        <w:jc w:val="both"/>
        <w:rPr>
          <w:b/>
        </w:rPr>
      </w:pPr>
    </w:p>
    <w:p w:rsidR="00F86861" w:rsidRDefault="00F86861" w:rsidP="00591B0E">
      <w:pPr>
        <w:pStyle w:val="a3"/>
        <w:spacing w:after="0"/>
        <w:ind w:left="0" w:firstLine="709"/>
        <w:jc w:val="both"/>
        <w:rPr>
          <w:b/>
        </w:rPr>
      </w:pPr>
    </w:p>
    <w:p w:rsidR="00A473C5" w:rsidRDefault="00F86861" w:rsidP="00F86861">
      <w:pPr>
        <w:pStyle w:val="a3"/>
        <w:spacing w:after="0"/>
        <w:ind w:left="0" w:firstLine="2694"/>
        <w:rPr>
          <w:rFonts w:ascii="Times New Roman" w:hAnsi="Times New Roman" w:cs="Times New Roman"/>
          <w:sz w:val="24"/>
          <w:szCs w:val="24"/>
        </w:rPr>
      </w:pPr>
      <w:bookmarkStart w:id="0" w:name="_GoBack"/>
      <w:bookmarkEnd w:id="0"/>
      <w:r>
        <w:rPr>
          <w:b/>
        </w:rPr>
        <w:t>ЛОГІСТИКА ЗАПАСІВ</w:t>
      </w:r>
    </w:p>
    <w:p w:rsidR="004E004C" w:rsidRDefault="004E004C" w:rsidP="00591B0E">
      <w:pPr>
        <w:pStyle w:val="a3"/>
        <w:spacing w:after="0"/>
        <w:ind w:left="0" w:firstLine="709"/>
        <w:jc w:val="both"/>
        <w:rPr>
          <w:rFonts w:ascii="Times New Roman" w:hAnsi="Times New Roman" w:cs="Times New Roman"/>
          <w:sz w:val="24"/>
          <w:szCs w:val="24"/>
        </w:rPr>
      </w:pPr>
      <w:r>
        <w:rPr>
          <w:noProof/>
          <w:lang w:eastAsia="uk-UA"/>
        </w:rPr>
        <w:drawing>
          <wp:inline distT="0" distB="0" distL="0" distR="0" wp14:anchorId="30687E96" wp14:editId="6FFFD8E0">
            <wp:extent cx="3743325" cy="3946452"/>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751717" cy="3955299"/>
                    </a:xfrm>
                    <a:prstGeom prst="rect">
                      <a:avLst/>
                    </a:prstGeom>
                  </pic:spPr>
                </pic:pic>
              </a:graphicData>
            </a:graphic>
          </wp:inline>
        </w:drawing>
      </w:r>
    </w:p>
    <w:p w:rsidR="002F5AFD" w:rsidRDefault="002F5AFD" w:rsidP="00591B0E">
      <w:pPr>
        <w:pStyle w:val="a3"/>
        <w:spacing w:after="0"/>
        <w:ind w:left="0" w:firstLine="709"/>
        <w:jc w:val="both"/>
        <w:rPr>
          <w:rFonts w:ascii="Times New Roman" w:hAnsi="Times New Roman" w:cs="Times New Roman"/>
          <w:sz w:val="24"/>
          <w:szCs w:val="24"/>
        </w:rPr>
      </w:pPr>
      <w:r>
        <w:rPr>
          <w:noProof/>
          <w:lang w:eastAsia="uk-UA"/>
        </w:rPr>
        <w:drawing>
          <wp:inline distT="0" distB="0" distL="0" distR="0" wp14:anchorId="5346E149" wp14:editId="3C6FCA97">
            <wp:extent cx="3609975" cy="507682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609975" cy="5076825"/>
                    </a:xfrm>
                    <a:prstGeom prst="rect">
                      <a:avLst/>
                    </a:prstGeom>
                  </pic:spPr>
                </pic:pic>
              </a:graphicData>
            </a:graphic>
          </wp:inline>
        </w:drawing>
      </w:r>
    </w:p>
    <w:p w:rsidR="002F5AFD" w:rsidRDefault="002F5AFD" w:rsidP="00591B0E">
      <w:pPr>
        <w:pStyle w:val="a3"/>
        <w:spacing w:after="0"/>
        <w:ind w:left="0" w:firstLine="709"/>
        <w:jc w:val="both"/>
        <w:rPr>
          <w:rFonts w:ascii="Times New Roman" w:hAnsi="Times New Roman" w:cs="Times New Roman"/>
          <w:sz w:val="24"/>
          <w:szCs w:val="24"/>
        </w:rPr>
      </w:pPr>
    </w:p>
    <w:p w:rsidR="002F5AFD" w:rsidRDefault="002F5AFD" w:rsidP="00591B0E">
      <w:pPr>
        <w:pStyle w:val="a3"/>
        <w:spacing w:after="0"/>
        <w:ind w:left="0" w:firstLine="709"/>
        <w:jc w:val="both"/>
        <w:rPr>
          <w:rFonts w:ascii="Times New Roman" w:hAnsi="Times New Roman" w:cs="Times New Roman"/>
          <w:sz w:val="24"/>
          <w:szCs w:val="24"/>
        </w:rPr>
      </w:pPr>
    </w:p>
    <w:p w:rsidR="002F5AFD" w:rsidRDefault="002F5AFD" w:rsidP="00591B0E">
      <w:pPr>
        <w:pStyle w:val="a3"/>
        <w:spacing w:after="0"/>
        <w:ind w:left="0" w:firstLine="709"/>
        <w:jc w:val="both"/>
        <w:rPr>
          <w:rFonts w:ascii="Times New Roman" w:hAnsi="Times New Roman" w:cs="Times New Roman"/>
          <w:sz w:val="24"/>
          <w:szCs w:val="24"/>
        </w:rPr>
      </w:pPr>
      <w:r>
        <w:rPr>
          <w:noProof/>
          <w:lang w:eastAsia="uk-UA"/>
        </w:rPr>
        <w:drawing>
          <wp:inline distT="0" distB="0" distL="0" distR="0" wp14:anchorId="154939FA" wp14:editId="48949D4F">
            <wp:extent cx="4067175" cy="5762698"/>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069911" cy="5766575"/>
                    </a:xfrm>
                    <a:prstGeom prst="rect">
                      <a:avLst/>
                    </a:prstGeom>
                  </pic:spPr>
                </pic:pic>
              </a:graphicData>
            </a:graphic>
          </wp:inline>
        </w:drawing>
      </w:r>
    </w:p>
    <w:p w:rsidR="002F5AFD" w:rsidRDefault="002F5AFD" w:rsidP="00591B0E">
      <w:pPr>
        <w:pStyle w:val="a3"/>
        <w:spacing w:after="0"/>
        <w:ind w:left="0" w:firstLine="709"/>
        <w:jc w:val="both"/>
        <w:rPr>
          <w:rFonts w:ascii="Times New Roman" w:hAnsi="Times New Roman" w:cs="Times New Roman"/>
          <w:sz w:val="24"/>
          <w:szCs w:val="24"/>
        </w:rPr>
      </w:pPr>
      <w:r>
        <w:rPr>
          <w:noProof/>
          <w:lang w:eastAsia="uk-UA"/>
        </w:rPr>
        <w:lastRenderedPageBreak/>
        <w:drawing>
          <wp:inline distT="0" distB="0" distL="0" distR="0" wp14:anchorId="546A4BC6" wp14:editId="02CF0178">
            <wp:extent cx="3917309" cy="5086350"/>
            <wp:effectExtent l="0" t="0" r="762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924571" cy="5095779"/>
                    </a:xfrm>
                    <a:prstGeom prst="rect">
                      <a:avLst/>
                    </a:prstGeom>
                  </pic:spPr>
                </pic:pic>
              </a:graphicData>
            </a:graphic>
          </wp:inline>
        </w:drawing>
      </w:r>
    </w:p>
    <w:p w:rsidR="002F5AFD" w:rsidRDefault="002F5AFD" w:rsidP="00591B0E">
      <w:pPr>
        <w:pStyle w:val="a3"/>
        <w:spacing w:after="0"/>
        <w:ind w:left="0" w:firstLine="709"/>
        <w:jc w:val="both"/>
        <w:rPr>
          <w:sz w:val="24"/>
          <w:szCs w:val="24"/>
        </w:rPr>
      </w:pPr>
      <w:r w:rsidRPr="002F5AFD">
        <w:rPr>
          <w:sz w:val="24"/>
          <w:szCs w:val="24"/>
        </w:rPr>
        <w:t xml:space="preserve">Часом використовують простішу класифікацію запасів, відповідно до якої існує два типи запасів: </w:t>
      </w:r>
      <w:r w:rsidRPr="004445EF">
        <w:rPr>
          <w:b/>
          <w:sz w:val="24"/>
          <w:szCs w:val="24"/>
        </w:rPr>
        <w:t>виробничі і товарні</w:t>
      </w:r>
      <w:r w:rsidRPr="002F5AFD">
        <w:rPr>
          <w:sz w:val="24"/>
          <w:szCs w:val="24"/>
        </w:rPr>
        <w:t>, кожен з яких поділяється в свою чергу на поточні, страхові і сезонні запаси. Проте, такий поділ досліджуваної категорії не в повній мірі відображає всю її складність і багатогранність.</w:t>
      </w:r>
    </w:p>
    <w:p w:rsidR="00E558AD" w:rsidRDefault="00E558AD" w:rsidP="00591B0E">
      <w:pPr>
        <w:pStyle w:val="a3"/>
        <w:spacing w:after="0"/>
        <w:ind w:left="0" w:firstLine="709"/>
        <w:jc w:val="both"/>
        <w:rPr>
          <w:sz w:val="24"/>
          <w:szCs w:val="24"/>
        </w:rPr>
      </w:pPr>
    </w:p>
    <w:p w:rsidR="00E558AD" w:rsidRPr="003A0EC8" w:rsidRDefault="00E558AD" w:rsidP="00E558AD">
      <w:pPr>
        <w:pStyle w:val="a3"/>
        <w:spacing w:after="0"/>
        <w:ind w:left="0" w:firstLine="709"/>
        <w:jc w:val="both"/>
        <w:rPr>
          <w:b/>
        </w:rPr>
      </w:pPr>
      <w:r w:rsidRPr="003A0EC8">
        <w:rPr>
          <w:b/>
        </w:rPr>
        <w:t xml:space="preserve">1.2. Визначення </w:t>
      </w:r>
      <w:r>
        <w:rPr>
          <w:b/>
        </w:rPr>
        <w:t>економічного розміру замовлення</w:t>
      </w:r>
    </w:p>
    <w:p w:rsidR="00E558AD" w:rsidRDefault="00E558AD" w:rsidP="00E558AD">
      <w:pPr>
        <w:pStyle w:val="a3"/>
        <w:spacing w:after="0"/>
        <w:ind w:left="0" w:firstLine="709"/>
        <w:jc w:val="both"/>
      </w:pPr>
      <w:r>
        <w:t>В основі визначення партії постачання в закупівельній логістиці використовують показник оптимального (економічного) розміру замовлення. Цей показник виражає потужність матеріального пото</w:t>
      </w:r>
      <w:r>
        <w:softHyphen/>
        <w:t>ку, спрямованого постачальником за замовленням споживача і який забезпечує для останнього мінімальне значення суми двох логістичних складових: транспортно-заготівельних витрат і витрат на форму</w:t>
      </w:r>
      <w:r>
        <w:softHyphen/>
        <w:t xml:space="preserve">вання і збереження запасів. </w:t>
      </w:r>
    </w:p>
    <w:p w:rsidR="00E558AD" w:rsidRDefault="00E558AD" w:rsidP="00E558AD">
      <w:pPr>
        <w:pStyle w:val="a3"/>
        <w:spacing w:after="0"/>
        <w:ind w:left="0" w:firstLine="709"/>
        <w:jc w:val="both"/>
      </w:pPr>
      <w:r>
        <w:t>Визначаючи розмір замовлення, необхідно зіставити витрати на утримання запасів і витрати на подання замовлень. Оскільки середній обсяг запасів дорівнює половині розміру замовлення, збільшення партій замовлення приведе до збільшення середнього обсягу запасів. З іншого боку, чим більшими партіями здійснюється закупівля, тим рідше доводиться робити замовлення, а отже, зменшуються витрати на їх подання. Оптимальний розмір замовлення по</w:t>
      </w:r>
      <w:r>
        <w:softHyphen/>
        <w:t>винен бути таким, щоб сумарні річні витрати на подання замовлень і на утримання запасів були найменшими за цим обсягом споживання. Економічний розмір замовлення (</w:t>
      </w:r>
      <w:proofErr w:type="spellStart"/>
      <w:r>
        <w:t>economic</w:t>
      </w:r>
      <w:proofErr w:type="spellEnd"/>
      <w:r>
        <w:t xml:space="preserve"> </w:t>
      </w:r>
      <w:proofErr w:type="spellStart"/>
      <w:r>
        <w:t>order</w:t>
      </w:r>
      <w:proofErr w:type="spellEnd"/>
      <w:r>
        <w:t xml:space="preserve"> </w:t>
      </w:r>
      <w:proofErr w:type="spellStart"/>
      <w:r>
        <w:t>quantity</w:t>
      </w:r>
      <w:proofErr w:type="spellEnd"/>
      <w:r>
        <w:t xml:space="preserve"> — ЕОQ) визначається за формулою, отриманою Ф. У. </w:t>
      </w:r>
      <w:proofErr w:type="spellStart"/>
      <w:r>
        <w:t>Харрісом</w:t>
      </w:r>
      <w:proofErr w:type="spellEnd"/>
      <w:r>
        <w:t xml:space="preserve">. Однак у теорії управління запасами вона більш відома як формула </w:t>
      </w:r>
      <w:proofErr w:type="spellStart"/>
      <w:r>
        <w:t>Вілсона</w:t>
      </w:r>
      <w:proofErr w:type="spellEnd"/>
      <w:r>
        <w:t>:</w:t>
      </w:r>
    </w:p>
    <w:p w:rsidR="00E558AD" w:rsidRPr="003A0833" w:rsidRDefault="00E558AD" w:rsidP="00E558AD">
      <w:pPr>
        <w:pStyle w:val="a3"/>
        <w:spacing w:after="0"/>
        <w:ind w:left="0" w:firstLine="709"/>
        <w:jc w:val="both"/>
        <w:rPr>
          <w:rFonts w:ascii="Times New Roman" w:hAnsi="Times New Roman" w:cs="Times New Roman"/>
          <w:sz w:val="24"/>
          <w:szCs w:val="24"/>
        </w:rPr>
      </w:pPr>
      <w:r>
        <w:rPr>
          <w:noProof/>
          <w:lang w:eastAsia="uk-UA"/>
        </w:rPr>
        <w:lastRenderedPageBreak/>
        <w:drawing>
          <wp:inline distT="0" distB="0" distL="0" distR="0" wp14:anchorId="54110BFB" wp14:editId="2D058276">
            <wp:extent cx="4133850" cy="109285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159962" cy="1099761"/>
                    </a:xfrm>
                    <a:prstGeom prst="rect">
                      <a:avLst/>
                    </a:prstGeom>
                  </pic:spPr>
                </pic:pic>
              </a:graphicData>
            </a:graphic>
          </wp:inline>
        </w:drawing>
      </w:r>
    </w:p>
    <w:p w:rsidR="00E558AD" w:rsidRDefault="00E558AD" w:rsidP="00E558AD">
      <w:pPr>
        <w:pStyle w:val="a3"/>
        <w:spacing w:after="0"/>
        <w:ind w:left="0" w:firstLine="709"/>
        <w:jc w:val="both"/>
        <w:rPr>
          <w:rFonts w:ascii="Times New Roman" w:hAnsi="Times New Roman" w:cs="Times New Roman"/>
          <w:sz w:val="24"/>
          <w:szCs w:val="24"/>
        </w:rPr>
      </w:pPr>
      <w:r w:rsidRPr="003A0EC8">
        <w:rPr>
          <w:rFonts w:ascii="Times New Roman" w:hAnsi="Times New Roman" w:cs="Times New Roman"/>
          <w:noProof/>
          <w:sz w:val="24"/>
          <w:szCs w:val="24"/>
          <w:lang w:eastAsia="uk-UA"/>
        </w:rPr>
        <w:drawing>
          <wp:inline distT="0" distB="0" distL="0" distR="0" wp14:anchorId="476AC062" wp14:editId="65634F6F">
            <wp:extent cx="4136390" cy="2400300"/>
            <wp:effectExtent l="0" t="0" r="0" b="0"/>
            <wp:docPr id="3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10"/>
                    <a:stretch>
                      <a:fillRect/>
                    </a:stretch>
                  </pic:blipFill>
                  <pic:spPr>
                    <a:xfrm>
                      <a:off x="0" y="0"/>
                      <a:ext cx="4136390" cy="2400300"/>
                    </a:xfrm>
                    <a:prstGeom prst="rect">
                      <a:avLst/>
                    </a:prstGeom>
                  </pic:spPr>
                </pic:pic>
              </a:graphicData>
            </a:graphic>
          </wp:inline>
        </w:drawing>
      </w:r>
    </w:p>
    <w:p w:rsidR="00E558AD" w:rsidRDefault="00E558AD" w:rsidP="00E558AD">
      <w:pPr>
        <w:pStyle w:val="a3"/>
        <w:spacing w:after="0"/>
        <w:ind w:left="0" w:firstLine="709"/>
        <w:jc w:val="both"/>
      </w:pPr>
      <w:r>
        <w:t xml:space="preserve">На практиці у процесі визначення економічного розміру замовлення доводиться враховувати більшу кількість факторів, ніж у базовій формулі. Найчастіше це пов’язано з особливими умовами постачань і характеристиками продукції, з яких можна отримати певний зиск, якщо взяти до уваги такі фактори: знижки на транспортні тарифи залежно від обсягу вантажоперевезень, знижки з ціни продукції залежно від обсягу </w:t>
      </w:r>
      <w:proofErr w:type="spellStart"/>
      <w:r>
        <w:t>закупівель</w:t>
      </w:r>
      <w:proofErr w:type="spellEnd"/>
      <w:r>
        <w:t>, інші уточнення.</w:t>
      </w:r>
    </w:p>
    <w:p w:rsidR="00E558AD" w:rsidRDefault="00E558AD" w:rsidP="00E558AD">
      <w:pPr>
        <w:pStyle w:val="Pa15"/>
        <w:ind w:firstLine="280"/>
        <w:jc w:val="both"/>
        <w:rPr>
          <w:rFonts w:cs="SchoolBookAC"/>
          <w:b/>
          <w:color w:val="000000"/>
          <w:sz w:val="20"/>
          <w:szCs w:val="20"/>
        </w:rPr>
      </w:pPr>
      <w:r>
        <w:rPr>
          <w:rFonts w:cs="SchoolBookAC"/>
          <w:b/>
          <w:bCs/>
          <w:color w:val="000000"/>
          <w:sz w:val="20"/>
          <w:szCs w:val="20"/>
        </w:rPr>
        <w:t xml:space="preserve">Транспортні тарифи та обсяг вантажоперевезень. </w:t>
      </w:r>
      <w:r>
        <w:rPr>
          <w:rFonts w:cs="SchoolBookAC"/>
          <w:color w:val="000000"/>
          <w:sz w:val="20"/>
          <w:szCs w:val="20"/>
        </w:rPr>
        <w:t>Якщо транспортні витрати несе покупець, під час визначення розмі</w:t>
      </w:r>
      <w:r>
        <w:rPr>
          <w:rFonts w:cs="SchoolBookAC"/>
          <w:color w:val="000000"/>
          <w:sz w:val="20"/>
          <w:szCs w:val="20"/>
        </w:rPr>
        <w:softHyphen/>
        <w:t>ру замовлення потрібно враховувати і транспортні витрати. Як правило, чим більша партія постачання, тим нижчі витрати на транспортування одиниці вантажу. Тому за інших рівних умов підприємствам вигідні такі розміри постачань, що забезпечують економію транспортних витрат. Однак ці розміри можуть перевищувати економічний розмір замовлення, розрахований за форму</w:t>
      </w:r>
      <w:r>
        <w:rPr>
          <w:rFonts w:cs="SchoolBookAC"/>
          <w:color w:val="000000"/>
          <w:sz w:val="20"/>
          <w:szCs w:val="20"/>
        </w:rPr>
        <w:softHyphen/>
        <w:t xml:space="preserve">лою </w:t>
      </w:r>
      <w:proofErr w:type="spellStart"/>
      <w:r>
        <w:rPr>
          <w:rFonts w:cs="SchoolBookAC"/>
          <w:color w:val="000000"/>
          <w:sz w:val="20"/>
          <w:szCs w:val="20"/>
        </w:rPr>
        <w:t>Вілсона</w:t>
      </w:r>
      <w:proofErr w:type="spellEnd"/>
      <w:r>
        <w:rPr>
          <w:rFonts w:cs="SchoolBookAC"/>
          <w:color w:val="000000"/>
          <w:sz w:val="20"/>
          <w:szCs w:val="20"/>
        </w:rPr>
        <w:t xml:space="preserve">. При цьому, якщо збільшується розмір замовлення, збільшується обсяг запасів, а отже, і витрати на їх утримання. </w:t>
      </w:r>
      <w:r w:rsidRPr="00577402">
        <w:rPr>
          <w:rFonts w:cs="SchoolBookAC"/>
          <w:b/>
          <w:color w:val="000000"/>
          <w:sz w:val="20"/>
          <w:szCs w:val="20"/>
        </w:rPr>
        <w:t>Для прийняття обґрунтованого рішення потрібно розрахувати сумарні витрати — з урахуванням і без урахування економії транспортних витрат — і порівняти результати.</w:t>
      </w:r>
    </w:p>
    <w:p w:rsidR="00E558AD" w:rsidRDefault="00E558AD" w:rsidP="00E558AD">
      <w:pPr>
        <w:pStyle w:val="Default"/>
      </w:pPr>
    </w:p>
    <w:p w:rsidR="00E558AD" w:rsidRDefault="00E558AD" w:rsidP="00E558AD">
      <w:pPr>
        <w:pStyle w:val="Default"/>
      </w:pPr>
      <w:r>
        <w:rPr>
          <w:noProof/>
          <w:lang w:eastAsia="uk-UA"/>
        </w:rPr>
        <w:lastRenderedPageBreak/>
        <w:drawing>
          <wp:inline distT="0" distB="0" distL="0" distR="0" wp14:anchorId="2DEB3B61" wp14:editId="3451BADA">
            <wp:extent cx="4638675" cy="6407463"/>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642684" cy="6413001"/>
                    </a:xfrm>
                    <a:prstGeom prst="rect">
                      <a:avLst/>
                    </a:prstGeom>
                  </pic:spPr>
                </pic:pic>
              </a:graphicData>
            </a:graphic>
          </wp:inline>
        </w:drawing>
      </w:r>
    </w:p>
    <w:p w:rsidR="00E558AD" w:rsidRDefault="00E558AD" w:rsidP="00E558AD">
      <w:pPr>
        <w:pStyle w:val="Default"/>
      </w:pPr>
    </w:p>
    <w:p w:rsidR="00E558AD" w:rsidRPr="00577402" w:rsidRDefault="00E558AD" w:rsidP="00E558AD">
      <w:pPr>
        <w:pStyle w:val="Default"/>
      </w:pPr>
      <w:r>
        <w:rPr>
          <w:noProof/>
          <w:lang w:eastAsia="uk-UA"/>
        </w:rPr>
        <w:lastRenderedPageBreak/>
        <w:drawing>
          <wp:inline distT="0" distB="0" distL="0" distR="0" wp14:anchorId="3E7A0307" wp14:editId="69D30878">
            <wp:extent cx="4162425" cy="5657161"/>
            <wp:effectExtent l="0" t="0" r="0" b="127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164187" cy="5659555"/>
                    </a:xfrm>
                    <a:prstGeom prst="rect">
                      <a:avLst/>
                    </a:prstGeom>
                  </pic:spPr>
                </pic:pic>
              </a:graphicData>
            </a:graphic>
          </wp:inline>
        </w:drawing>
      </w:r>
    </w:p>
    <w:p w:rsidR="00E558AD" w:rsidRPr="00577402" w:rsidRDefault="00E558AD" w:rsidP="00E558AD">
      <w:pPr>
        <w:pStyle w:val="Default"/>
      </w:pPr>
    </w:p>
    <w:p w:rsidR="00E558AD" w:rsidRPr="002F5AFD" w:rsidRDefault="00E558AD" w:rsidP="00591B0E">
      <w:pPr>
        <w:pStyle w:val="a3"/>
        <w:spacing w:after="0"/>
        <w:ind w:left="0" w:firstLine="709"/>
        <w:jc w:val="both"/>
        <w:rPr>
          <w:rFonts w:ascii="Times New Roman" w:hAnsi="Times New Roman" w:cs="Times New Roman"/>
          <w:sz w:val="24"/>
          <w:szCs w:val="24"/>
        </w:rPr>
      </w:pPr>
    </w:p>
    <w:p w:rsidR="002F5AFD" w:rsidRDefault="004445EF" w:rsidP="00591B0E">
      <w:pPr>
        <w:pStyle w:val="a3"/>
        <w:spacing w:after="0"/>
        <w:ind w:left="0" w:firstLine="709"/>
        <w:jc w:val="both"/>
        <w:rPr>
          <w:rFonts w:ascii="Times New Roman" w:hAnsi="Times New Roman" w:cs="Times New Roman"/>
          <w:sz w:val="24"/>
          <w:szCs w:val="24"/>
        </w:rPr>
      </w:pPr>
      <w:r>
        <w:rPr>
          <w:noProof/>
          <w:lang w:eastAsia="uk-UA"/>
        </w:rPr>
        <w:drawing>
          <wp:inline distT="0" distB="0" distL="0" distR="0" wp14:anchorId="78DCA6AE" wp14:editId="44AA7272">
            <wp:extent cx="4284750" cy="1057275"/>
            <wp:effectExtent l="0" t="0" r="190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299655" cy="1060953"/>
                    </a:xfrm>
                    <a:prstGeom prst="rect">
                      <a:avLst/>
                    </a:prstGeom>
                  </pic:spPr>
                </pic:pic>
              </a:graphicData>
            </a:graphic>
          </wp:inline>
        </w:drawing>
      </w:r>
    </w:p>
    <w:p w:rsidR="00C351A2" w:rsidRDefault="00C351A2" w:rsidP="00591B0E">
      <w:pPr>
        <w:pStyle w:val="a3"/>
        <w:spacing w:after="0"/>
        <w:ind w:left="0" w:firstLine="709"/>
        <w:jc w:val="both"/>
        <w:rPr>
          <w:rFonts w:ascii="Times New Roman" w:hAnsi="Times New Roman" w:cs="Times New Roman"/>
          <w:sz w:val="24"/>
          <w:szCs w:val="24"/>
        </w:rPr>
      </w:pPr>
      <w:r>
        <w:rPr>
          <w:noProof/>
          <w:lang w:eastAsia="uk-UA"/>
        </w:rPr>
        <w:lastRenderedPageBreak/>
        <w:drawing>
          <wp:inline distT="0" distB="0" distL="0" distR="0" wp14:anchorId="00BD884E" wp14:editId="503FA0C5">
            <wp:extent cx="3743325" cy="5305425"/>
            <wp:effectExtent l="0" t="0" r="9525"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743325" cy="5305425"/>
                    </a:xfrm>
                    <a:prstGeom prst="rect">
                      <a:avLst/>
                    </a:prstGeom>
                  </pic:spPr>
                </pic:pic>
              </a:graphicData>
            </a:graphic>
          </wp:inline>
        </w:drawing>
      </w:r>
    </w:p>
    <w:p w:rsidR="00C351A2" w:rsidRDefault="00C351A2" w:rsidP="00C351A2">
      <w:pPr>
        <w:pStyle w:val="a3"/>
        <w:spacing w:after="0"/>
        <w:ind w:left="0"/>
        <w:jc w:val="both"/>
        <w:rPr>
          <w:noProof/>
          <w:lang w:eastAsia="uk-UA"/>
        </w:rPr>
      </w:pPr>
      <w:r>
        <w:rPr>
          <w:noProof/>
          <w:lang w:eastAsia="uk-UA"/>
        </w:rPr>
        <w:lastRenderedPageBreak/>
        <w:drawing>
          <wp:inline distT="0" distB="0" distL="0" distR="0" wp14:anchorId="73100209" wp14:editId="52F99123">
            <wp:extent cx="3695700" cy="5381625"/>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695700" cy="5381625"/>
                    </a:xfrm>
                    <a:prstGeom prst="rect">
                      <a:avLst/>
                    </a:prstGeom>
                  </pic:spPr>
                </pic:pic>
              </a:graphicData>
            </a:graphic>
          </wp:inline>
        </w:drawing>
      </w:r>
      <w:r w:rsidRPr="00C351A2">
        <w:rPr>
          <w:noProof/>
          <w:lang w:eastAsia="uk-UA"/>
        </w:rPr>
        <w:t xml:space="preserve"> </w:t>
      </w:r>
      <w:r>
        <w:rPr>
          <w:noProof/>
          <w:lang w:eastAsia="uk-UA"/>
        </w:rPr>
        <w:drawing>
          <wp:inline distT="0" distB="0" distL="0" distR="0" wp14:anchorId="3C5DEF27" wp14:editId="733A69CA">
            <wp:extent cx="3629025" cy="219075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629025" cy="2190750"/>
                    </a:xfrm>
                    <a:prstGeom prst="rect">
                      <a:avLst/>
                    </a:prstGeom>
                  </pic:spPr>
                </pic:pic>
              </a:graphicData>
            </a:graphic>
          </wp:inline>
        </w:drawing>
      </w:r>
    </w:p>
    <w:p w:rsidR="00C351A2" w:rsidRDefault="00C351A2" w:rsidP="00C351A2">
      <w:pPr>
        <w:pStyle w:val="a3"/>
        <w:spacing w:after="0"/>
        <w:ind w:left="0"/>
        <w:jc w:val="both"/>
        <w:rPr>
          <w:noProof/>
          <w:lang w:eastAsia="uk-UA"/>
        </w:rPr>
      </w:pPr>
    </w:p>
    <w:p w:rsidR="00C351A2" w:rsidRDefault="00C351A2" w:rsidP="00C351A2">
      <w:pPr>
        <w:pStyle w:val="a3"/>
        <w:spacing w:after="0"/>
        <w:ind w:left="0"/>
        <w:jc w:val="both"/>
        <w:rPr>
          <w:noProof/>
          <w:lang w:eastAsia="uk-UA"/>
        </w:rPr>
      </w:pPr>
    </w:p>
    <w:p w:rsidR="00C351A2" w:rsidRDefault="00C351A2" w:rsidP="00C351A2">
      <w:pPr>
        <w:pStyle w:val="a3"/>
        <w:spacing w:after="0"/>
        <w:ind w:left="0"/>
        <w:jc w:val="both"/>
        <w:rPr>
          <w:noProof/>
          <w:lang w:eastAsia="uk-UA"/>
        </w:rPr>
      </w:pPr>
    </w:p>
    <w:p w:rsidR="00C351A2" w:rsidRDefault="00C351A2" w:rsidP="00C351A2">
      <w:pPr>
        <w:pStyle w:val="a3"/>
        <w:spacing w:after="0"/>
        <w:ind w:left="0"/>
        <w:jc w:val="both"/>
        <w:rPr>
          <w:noProof/>
          <w:lang w:eastAsia="uk-UA"/>
        </w:rPr>
      </w:pPr>
    </w:p>
    <w:p w:rsidR="00C351A2" w:rsidRDefault="00C351A2" w:rsidP="00C351A2">
      <w:pPr>
        <w:pStyle w:val="a3"/>
        <w:spacing w:after="0"/>
        <w:ind w:left="0"/>
        <w:jc w:val="both"/>
        <w:rPr>
          <w:noProof/>
          <w:lang w:eastAsia="uk-UA"/>
        </w:rPr>
      </w:pPr>
    </w:p>
    <w:p w:rsidR="00C351A2" w:rsidRDefault="00C351A2" w:rsidP="00C351A2">
      <w:pPr>
        <w:pStyle w:val="a3"/>
        <w:spacing w:after="0"/>
        <w:ind w:left="0"/>
        <w:jc w:val="both"/>
        <w:rPr>
          <w:noProof/>
          <w:lang w:eastAsia="uk-UA"/>
        </w:rPr>
      </w:pPr>
    </w:p>
    <w:p w:rsidR="00C351A2" w:rsidRDefault="00C351A2" w:rsidP="00C351A2">
      <w:pPr>
        <w:pStyle w:val="a3"/>
        <w:spacing w:after="0"/>
        <w:ind w:left="0"/>
        <w:jc w:val="both"/>
        <w:rPr>
          <w:noProof/>
          <w:lang w:eastAsia="uk-UA"/>
        </w:rPr>
      </w:pPr>
    </w:p>
    <w:p w:rsidR="00C351A2" w:rsidRDefault="00C351A2" w:rsidP="00C351A2">
      <w:pPr>
        <w:pStyle w:val="a3"/>
        <w:spacing w:after="0"/>
        <w:ind w:left="0"/>
        <w:jc w:val="both"/>
        <w:rPr>
          <w:noProof/>
          <w:lang w:eastAsia="uk-UA"/>
        </w:rPr>
      </w:pPr>
    </w:p>
    <w:p w:rsidR="00C351A2" w:rsidRDefault="00C351A2" w:rsidP="00C351A2">
      <w:pPr>
        <w:pStyle w:val="a3"/>
        <w:spacing w:after="0"/>
        <w:ind w:left="0"/>
        <w:jc w:val="both"/>
        <w:rPr>
          <w:noProof/>
          <w:lang w:eastAsia="uk-UA"/>
        </w:rPr>
      </w:pPr>
    </w:p>
    <w:p w:rsidR="00C351A2" w:rsidRDefault="00C351A2" w:rsidP="00C351A2">
      <w:pPr>
        <w:pStyle w:val="a3"/>
        <w:spacing w:after="0"/>
        <w:ind w:left="0"/>
        <w:jc w:val="both"/>
        <w:rPr>
          <w:noProof/>
          <w:lang w:eastAsia="uk-UA"/>
        </w:rPr>
      </w:pPr>
    </w:p>
    <w:p w:rsidR="00C351A2" w:rsidRDefault="00C351A2" w:rsidP="00C351A2">
      <w:pPr>
        <w:pStyle w:val="a3"/>
        <w:spacing w:after="0"/>
        <w:ind w:left="0"/>
        <w:jc w:val="both"/>
        <w:rPr>
          <w:rFonts w:ascii="Times New Roman" w:hAnsi="Times New Roman" w:cs="Times New Roman"/>
          <w:sz w:val="24"/>
          <w:szCs w:val="24"/>
        </w:rPr>
      </w:pPr>
      <w:r>
        <w:rPr>
          <w:noProof/>
          <w:lang w:eastAsia="uk-UA"/>
        </w:rPr>
        <w:lastRenderedPageBreak/>
        <w:drawing>
          <wp:inline distT="0" distB="0" distL="0" distR="0" wp14:anchorId="354EC65E" wp14:editId="12371968">
            <wp:extent cx="3676650" cy="3990975"/>
            <wp:effectExtent l="0" t="0" r="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676650" cy="3990975"/>
                    </a:xfrm>
                    <a:prstGeom prst="rect">
                      <a:avLst/>
                    </a:prstGeom>
                  </pic:spPr>
                </pic:pic>
              </a:graphicData>
            </a:graphic>
          </wp:inline>
        </w:drawing>
      </w:r>
    </w:p>
    <w:p w:rsidR="00551E27" w:rsidRDefault="00551E27" w:rsidP="00C351A2">
      <w:pPr>
        <w:pStyle w:val="a3"/>
        <w:spacing w:after="0"/>
        <w:ind w:left="0"/>
        <w:jc w:val="both"/>
        <w:rPr>
          <w:rFonts w:ascii="Times New Roman" w:hAnsi="Times New Roman" w:cs="Times New Roman"/>
          <w:sz w:val="24"/>
          <w:szCs w:val="24"/>
        </w:rPr>
      </w:pPr>
    </w:p>
    <w:p w:rsidR="00551E27" w:rsidRDefault="00551E27" w:rsidP="00C351A2">
      <w:pPr>
        <w:pStyle w:val="a3"/>
        <w:spacing w:after="0"/>
        <w:ind w:left="0"/>
        <w:jc w:val="both"/>
        <w:rPr>
          <w:rFonts w:ascii="Times New Roman" w:hAnsi="Times New Roman" w:cs="Times New Roman"/>
          <w:sz w:val="24"/>
          <w:szCs w:val="24"/>
        </w:rPr>
      </w:pPr>
      <w:r>
        <w:rPr>
          <w:noProof/>
          <w:lang w:eastAsia="uk-UA"/>
        </w:rPr>
        <w:lastRenderedPageBreak/>
        <w:drawing>
          <wp:inline distT="0" distB="0" distL="0" distR="0" wp14:anchorId="3FF056E7" wp14:editId="5249BBE9">
            <wp:extent cx="4286250" cy="54673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286250" cy="5467350"/>
                    </a:xfrm>
                    <a:prstGeom prst="rect">
                      <a:avLst/>
                    </a:prstGeom>
                  </pic:spPr>
                </pic:pic>
              </a:graphicData>
            </a:graphic>
          </wp:inline>
        </w:drawing>
      </w:r>
    </w:p>
    <w:p w:rsidR="00551E27" w:rsidRDefault="00551E27" w:rsidP="00C351A2">
      <w:pPr>
        <w:pStyle w:val="a3"/>
        <w:spacing w:after="0"/>
        <w:ind w:left="0"/>
        <w:jc w:val="both"/>
        <w:rPr>
          <w:rFonts w:ascii="Times New Roman" w:hAnsi="Times New Roman" w:cs="Times New Roman"/>
          <w:sz w:val="24"/>
          <w:szCs w:val="24"/>
        </w:rPr>
      </w:pPr>
    </w:p>
    <w:p w:rsidR="00551E27" w:rsidRDefault="00551E27" w:rsidP="00C351A2">
      <w:pPr>
        <w:pStyle w:val="a3"/>
        <w:spacing w:after="0"/>
        <w:ind w:left="0"/>
        <w:jc w:val="both"/>
        <w:rPr>
          <w:rFonts w:ascii="Times New Roman" w:hAnsi="Times New Roman" w:cs="Times New Roman"/>
          <w:sz w:val="24"/>
          <w:szCs w:val="24"/>
        </w:rPr>
      </w:pPr>
      <w:r>
        <w:rPr>
          <w:noProof/>
          <w:lang w:eastAsia="uk-UA"/>
        </w:rPr>
        <w:drawing>
          <wp:inline distT="0" distB="0" distL="0" distR="0" wp14:anchorId="369A8E61" wp14:editId="6DE7A856">
            <wp:extent cx="4133850" cy="30861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133850" cy="3086100"/>
                    </a:xfrm>
                    <a:prstGeom prst="rect">
                      <a:avLst/>
                    </a:prstGeom>
                  </pic:spPr>
                </pic:pic>
              </a:graphicData>
            </a:graphic>
          </wp:inline>
        </w:drawing>
      </w:r>
    </w:p>
    <w:p w:rsidR="00551E27" w:rsidRDefault="00551E27" w:rsidP="00C351A2">
      <w:pPr>
        <w:pStyle w:val="a3"/>
        <w:spacing w:after="0"/>
        <w:ind w:left="0"/>
        <w:jc w:val="both"/>
        <w:rPr>
          <w:rFonts w:ascii="Times New Roman" w:hAnsi="Times New Roman" w:cs="Times New Roman"/>
          <w:sz w:val="24"/>
          <w:szCs w:val="24"/>
        </w:rPr>
      </w:pPr>
      <w:r>
        <w:rPr>
          <w:noProof/>
          <w:lang w:eastAsia="uk-UA"/>
        </w:rPr>
        <w:lastRenderedPageBreak/>
        <w:drawing>
          <wp:inline distT="0" distB="0" distL="0" distR="0" wp14:anchorId="6091013E" wp14:editId="7D64EE41">
            <wp:extent cx="4276725" cy="5353050"/>
            <wp:effectExtent l="0" t="0" r="952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276725" cy="5353050"/>
                    </a:xfrm>
                    <a:prstGeom prst="rect">
                      <a:avLst/>
                    </a:prstGeom>
                  </pic:spPr>
                </pic:pic>
              </a:graphicData>
            </a:graphic>
          </wp:inline>
        </w:drawing>
      </w:r>
    </w:p>
    <w:p w:rsidR="00551E27" w:rsidRDefault="00551E27" w:rsidP="00C351A2">
      <w:pPr>
        <w:pStyle w:val="a3"/>
        <w:spacing w:after="0"/>
        <w:ind w:left="0"/>
        <w:jc w:val="both"/>
        <w:rPr>
          <w:rFonts w:ascii="Times New Roman" w:hAnsi="Times New Roman" w:cs="Times New Roman"/>
          <w:sz w:val="24"/>
          <w:szCs w:val="24"/>
        </w:rPr>
      </w:pPr>
      <w:r>
        <w:rPr>
          <w:noProof/>
          <w:lang w:eastAsia="uk-UA"/>
        </w:rPr>
        <w:drawing>
          <wp:inline distT="0" distB="0" distL="0" distR="0" wp14:anchorId="28EAFA4F" wp14:editId="39E5CC5F">
            <wp:extent cx="4248150" cy="32766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248150" cy="3276600"/>
                    </a:xfrm>
                    <a:prstGeom prst="rect">
                      <a:avLst/>
                    </a:prstGeom>
                  </pic:spPr>
                </pic:pic>
              </a:graphicData>
            </a:graphic>
          </wp:inline>
        </w:drawing>
      </w:r>
    </w:p>
    <w:p w:rsidR="00D748CA" w:rsidRDefault="00D748CA" w:rsidP="00C351A2">
      <w:pPr>
        <w:pStyle w:val="a3"/>
        <w:spacing w:after="0"/>
        <w:ind w:left="0"/>
        <w:jc w:val="both"/>
        <w:rPr>
          <w:rFonts w:ascii="Times New Roman" w:hAnsi="Times New Roman" w:cs="Times New Roman"/>
          <w:sz w:val="24"/>
          <w:szCs w:val="24"/>
        </w:rPr>
      </w:pPr>
    </w:p>
    <w:p w:rsidR="00D748CA" w:rsidRDefault="00D748CA" w:rsidP="00C351A2">
      <w:pPr>
        <w:pStyle w:val="a3"/>
        <w:spacing w:after="0"/>
        <w:ind w:left="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Метод АВС </w:t>
      </w:r>
      <w:r>
        <w:rPr>
          <w:rFonts w:ascii="Times New Roman" w:hAnsi="Times New Roman" w:cs="Times New Roman"/>
          <w:sz w:val="24"/>
          <w:szCs w:val="24"/>
          <w:lang w:val="en-US"/>
        </w:rPr>
        <w:t>XYZ</w:t>
      </w:r>
    </w:p>
    <w:p w:rsidR="00D748CA" w:rsidRDefault="00D748CA" w:rsidP="00C351A2">
      <w:pPr>
        <w:pStyle w:val="a3"/>
        <w:spacing w:after="0"/>
        <w:ind w:left="0"/>
        <w:jc w:val="both"/>
        <w:rPr>
          <w:rFonts w:ascii="Times New Roman" w:hAnsi="Times New Roman" w:cs="Times New Roman"/>
          <w:sz w:val="24"/>
          <w:szCs w:val="24"/>
          <w:lang w:val="ru-RU"/>
        </w:rPr>
      </w:pPr>
    </w:p>
    <w:p w:rsidR="00D748CA" w:rsidRDefault="00D748CA" w:rsidP="00C351A2">
      <w:pPr>
        <w:pStyle w:val="a3"/>
        <w:spacing w:after="0"/>
        <w:ind w:left="0"/>
        <w:jc w:val="both"/>
        <w:rPr>
          <w:rFonts w:ascii="Times New Roman" w:hAnsi="Times New Roman" w:cs="Times New Roman"/>
          <w:sz w:val="24"/>
          <w:szCs w:val="24"/>
          <w:lang w:val="ru-RU"/>
        </w:rPr>
      </w:pPr>
    </w:p>
    <w:p w:rsidR="00D748CA" w:rsidRDefault="00D748CA" w:rsidP="00C351A2">
      <w:pPr>
        <w:pStyle w:val="a3"/>
        <w:spacing w:after="0"/>
        <w:ind w:left="0"/>
        <w:jc w:val="both"/>
        <w:rPr>
          <w:rFonts w:ascii="Times New Roman" w:hAnsi="Times New Roman" w:cs="Times New Roman"/>
          <w:sz w:val="24"/>
          <w:szCs w:val="24"/>
          <w:lang w:val="ru-RU"/>
        </w:rPr>
      </w:pPr>
    </w:p>
    <w:p w:rsidR="00D748CA" w:rsidRDefault="00D748CA" w:rsidP="00C351A2">
      <w:pPr>
        <w:pStyle w:val="a3"/>
        <w:spacing w:after="0"/>
        <w:ind w:left="0"/>
        <w:jc w:val="both"/>
        <w:rPr>
          <w:rFonts w:ascii="Times New Roman" w:hAnsi="Times New Roman" w:cs="Times New Roman"/>
          <w:sz w:val="24"/>
          <w:szCs w:val="24"/>
          <w:lang w:val="ru-RU"/>
        </w:rPr>
      </w:pPr>
      <w:r>
        <w:rPr>
          <w:noProof/>
          <w:lang w:eastAsia="uk-UA"/>
        </w:rPr>
        <w:lastRenderedPageBreak/>
        <w:drawing>
          <wp:inline distT="0" distB="0" distL="0" distR="0" wp14:anchorId="47D27AD2" wp14:editId="7B160330">
            <wp:extent cx="5572125" cy="44577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572125" cy="4457700"/>
                    </a:xfrm>
                    <a:prstGeom prst="rect">
                      <a:avLst/>
                    </a:prstGeom>
                  </pic:spPr>
                </pic:pic>
              </a:graphicData>
            </a:graphic>
          </wp:inline>
        </w:drawing>
      </w:r>
    </w:p>
    <w:p w:rsidR="00D748CA" w:rsidRDefault="00D748CA" w:rsidP="00C351A2">
      <w:pPr>
        <w:pStyle w:val="a3"/>
        <w:spacing w:after="0"/>
        <w:ind w:left="0"/>
        <w:jc w:val="both"/>
        <w:rPr>
          <w:rFonts w:ascii="Times New Roman" w:hAnsi="Times New Roman" w:cs="Times New Roman"/>
          <w:sz w:val="24"/>
          <w:szCs w:val="24"/>
          <w:lang w:val="ru-RU"/>
        </w:rPr>
      </w:pPr>
      <w:r>
        <w:rPr>
          <w:noProof/>
          <w:lang w:eastAsia="uk-UA"/>
        </w:rPr>
        <w:lastRenderedPageBreak/>
        <w:drawing>
          <wp:inline distT="0" distB="0" distL="0" distR="0" wp14:anchorId="5C10540A" wp14:editId="4155666B">
            <wp:extent cx="4114800" cy="5534769"/>
            <wp:effectExtent l="0" t="0" r="0"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117315" cy="5538152"/>
                    </a:xfrm>
                    <a:prstGeom prst="rect">
                      <a:avLst/>
                    </a:prstGeom>
                  </pic:spPr>
                </pic:pic>
              </a:graphicData>
            </a:graphic>
          </wp:inline>
        </w:drawing>
      </w:r>
    </w:p>
    <w:p w:rsidR="00D748CA" w:rsidRDefault="00D748CA" w:rsidP="00C351A2">
      <w:pPr>
        <w:pStyle w:val="a3"/>
        <w:spacing w:after="0"/>
        <w:ind w:left="0"/>
        <w:jc w:val="both"/>
        <w:rPr>
          <w:rFonts w:ascii="Times New Roman" w:hAnsi="Times New Roman" w:cs="Times New Roman"/>
          <w:sz w:val="24"/>
          <w:szCs w:val="24"/>
          <w:lang w:val="ru-RU"/>
        </w:rPr>
      </w:pPr>
      <w:r>
        <w:rPr>
          <w:noProof/>
          <w:lang w:eastAsia="uk-UA"/>
        </w:rPr>
        <w:drawing>
          <wp:inline distT="0" distB="0" distL="0" distR="0" wp14:anchorId="0C79948F" wp14:editId="0210ED8A">
            <wp:extent cx="3676650" cy="11811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676650" cy="1181100"/>
                    </a:xfrm>
                    <a:prstGeom prst="rect">
                      <a:avLst/>
                    </a:prstGeom>
                  </pic:spPr>
                </pic:pic>
              </a:graphicData>
            </a:graphic>
          </wp:inline>
        </w:drawing>
      </w:r>
    </w:p>
    <w:p w:rsidR="00D748CA" w:rsidRDefault="00D748CA" w:rsidP="00C351A2">
      <w:pPr>
        <w:pStyle w:val="a3"/>
        <w:spacing w:after="0"/>
        <w:ind w:left="0"/>
        <w:jc w:val="both"/>
        <w:rPr>
          <w:rFonts w:ascii="Times New Roman" w:hAnsi="Times New Roman" w:cs="Times New Roman"/>
          <w:sz w:val="24"/>
          <w:szCs w:val="24"/>
          <w:lang w:val="ru-RU"/>
        </w:rPr>
      </w:pPr>
    </w:p>
    <w:p w:rsidR="00D748CA" w:rsidRDefault="00D748CA" w:rsidP="00C351A2">
      <w:pPr>
        <w:pStyle w:val="a3"/>
        <w:spacing w:after="0"/>
        <w:ind w:left="0"/>
        <w:jc w:val="both"/>
        <w:rPr>
          <w:rFonts w:ascii="Times New Roman" w:hAnsi="Times New Roman" w:cs="Times New Roman"/>
          <w:sz w:val="24"/>
          <w:szCs w:val="24"/>
          <w:lang w:val="ru-RU"/>
        </w:rPr>
      </w:pPr>
    </w:p>
    <w:p w:rsidR="00D748CA" w:rsidRPr="00D748CA" w:rsidRDefault="00D748CA" w:rsidP="00C351A2">
      <w:pPr>
        <w:pStyle w:val="a3"/>
        <w:spacing w:after="0"/>
        <w:ind w:left="0"/>
        <w:jc w:val="both"/>
        <w:rPr>
          <w:rFonts w:ascii="Times New Roman" w:hAnsi="Times New Roman" w:cs="Times New Roman"/>
          <w:sz w:val="24"/>
          <w:szCs w:val="24"/>
          <w:lang w:val="ru-RU"/>
        </w:rPr>
      </w:pPr>
    </w:p>
    <w:sectPr w:rsidR="00D748CA" w:rsidRPr="00D748C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choolBookAC">
    <w:altName w:val="SchoolBookAC"/>
    <w:panose1 w:val="00000000000000000000"/>
    <w:charset w:val="CC"/>
    <w:family w:val="auto"/>
    <w:notTrueType/>
    <w:pitch w:val="default"/>
    <w:sig w:usb0="00000201" w:usb1="00000000" w:usb2="00000000" w:usb3="00000000" w:csb0="00000004"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34150"/>
    <w:multiLevelType w:val="multilevel"/>
    <w:tmpl w:val="94BEA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E73FC0"/>
    <w:multiLevelType w:val="hybridMultilevel"/>
    <w:tmpl w:val="F29E49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417147"/>
    <w:multiLevelType w:val="multilevel"/>
    <w:tmpl w:val="F8B83D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2F69F8"/>
    <w:multiLevelType w:val="multilevel"/>
    <w:tmpl w:val="1A48C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9602AE"/>
    <w:multiLevelType w:val="multilevel"/>
    <w:tmpl w:val="ECB8E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DC5DE0"/>
    <w:multiLevelType w:val="multilevel"/>
    <w:tmpl w:val="5BCC0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0E751F"/>
    <w:multiLevelType w:val="multilevel"/>
    <w:tmpl w:val="E2A2F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445659"/>
    <w:multiLevelType w:val="multilevel"/>
    <w:tmpl w:val="D9B22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E169B0"/>
    <w:multiLevelType w:val="hybridMultilevel"/>
    <w:tmpl w:val="5D501A36"/>
    <w:lvl w:ilvl="0" w:tplc="04190001">
      <w:start w:val="1"/>
      <w:numFmt w:val="bullet"/>
      <w:lvlText w:val=""/>
      <w:lvlJc w:val="left"/>
      <w:pPr>
        <w:tabs>
          <w:tab w:val="num" w:pos="1380"/>
        </w:tabs>
        <w:ind w:left="138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9" w15:restartNumberingAfterBreak="0">
    <w:nsid w:val="361C16E1"/>
    <w:multiLevelType w:val="multilevel"/>
    <w:tmpl w:val="C88EA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75103E"/>
    <w:multiLevelType w:val="multilevel"/>
    <w:tmpl w:val="BB344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EA0A88"/>
    <w:multiLevelType w:val="multilevel"/>
    <w:tmpl w:val="8034B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F4A45DA"/>
    <w:multiLevelType w:val="hybridMultilevel"/>
    <w:tmpl w:val="288AA8C0"/>
    <w:lvl w:ilvl="0" w:tplc="FFFFFFFF">
      <w:start w:val="1"/>
      <w:numFmt w:val="bullet"/>
      <w:lvlText w:val="-"/>
      <w:lvlJc w:val="left"/>
      <w:pPr>
        <w:tabs>
          <w:tab w:val="num" w:pos="700"/>
        </w:tabs>
        <w:ind w:left="680" w:hanging="340"/>
      </w:pPr>
      <w:rPr>
        <w:rFonts w:ascii="Times New Roman" w:hAnsi="Times New Roman"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BB548C"/>
    <w:multiLevelType w:val="multilevel"/>
    <w:tmpl w:val="69208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3F4256B"/>
    <w:multiLevelType w:val="hybridMultilevel"/>
    <w:tmpl w:val="A0B6CD1A"/>
    <w:lvl w:ilvl="0" w:tplc="FEFA80E6">
      <w:start w:val="1"/>
      <w:numFmt w:val="decimal"/>
      <w:lvlText w:val="%1)"/>
      <w:lvlJc w:val="left"/>
      <w:pPr>
        <w:tabs>
          <w:tab w:val="num" w:pos="1410"/>
        </w:tabs>
        <w:ind w:left="1410" w:hanging="87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5" w15:restartNumberingAfterBreak="0">
    <w:nsid w:val="491C7021"/>
    <w:multiLevelType w:val="multilevel"/>
    <w:tmpl w:val="D5CA5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804469"/>
    <w:multiLevelType w:val="hybridMultilevel"/>
    <w:tmpl w:val="78D625F6"/>
    <w:lvl w:ilvl="0" w:tplc="19C4E146">
      <w:start w:val="1"/>
      <w:numFmt w:val="bullet"/>
      <w:lvlText w:val=""/>
      <w:lvlJc w:val="left"/>
      <w:pPr>
        <w:tabs>
          <w:tab w:val="num" w:pos="340"/>
        </w:tabs>
        <w:ind w:left="340"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146B1E"/>
    <w:multiLevelType w:val="multilevel"/>
    <w:tmpl w:val="5F9C6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04322B"/>
    <w:multiLevelType w:val="multilevel"/>
    <w:tmpl w:val="A2E24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082E80"/>
    <w:multiLevelType w:val="multilevel"/>
    <w:tmpl w:val="60784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2D3227"/>
    <w:multiLevelType w:val="hybridMultilevel"/>
    <w:tmpl w:val="1EC23DB8"/>
    <w:lvl w:ilvl="0" w:tplc="1928668A">
      <w:start w:val="1"/>
      <w:numFmt w:val="decimal"/>
      <w:lvlText w:val="%1."/>
      <w:lvlJc w:val="left"/>
      <w:pPr>
        <w:ind w:left="720" w:hanging="360"/>
      </w:pPr>
      <w:rPr>
        <w:rFonts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58A03E1A"/>
    <w:multiLevelType w:val="multilevel"/>
    <w:tmpl w:val="69CE9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2A3855"/>
    <w:multiLevelType w:val="multilevel"/>
    <w:tmpl w:val="B58669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A45422E"/>
    <w:multiLevelType w:val="multilevel"/>
    <w:tmpl w:val="49C80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6E76B4"/>
    <w:multiLevelType w:val="multilevel"/>
    <w:tmpl w:val="347E20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F741E97"/>
    <w:multiLevelType w:val="multilevel"/>
    <w:tmpl w:val="7FDA4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AE4A35"/>
    <w:multiLevelType w:val="multilevel"/>
    <w:tmpl w:val="42FAF84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51116F7"/>
    <w:multiLevelType w:val="multilevel"/>
    <w:tmpl w:val="73CCD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C04487"/>
    <w:multiLevelType w:val="multilevel"/>
    <w:tmpl w:val="5F2EC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A63B6A"/>
    <w:multiLevelType w:val="hybridMultilevel"/>
    <w:tmpl w:val="C82CB370"/>
    <w:lvl w:ilvl="0" w:tplc="19C4E146">
      <w:start w:val="1"/>
      <w:numFmt w:val="bullet"/>
      <w:lvlText w:val=""/>
      <w:lvlJc w:val="left"/>
      <w:pPr>
        <w:tabs>
          <w:tab w:val="num" w:pos="340"/>
        </w:tabs>
        <w:ind w:left="340"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C08468E"/>
    <w:multiLevelType w:val="multilevel"/>
    <w:tmpl w:val="CF6C0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103BA1"/>
    <w:multiLevelType w:val="multilevel"/>
    <w:tmpl w:val="AF18B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8C851F9"/>
    <w:multiLevelType w:val="multilevel"/>
    <w:tmpl w:val="FEE09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ADB6B1A"/>
    <w:multiLevelType w:val="multilevel"/>
    <w:tmpl w:val="3D30C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BBD4BF7"/>
    <w:multiLevelType w:val="multilevel"/>
    <w:tmpl w:val="347288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BE4DC6"/>
    <w:multiLevelType w:val="multilevel"/>
    <w:tmpl w:val="BE6847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D5160B5"/>
    <w:multiLevelType w:val="multilevel"/>
    <w:tmpl w:val="76981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33"/>
  </w:num>
  <w:num w:numId="3">
    <w:abstractNumId w:val="14"/>
  </w:num>
  <w:num w:numId="4">
    <w:abstractNumId w:val="12"/>
  </w:num>
  <w:num w:numId="5">
    <w:abstractNumId w:val="8"/>
  </w:num>
  <w:num w:numId="6">
    <w:abstractNumId w:val="1"/>
  </w:num>
  <w:num w:numId="7">
    <w:abstractNumId w:val="29"/>
  </w:num>
  <w:num w:numId="8">
    <w:abstractNumId w:val="16"/>
  </w:num>
  <w:num w:numId="9">
    <w:abstractNumId w:val="0"/>
  </w:num>
  <w:num w:numId="10">
    <w:abstractNumId w:val="3"/>
  </w:num>
  <w:num w:numId="11">
    <w:abstractNumId w:val="27"/>
  </w:num>
  <w:num w:numId="12">
    <w:abstractNumId w:val="10"/>
  </w:num>
  <w:num w:numId="13">
    <w:abstractNumId w:val="21"/>
  </w:num>
  <w:num w:numId="14">
    <w:abstractNumId w:val="18"/>
  </w:num>
  <w:num w:numId="15">
    <w:abstractNumId w:val="15"/>
  </w:num>
  <w:num w:numId="16">
    <w:abstractNumId w:val="30"/>
  </w:num>
  <w:num w:numId="17">
    <w:abstractNumId w:val="4"/>
  </w:num>
  <w:num w:numId="18">
    <w:abstractNumId w:val="17"/>
  </w:num>
  <w:num w:numId="19">
    <w:abstractNumId w:val="32"/>
  </w:num>
  <w:num w:numId="20">
    <w:abstractNumId w:val="13"/>
  </w:num>
  <w:num w:numId="21">
    <w:abstractNumId w:val="11"/>
  </w:num>
  <w:num w:numId="22">
    <w:abstractNumId w:val="9"/>
  </w:num>
  <w:num w:numId="23">
    <w:abstractNumId w:val="36"/>
  </w:num>
  <w:num w:numId="24">
    <w:abstractNumId w:val="28"/>
  </w:num>
  <w:num w:numId="25">
    <w:abstractNumId w:val="19"/>
  </w:num>
  <w:num w:numId="26">
    <w:abstractNumId w:val="6"/>
  </w:num>
  <w:num w:numId="27">
    <w:abstractNumId w:val="31"/>
  </w:num>
  <w:num w:numId="28">
    <w:abstractNumId w:val="2"/>
  </w:num>
  <w:num w:numId="29">
    <w:abstractNumId w:val="24"/>
  </w:num>
  <w:num w:numId="30">
    <w:abstractNumId w:val="22"/>
  </w:num>
  <w:num w:numId="31">
    <w:abstractNumId w:val="35"/>
  </w:num>
  <w:num w:numId="32">
    <w:abstractNumId w:val="34"/>
  </w:num>
  <w:num w:numId="33">
    <w:abstractNumId w:val="26"/>
  </w:num>
  <w:num w:numId="34">
    <w:abstractNumId w:val="7"/>
  </w:num>
  <w:num w:numId="35">
    <w:abstractNumId w:val="23"/>
  </w:num>
  <w:num w:numId="36">
    <w:abstractNumId w:val="25"/>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2CD"/>
    <w:rsid w:val="000615B2"/>
    <w:rsid w:val="00065D97"/>
    <w:rsid w:val="0017020F"/>
    <w:rsid w:val="001C33C5"/>
    <w:rsid w:val="002E3F2D"/>
    <w:rsid w:val="002F5AFD"/>
    <w:rsid w:val="00334399"/>
    <w:rsid w:val="003550C6"/>
    <w:rsid w:val="0038776A"/>
    <w:rsid w:val="003A0833"/>
    <w:rsid w:val="003A0EC8"/>
    <w:rsid w:val="003D65A8"/>
    <w:rsid w:val="004445EF"/>
    <w:rsid w:val="00494B12"/>
    <w:rsid w:val="0049663F"/>
    <w:rsid w:val="004B29AE"/>
    <w:rsid w:val="004E004C"/>
    <w:rsid w:val="00504979"/>
    <w:rsid w:val="00551E27"/>
    <w:rsid w:val="00577402"/>
    <w:rsid w:val="00591B0E"/>
    <w:rsid w:val="005B1930"/>
    <w:rsid w:val="005B3275"/>
    <w:rsid w:val="006242CD"/>
    <w:rsid w:val="00634FAF"/>
    <w:rsid w:val="006D4082"/>
    <w:rsid w:val="006F37FB"/>
    <w:rsid w:val="007B1006"/>
    <w:rsid w:val="007E13F5"/>
    <w:rsid w:val="00804189"/>
    <w:rsid w:val="00804C11"/>
    <w:rsid w:val="00877C30"/>
    <w:rsid w:val="008E0896"/>
    <w:rsid w:val="008F3F2B"/>
    <w:rsid w:val="0091106B"/>
    <w:rsid w:val="00967176"/>
    <w:rsid w:val="00975DA9"/>
    <w:rsid w:val="00987692"/>
    <w:rsid w:val="009A3DB8"/>
    <w:rsid w:val="009B1C10"/>
    <w:rsid w:val="009D2C95"/>
    <w:rsid w:val="009E2C5E"/>
    <w:rsid w:val="00A11465"/>
    <w:rsid w:val="00A473C5"/>
    <w:rsid w:val="00A7358A"/>
    <w:rsid w:val="00AD4F0E"/>
    <w:rsid w:val="00BA1A3C"/>
    <w:rsid w:val="00BB19D7"/>
    <w:rsid w:val="00BC153A"/>
    <w:rsid w:val="00C00A31"/>
    <w:rsid w:val="00C351A2"/>
    <w:rsid w:val="00C36212"/>
    <w:rsid w:val="00C5416D"/>
    <w:rsid w:val="00CB58A6"/>
    <w:rsid w:val="00CE7F62"/>
    <w:rsid w:val="00D345B3"/>
    <w:rsid w:val="00D54B8A"/>
    <w:rsid w:val="00D748CA"/>
    <w:rsid w:val="00D74BBB"/>
    <w:rsid w:val="00D77A9F"/>
    <w:rsid w:val="00DA0256"/>
    <w:rsid w:val="00DC719F"/>
    <w:rsid w:val="00DD1977"/>
    <w:rsid w:val="00DE41CF"/>
    <w:rsid w:val="00E004A6"/>
    <w:rsid w:val="00E558AD"/>
    <w:rsid w:val="00EF57CC"/>
    <w:rsid w:val="00F657FB"/>
    <w:rsid w:val="00F86861"/>
    <w:rsid w:val="00FB4CA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4F0DD"/>
  <w15:chartTrackingRefBased/>
  <w15:docId w15:val="{01EDA1EF-FDD5-4F8D-8274-1F122961A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autoRedefine/>
    <w:uiPriority w:val="9"/>
    <w:unhideWhenUsed/>
    <w:qFormat/>
    <w:rsid w:val="0038776A"/>
    <w:pPr>
      <w:keepNext/>
      <w:keepLines/>
      <w:spacing w:before="40" w:after="0"/>
      <w:jc w:val="both"/>
      <w:outlineLvl w:val="1"/>
    </w:pPr>
    <w:rPr>
      <w:rFonts w:ascii="Times New Roman" w:eastAsiaTheme="majorEastAsia" w:hAnsi="Times New Roman" w:cstheme="majorBidi"/>
      <w:sz w:val="36"/>
      <w:szCs w:val="26"/>
    </w:rPr>
  </w:style>
  <w:style w:type="paragraph" w:styleId="3">
    <w:name w:val="heading 3"/>
    <w:basedOn w:val="a"/>
    <w:next w:val="a"/>
    <w:link w:val="30"/>
    <w:uiPriority w:val="9"/>
    <w:semiHidden/>
    <w:unhideWhenUsed/>
    <w:qFormat/>
    <w:rsid w:val="006F37F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A1146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8776A"/>
    <w:rPr>
      <w:rFonts w:ascii="Times New Roman" w:eastAsiaTheme="majorEastAsia" w:hAnsi="Times New Roman" w:cstheme="majorBidi"/>
      <w:sz w:val="36"/>
      <w:szCs w:val="26"/>
    </w:rPr>
  </w:style>
  <w:style w:type="paragraph" w:styleId="a3">
    <w:name w:val="List Paragraph"/>
    <w:basedOn w:val="a"/>
    <w:uiPriority w:val="34"/>
    <w:qFormat/>
    <w:rsid w:val="008E0896"/>
    <w:pPr>
      <w:ind w:left="720"/>
      <w:contextualSpacing/>
    </w:pPr>
  </w:style>
  <w:style w:type="paragraph" w:styleId="a4">
    <w:name w:val="Normal (Web)"/>
    <w:basedOn w:val="a"/>
    <w:uiPriority w:val="99"/>
    <w:unhideWhenUsed/>
    <w:rsid w:val="008E089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Hyperlink"/>
    <w:basedOn w:val="a0"/>
    <w:uiPriority w:val="99"/>
    <w:semiHidden/>
    <w:unhideWhenUsed/>
    <w:rsid w:val="008E0896"/>
    <w:rPr>
      <w:color w:val="0000FF"/>
      <w:u w:val="single"/>
    </w:rPr>
  </w:style>
  <w:style w:type="character" w:customStyle="1" w:styleId="mw-headline">
    <w:name w:val="mw-headline"/>
    <w:basedOn w:val="a0"/>
    <w:rsid w:val="008E0896"/>
  </w:style>
  <w:style w:type="character" w:customStyle="1" w:styleId="mw-editsection">
    <w:name w:val="mw-editsection"/>
    <w:basedOn w:val="a0"/>
    <w:rsid w:val="008E0896"/>
  </w:style>
  <w:style w:type="character" w:customStyle="1" w:styleId="mw-editsection-bracket">
    <w:name w:val="mw-editsection-bracket"/>
    <w:basedOn w:val="a0"/>
    <w:rsid w:val="008E0896"/>
  </w:style>
  <w:style w:type="character" w:customStyle="1" w:styleId="mw-editsection-divider">
    <w:name w:val="mw-editsection-divider"/>
    <w:basedOn w:val="a0"/>
    <w:rsid w:val="008E0896"/>
  </w:style>
  <w:style w:type="paragraph" w:customStyle="1" w:styleId="Default">
    <w:name w:val="Default"/>
    <w:rsid w:val="00D77A9F"/>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rsid w:val="009E2C5E"/>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6F37FB"/>
    <w:rPr>
      <w:rFonts w:asciiTheme="majorHAnsi" w:eastAsiaTheme="majorEastAsia" w:hAnsiTheme="majorHAnsi" w:cstheme="majorBidi"/>
      <w:color w:val="1F4D78" w:themeColor="accent1" w:themeShade="7F"/>
      <w:sz w:val="24"/>
      <w:szCs w:val="24"/>
    </w:rPr>
  </w:style>
  <w:style w:type="character" w:styleId="a7">
    <w:name w:val="Strong"/>
    <w:basedOn w:val="a0"/>
    <w:uiPriority w:val="22"/>
    <w:qFormat/>
    <w:rsid w:val="006F37FB"/>
    <w:rPr>
      <w:b/>
      <w:bCs/>
    </w:rPr>
  </w:style>
  <w:style w:type="character" w:customStyle="1" w:styleId="40">
    <w:name w:val="Заголовок 4 Знак"/>
    <w:basedOn w:val="a0"/>
    <w:link w:val="4"/>
    <w:uiPriority w:val="9"/>
    <w:semiHidden/>
    <w:rsid w:val="00A11465"/>
    <w:rPr>
      <w:rFonts w:asciiTheme="majorHAnsi" w:eastAsiaTheme="majorEastAsia" w:hAnsiTheme="majorHAnsi" w:cstheme="majorBidi"/>
      <w:i/>
      <w:iCs/>
      <w:color w:val="2E74B5" w:themeColor="accent1" w:themeShade="BF"/>
    </w:rPr>
  </w:style>
  <w:style w:type="paragraph" w:customStyle="1" w:styleId="Pa15">
    <w:name w:val="Pa15"/>
    <w:basedOn w:val="Default"/>
    <w:next w:val="Default"/>
    <w:uiPriority w:val="99"/>
    <w:rsid w:val="00577402"/>
    <w:pPr>
      <w:spacing w:line="201" w:lineRule="atLeast"/>
    </w:pPr>
    <w:rPr>
      <w:rFonts w:ascii="SchoolBookAC" w:hAnsi="SchoolBookAC"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15117">
      <w:bodyDiv w:val="1"/>
      <w:marLeft w:val="0"/>
      <w:marRight w:val="0"/>
      <w:marTop w:val="0"/>
      <w:marBottom w:val="0"/>
      <w:divBdr>
        <w:top w:val="none" w:sz="0" w:space="0" w:color="auto"/>
        <w:left w:val="none" w:sz="0" w:space="0" w:color="auto"/>
        <w:bottom w:val="none" w:sz="0" w:space="0" w:color="auto"/>
        <w:right w:val="none" w:sz="0" w:space="0" w:color="auto"/>
      </w:divBdr>
    </w:div>
    <w:div w:id="255214226">
      <w:bodyDiv w:val="1"/>
      <w:marLeft w:val="0"/>
      <w:marRight w:val="0"/>
      <w:marTop w:val="0"/>
      <w:marBottom w:val="0"/>
      <w:divBdr>
        <w:top w:val="none" w:sz="0" w:space="0" w:color="auto"/>
        <w:left w:val="none" w:sz="0" w:space="0" w:color="auto"/>
        <w:bottom w:val="none" w:sz="0" w:space="0" w:color="auto"/>
        <w:right w:val="none" w:sz="0" w:space="0" w:color="auto"/>
      </w:divBdr>
    </w:div>
    <w:div w:id="357584903">
      <w:bodyDiv w:val="1"/>
      <w:marLeft w:val="0"/>
      <w:marRight w:val="0"/>
      <w:marTop w:val="0"/>
      <w:marBottom w:val="0"/>
      <w:divBdr>
        <w:top w:val="none" w:sz="0" w:space="0" w:color="auto"/>
        <w:left w:val="none" w:sz="0" w:space="0" w:color="auto"/>
        <w:bottom w:val="none" w:sz="0" w:space="0" w:color="auto"/>
        <w:right w:val="none" w:sz="0" w:space="0" w:color="auto"/>
      </w:divBdr>
    </w:div>
    <w:div w:id="426390930">
      <w:bodyDiv w:val="1"/>
      <w:marLeft w:val="0"/>
      <w:marRight w:val="0"/>
      <w:marTop w:val="0"/>
      <w:marBottom w:val="0"/>
      <w:divBdr>
        <w:top w:val="none" w:sz="0" w:space="0" w:color="auto"/>
        <w:left w:val="none" w:sz="0" w:space="0" w:color="auto"/>
        <w:bottom w:val="none" w:sz="0" w:space="0" w:color="auto"/>
        <w:right w:val="none" w:sz="0" w:space="0" w:color="auto"/>
      </w:divBdr>
    </w:div>
    <w:div w:id="672533024">
      <w:bodyDiv w:val="1"/>
      <w:marLeft w:val="0"/>
      <w:marRight w:val="0"/>
      <w:marTop w:val="0"/>
      <w:marBottom w:val="0"/>
      <w:divBdr>
        <w:top w:val="none" w:sz="0" w:space="0" w:color="auto"/>
        <w:left w:val="none" w:sz="0" w:space="0" w:color="auto"/>
        <w:bottom w:val="none" w:sz="0" w:space="0" w:color="auto"/>
        <w:right w:val="none" w:sz="0" w:space="0" w:color="auto"/>
      </w:divBdr>
    </w:div>
    <w:div w:id="706680319">
      <w:bodyDiv w:val="1"/>
      <w:marLeft w:val="0"/>
      <w:marRight w:val="0"/>
      <w:marTop w:val="0"/>
      <w:marBottom w:val="0"/>
      <w:divBdr>
        <w:top w:val="none" w:sz="0" w:space="0" w:color="auto"/>
        <w:left w:val="none" w:sz="0" w:space="0" w:color="auto"/>
        <w:bottom w:val="none" w:sz="0" w:space="0" w:color="auto"/>
        <w:right w:val="none" w:sz="0" w:space="0" w:color="auto"/>
      </w:divBdr>
    </w:div>
    <w:div w:id="1039549242">
      <w:bodyDiv w:val="1"/>
      <w:marLeft w:val="0"/>
      <w:marRight w:val="0"/>
      <w:marTop w:val="0"/>
      <w:marBottom w:val="0"/>
      <w:divBdr>
        <w:top w:val="none" w:sz="0" w:space="0" w:color="auto"/>
        <w:left w:val="none" w:sz="0" w:space="0" w:color="auto"/>
        <w:bottom w:val="none" w:sz="0" w:space="0" w:color="auto"/>
        <w:right w:val="none" w:sz="0" w:space="0" w:color="auto"/>
      </w:divBdr>
    </w:div>
    <w:div w:id="1043478673">
      <w:bodyDiv w:val="1"/>
      <w:marLeft w:val="0"/>
      <w:marRight w:val="0"/>
      <w:marTop w:val="0"/>
      <w:marBottom w:val="0"/>
      <w:divBdr>
        <w:top w:val="none" w:sz="0" w:space="0" w:color="auto"/>
        <w:left w:val="none" w:sz="0" w:space="0" w:color="auto"/>
        <w:bottom w:val="none" w:sz="0" w:space="0" w:color="auto"/>
        <w:right w:val="none" w:sz="0" w:space="0" w:color="auto"/>
      </w:divBdr>
    </w:div>
    <w:div w:id="1117720281">
      <w:bodyDiv w:val="1"/>
      <w:marLeft w:val="0"/>
      <w:marRight w:val="0"/>
      <w:marTop w:val="0"/>
      <w:marBottom w:val="0"/>
      <w:divBdr>
        <w:top w:val="none" w:sz="0" w:space="0" w:color="auto"/>
        <w:left w:val="none" w:sz="0" w:space="0" w:color="auto"/>
        <w:bottom w:val="none" w:sz="0" w:space="0" w:color="auto"/>
        <w:right w:val="none" w:sz="0" w:space="0" w:color="auto"/>
      </w:divBdr>
      <w:divsChild>
        <w:div w:id="1915972271">
          <w:marLeft w:val="0"/>
          <w:marRight w:val="0"/>
          <w:marTop w:val="750"/>
          <w:marBottom w:val="750"/>
          <w:divBdr>
            <w:top w:val="none" w:sz="0" w:space="0" w:color="auto"/>
            <w:left w:val="none" w:sz="0" w:space="0" w:color="auto"/>
            <w:bottom w:val="none" w:sz="0" w:space="0" w:color="auto"/>
            <w:right w:val="none" w:sz="0" w:space="0" w:color="auto"/>
          </w:divBdr>
        </w:div>
        <w:div w:id="1424297567">
          <w:marLeft w:val="0"/>
          <w:marRight w:val="0"/>
          <w:marTop w:val="750"/>
          <w:marBottom w:val="750"/>
          <w:divBdr>
            <w:top w:val="none" w:sz="0" w:space="0" w:color="auto"/>
            <w:left w:val="none" w:sz="0" w:space="0" w:color="auto"/>
            <w:bottom w:val="none" w:sz="0" w:space="0" w:color="auto"/>
            <w:right w:val="none" w:sz="0" w:space="0" w:color="auto"/>
          </w:divBdr>
        </w:div>
        <w:div w:id="1940984487">
          <w:marLeft w:val="0"/>
          <w:marRight w:val="0"/>
          <w:marTop w:val="750"/>
          <w:marBottom w:val="750"/>
          <w:divBdr>
            <w:top w:val="none" w:sz="0" w:space="0" w:color="auto"/>
            <w:left w:val="none" w:sz="0" w:space="0" w:color="auto"/>
            <w:bottom w:val="none" w:sz="0" w:space="0" w:color="auto"/>
            <w:right w:val="none" w:sz="0" w:space="0" w:color="auto"/>
          </w:divBdr>
        </w:div>
      </w:divsChild>
    </w:div>
    <w:div w:id="1133790758">
      <w:bodyDiv w:val="1"/>
      <w:marLeft w:val="0"/>
      <w:marRight w:val="0"/>
      <w:marTop w:val="0"/>
      <w:marBottom w:val="0"/>
      <w:divBdr>
        <w:top w:val="none" w:sz="0" w:space="0" w:color="auto"/>
        <w:left w:val="none" w:sz="0" w:space="0" w:color="auto"/>
        <w:bottom w:val="none" w:sz="0" w:space="0" w:color="auto"/>
        <w:right w:val="none" w:sz="0" w:space="0" w:color="auto"/>
      </w:divBdr>
    </w:div>
    <w:div w:id="1161430784">
      <w:bodyDiv w:val="1"/>
      <w:marLeft w:val="0"/>
      <w:marRight w:val="0"/>
      <w:marTop w:val="0"/>
      <w:marBottom w:val="0"/>
      <w:divBdr>
        <w:top w:val="none" w:sz="0" w:space="0" w:color="auto"/>
        <w:left w:val="none" w:sz="0" w:space="0" w:color="auto"/>
        <w:bottom w:val="none" w:sz="0" w:space="0" w:color="auto"/>
        <w:right w:val="none" w:sz="0" w:space="0" w:color="auto"/>
      </w:divBdr>
    </w:div>
    <w:div w:id="1336349254">
      <w:bodyDiv w:val="1"/>
      <w:marLeft w:val="0"/>
      <w:marRight w:val="0"/>
      <w:marTop w:val="0"/>
      <w:marBottom w:val="0"/>
      <w:divBdr>
        <w:top w:val="none" w:sz="0" w:space="0" w:color="auto"/>
        <w:left w:val="none" w:sz="0" w:space="0" w:color="auto"/>
        <w:bottom w:val="none" w:sz="0" w:space="0" w:color="auto"/>
        <w:right w:val="none" w:sz="0" w:space="0" w:color="auto"/>
      </w:divBdr>
    </w:div>
    <w:div w:id="1340035774">
      <w:bodyDiv w:val="1"/>
      <w:marLeft w:val="0"/>
      <w:marRight w:val="0"/>
      <w:marTop w:val="0"/>
      <w:marBottom w:val="0"/>
      <w:divBdr>
        <w:top w:val="none" w:sz="0" w:space="0" w:color="auto"/>
        <w:left w:val="none" w:sz="0" w:space="0" w:color="auto"/>
        <w:bottom w:val="none" w:sz="0" w:space="0" w:color="auto"/>
        <w:right w:val="none" w:sz="0" w:space="0" w:color="auto"/>
      </w:divBdr>
    </w:div>
    <w:div w:id="1630892905">
      <w:bodyDiv w:val="1"/>
      <w:marLeft w:val="0"/>
      <w:marRight w:val="0"/>
      <w:marTop w:val="0"/>
      <w:marBottom w:val="0"/>
      <w:divBdr>
        <w:top w:val="none" w:sz="0" w:space="0" w:color="auto"/>
        <w:left w:val="none" w:sz="0" w:space="0" w:color="auto"/>
        <w:bottom w:val="none" w:sz="0" w:space="0" w:color="auto"/>
        <w:right w:val="none" w:sz="0" w:space="0" w:color="auto"/>
      </w:divBdr>
    </w:div>
    <w:div w:id="1654606757">
      <w:bodyDiv w:val="1"/>
      <w:marLeft w:val="0"/>
      <w:marRight w:val="0"/>
      <w:marTop w:val="0"/>
      <w:marBottom w:val="0"/>
      <w:divBdr>
        <w:top w:val="none" w:sz="0" w:space="0" w:color="auto"/>
        <w:left w:val="none" w:sz="0" w:space="0" w:color="auto"/>
        <w:bottom w:val="none" w:sz="0" w:space="0" w:color="auto"/>
        <w:right w:val="none" w:sz="0" w:space="0" w:color="auto"/>
      </w:divBdr>
    </w:div>
    <w:div w:id="1669751394">
      <w:bodyDiv w:val="1"/>
      <w:marLeft w:val="0"/>
      <w:marRight w:val="0"/>
      <w:marTop w:val="0"/>
      <w:marBottom w:val="0"/>
      <w:divBdr>
        <w:top w:val="none" w:sz="0" w:space="0" w:color="auto"/>
        <w:left w:val="none" w:sz="0" w:space="0" w:color="auto"/>
        <w:bottom w:val="none" w:sz="0" w:space="0" w:color="auto"/>
        <w:right w:val="none" w:sz="0" w:space="0" w:color="auto"/>
      </w:divBdr>
    </w:div>
    <w:div w:id="1881742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1785</Words>
  <Characters>1018</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2020-10-21T14:00:00Z</dcterms:created>
  <dcterms:modified xsi:type="dcterms:W3CDTF">2020-10-21T14:01:00Z</dcterms:modified>
</cp:coreProperties>
</file>