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E6" w:rsidRPr="00804C2F" w:rsidRDefault="00CA7CE6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Питання</w:t>
      </w:r>
      <w:proofErr w:type="spellEnd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</w:t>
      </w:r>
      <w:proofErr w:type="spellStart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обговорення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5EC9" w:rsidRPr="00804C2F" w:rsidRDefault="00C35EC9" w:rsidP="00804C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804C2F">
        <w:rPr>
          <w:color w:val="333333"/>
          <w:lang w:val="ru-RU"/>
        </w:rPr>
        <w:t xml:space="preserve">1. </w:t>
      </w:r>
      <w:proofErr w:type="spellStart"/>
      <w:r w:rsidRPr="00804C2F">
        <w:rPr>
          <w:color w:val="333333"/>
          <w:lang w:val="ru-RU"/>
        </w:rPr>
        <w:t>Поняття</w:t>
      </w:r>
      <w:proofErr w:type="spellEnd"/>
      <w:r w:rsidRPr="00804C2F">
        <w:rPr>
          <w:color w:val="333333"/>
          <w:lang w:val="ru-RU"/>
        </w:rPr>
        <w:t xml:space="preserve"> і </w:t>
      </w:r>
      <w:proofErr w:type="spellStart"/>
      <w:r w:rsidRPr="00804C2F">
        <w:rPr>
          <w:color w:val="333333"/>
          <w:lang w:val="ru-RU"/>
        </w:rPr>
        <w:t>види</w:t>
      </w:r>
      <w:proofErr w:type="spellEnd"/>
      <w:r w:rsidRPr="00804C2F">
        <w:rPr>
          <w:color w:val="333333"/>
          <w:lang w:val="ru-RU"/>
        </w:rPr>
        <w:t xml:space="preserve"> права </w:t>
      </w:r>
      <w:proofErr w:type="spellStart"/>
      <w:r w:rsidRPr="00804C2F">
        <w:rPr>
          <w:color w:val="333333"/>
          <w:lang w:val="ru-RU"/>
        </w:rPr>
        <w:t>спільної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власності</w:t>
      </w:r>
      <w:proofErr w:type="spellEnd"/>
    </w:p>
    <w:p w:rsidR="00C35EC9" w:rsidRPr="00804C2F" w:rsidRDefault="00C35EC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Спільна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часткова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5EC9" w:rsidRPr="00804C2F" w:rsidRDefault="00C35EC9" w:rsidP="00804C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804C2F">
        <w:rPr>
          <w:color w:val="333333"/>
          <w:lang w:val="ru-RU"/>
        </w:rPr>
        <w:t xml:space="preserve">3. </w:t>
      </w:r>
      <w:proofErr w:type="spellStart"/>
      <w:r w:rsidRPr="00804C2F">
        <w:rPr>
          <w:color w:val="333333"/>
          <w:lang w:val="ru-RU"/>
        </w:rPr>
        <w:t>Переважне</w:t>
      </w:r>
      <w:proofErr w:type="spellEnd"/>
      <w:r w:rsidRPr="00804C2F">
        <w:rPr>
          <w:color w:val="333333"/>
          <w:lang w:val="ru-RU"/>
        </w:rPr>
        <w:t xml:space="preserve"> право </w:t>
      </w:r>
      <w:proofErr w:type="spellStart"/>
      <w:r w:rsidRPr="00804C2F">
        <w:rPr>
          <w:color w:val="333333"/>
          <w:lang w:val="ru-RU"/>
        </w:rPr>
        <w:t>купівлі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частки</w:t>
      </w:r>
      <w:proofErr w:type="spellEnd"/>
      <w:r w:rsidRPr="00804C2F">
        <w:rPr>
          <w:color w:val="333333"/>
          <w:lang w:val="ru-RU"/>
        </w:rPr>
        <w:t xml:space="preserve"> у </w:t>
      </w:r>
      <w:proofErr w:type="spellStart"/>
      <w:r w:rsidRPr="00804C2F">
        <w:rPr>
          <w:color w:val="333333"/>
          <w:lang w:val="ru-RU"/>
        </w:rPr>
        <w:t>праві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спільної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часткової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власності</w:t>
      </w:r>
      <w:proofErr w:type="spellEnd"/>
      <w:r w:rsidRPr="00804C2F">
        <w:rPr>
          <w:color w:val="333333"/>
          <w:lang w:val="ru-RU"/>
        </w:rPr>
        <w:t xml:space="preserve"> </w:t>
      </w:r>
    </w:p>
    <w:p w:rsidR="00C35EC9" w:rsidRPr="00804C2F" w:rsidRDefault="00C35EC9" w:rsidP="00804C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804C2F">
        <w:rPr>
          <w:color w:val="333333"/>
          <w:lang w:val="ru-RU"/>
        </w:rPr>
        <w:t xml:space="preserve">4. </w:t>
      </w:r>
      <w:proofErr w:type="spellStart"/>
      <w:r w:rsidRPr="00804C2F">
        <w:rPr>
          <w:color w:val="333333"/>
          <w:lang w:val="ru-RU"/>
        </w:rPr>
        <w:t>Виділ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частки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із</w:t>
      </w:r>
      <w:proofErr w:type="spellEnd"/>
      <w:r w:rsidRPr="00804C2F">
        <w:rPr>
          <w:color w:val="333333"/>
          <w:lang w:val="ru-RU"/>
        </w:rPr>
        <w:t xml:space="preserve"> майна, </w:t>
      </w:r>
      <w:proofErr w:type="spellStart"/>
      <w:r w:rsidRPr="00804C2F">
        <w:rPr>
          <w:color w:val="333333"/>
          <w:lang w:val="ru-RU"/>
        </w:rPr>
        <w:t>що</w:t>
      </w:r>
      <w:proofErr w:type="spellEnd"/>
      <w:r w:rsidRPr="00804C2F">
        <w:rPr>
          <w:color w:val="333333"/>
          <w:lang w:val="ru-RU"/>
        </w:rPr>
        <w:t xml:space="preserve"> є у </w:t>
      </w:r>
      <w:proofErr w:type="spellStart"/>
      <w:r w:rsidRPr="00804C2F">
        <w:rPr>
          <w:color w:val="333333"/>
          <w:lang w:val="ru-RU"/>
        </w:rPr>
        <w:t>спільній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частковій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власності</w:t>
      </w:r>
      <w:proofErr w:type="spellEnd"/>
    </w:p>
    <w:p w:rsidR="00C35EC9" w:rsidRPr="00804C2F" w:rsidRDefault="00C35EC9" w:rsidP="00804C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804C2F">
        <w:rPr>
          <w:color w:val="333333"/>
          <w:lang w:val="ru-RU"/>
        </w:rPr>
        <w:t xml:space="preserve">5. </w:t>
      </w:r>
      <w:proofErr w:type="spellStart"/>
      <w:r w:rsidRPr="00804C2F">
        <w:rPr>
          <w:color w:val="333333"/>
          <w:lang w:val="ru-RU"/>
        </w:rPr>
        <w:t>Звернення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стягнення</w:t>
      </w:r>
      <w:proofErr w:type="spellEnd"/>
      <w:r w:rsidRPr="00804C2F">
        <w:rPr>
          <w:color w:val="333333"/>
          <w:lang w:val="ru-RU"/>
        </w:rPr>
        <w:t xml:space="preserve"> на </w:t>
      </w:r>
      <w:proofErr w:type="spellStart"/>
      <w:r w:rsidRPr="00804C2F">
        <w:rPr>
          <w:color w:val="333333"/>
          <w:lang w:val="ru-RU"/>
        </w:rPr>
        <w:t>частку</w:t>
      </w:r>
      <w:proofErr w:type="spellEnd"/>
      <w:r w:rsidRPr="00804C2F">
        <w:rPr>
          <w:color w:val="333333"/>
          <w:lang w:val="ru-RU"/>
        </w:rPr>
        <w:t xml:space="preserve"> у </w:t>
      </w:r>
      <w:proofErr w:type="spellStart"/>
      <w:r w:rsidRPr="00804C2F">
        <w:rPr>
          <w:color w:val="333333"/>
          <w:lang w:val="ru-RU"/>
        </w:rPr>
        <w:t>майні</w:t>
      </w:r>
      <w:proofErr w:type="spellEnd"/>
      <w:r w:rsidRPr="00804C2F">
        <w:rPr>
          <w:color w:val="333333"/>
          <w:lang w:val="ru-RU"/>
        </w:rPr>
        <w:t xml:space="preserve">, </w:t>
      </w:r>
      <w:proofErr w:type="spellStart"/>
      <w:r w:rsidRPr="00804C2F">
        <w:rPr>
          <w:color w:val="333333"/>
          <w:lang w:val="ru-RU"/>
        </w:rPr>
        <w:t>що</w:t>
      </w:r>
      <w:proofErr w:type="spellEnd"/>
      <w:r w:rsidRPr="00804C2F">
        <w:rPr>
          <w:color w:val="333333"/>
          <w:lang w:val="ru-RU"/>
        </w:rPr>
        <w:t xml:space="preserve"> є у </w:t>
      </w:r>
      <w:proofErr w:type="spellStart"/>
      <w:r w:rsidRPr="00804C2F">
        <w:rPr>
          <w:color w:val="333333"/>
          <w:lang w:val="ru-RU"/>
        </w:rPr>
        <w:t>спільній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частковій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власності</w:t>
      </w:r>
      <w:proofErr w:type="spellEnd"/>
    </w:p>
    <w:p w:rsidR="00C35EC9" w:rsidRPr="00804C2F" w:rsidRDefault="00C35EC9" w:rsidP="00804C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804C2F">
        <w:rPr>
          <w:color w:val="333333"/>
          <w:lang w:val="ru-RU"/>
        </w:rPr>
        <w:t xml:space="preserve">6. </w:t>
      </w:r>
      <w:r w:rsidRPr="00804C2F">
        <w:rPr>
          <w:color w:val="333333"/>
          <w:lang w:val="ru-RU"/>
        </w:rPr>
        <w:t xml:space="preserve">Право </w:t>
      </w:r>
      <w:proofErr w:type="spellStart"/>
      <w:r w:rsidRPr="00804C2F">
        <w:rPr>
          <w:color w:val="333333"/>
          <w:lang w:val="ru-RU"/>
        </w:rPr>
        <w:t>спільної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сумісної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власності</w:t>
      </w:r>
      <w:proofErr w:type="spellEnd"/>
      <w:r w:rsidRPr="00804C2F">
        <w:rPr>
          <w:color w:val="333333"/>
          <w:lang w:val="ru-RU"/>
        </w:rPr>
        <w:t xml:space="preserve"> та порядок </w:t>
      </w:r>
      <w:proofErr w:type="spellStart"/>
      <w:r w:rsidRPr="00804C2F">
        <w:rPr>
          <w:color w:val="333333"/>
          <w:lang w:val="ru-RU"/>
        </w:rPr>
        <w:t>його</w:t>
      </w:r>
      <w:proofErr w:type="spellEnd"/>
      <w:r w:rsidRPr="00804C2F">
        <w:rPr>
          <w:color w:val="333333"/>
          <w:lang w:val="ru-RU"/>
        </w:rPr>
        <w:t xml:space="preserve"> </w:t>
      </w:r>
      <w:proofErr w:type="spellStart"/>
      <w:r w:rsidRPr="00804C2F">
        <w:rPr>
          <w:color w:val="333333"/>
          <w:lang w:val="ru-RU"/>
        </w:rPr>
        <w:t>здійснення</w:t>
      </w:r>
      <w:proofErr w:type="spellEnd"/>
      <w:r w:rsidRPr="00804C2F">
        <w:rPr>
          <w:color w:val="333333"/>
          <w:lang w:val="ru-RU"/>
        </w:rPr>
        <w:t>.</w:t>
      </w:r>
    </w:p>
    <w:p w:rsidR="007D5EE9" w:rsidRPr="00804C2F" w:rsidRDefault="00C35EC9" w:rsidP="00804C2F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804C2F">
        <w:rPr>
          <w:color w:val="333333"/>
          <w:lang w:val="ru-RU"/>
        </w:rPr>
        <w:t xml:space="preserve">7. </w:t>
      </w:r>
      <w:proofErr w:type="spellStart"/>
      <w:r w:rsidR="007D5EE9" w:rsidRPr="00804C2F">
        <w:rPr>
          <w:lang w:val="ru-RU"/>
        </w:rPr>
        <w:t>Що</w:t>
      </w:r>
      <w:proofErr w:type="spellEnd"/>
      <w:r w:rsidR="007D5EE9" w:rsidRPr="00804C2F">
        <w:rPr>
          <w:lang w:val="ru-RU"/>
        </w:rPr>
        <w:t xml:space="preserve"> </w:t>
      </w:r>
      <w:proofErr w:type="spellStart"/>
      <w:r w:rsidR="007D5EE9" w:rsidRPr="00804C2F">
        <w:rPr>
          <w:lang w:val="ru-RU"/>
        </w:rPr>
        <w:t>розуміють</w:t>
      </w:r>
      <w:proofErr w:type="spellEnd"/>
      <w:r w:rsidR="007D5EE9" w:rsidRPr="00804C2F">
        <w:rPr>
          <w:lang w:val="ru-RU"/>
        </w:rPr>
        <w:t xml:space="preserve"> </w:t>
      </w:r>
      <w:proofErr w:type="spellStart"/>
      <w:r w:rsidR="007D5EE9" w:rsidRPr="00804C2F">
        <w:rPr>
          <w:lang w:val="ru-RU"/>
        </w:rPr>
        <w:t>під</w:t>
      </w:r>
      <w:proofErr w:type="spellEnd"/>
      <w:r w:rsidR="007D5EE9" w:rsidRPr="00804C2F">
        <w:rPr>
          <w:lang w:val="ru-RU"/>
        </w:rPr>
        <w:t xml:space="preserve"> </w:t>
      </w:r>
      <w:proofErr w:type="spellStart"/>
      <w:r w:rsidR="007D5EE9" w:rsidRPr="00804C2F">
        <w:rPr>
          <w:lang w:val="ru-RU"/>
        </w:rPr>
        <w:t>віндикаційним</w:t>
      </w:r>
      <w:proofErr w:type="spellEnd"/>
      <w:r w:rsidR="007D5EE9" w:rsidRPr="00804C2F">
        <w:rPr>
          <w:lang w:val="ru-RU"/>
        </w:rPr>
        <w:t xml:space="preserve"> </w:t>
      </w:r>
      <w:proofErr w:type="spellStart"/>
      <w:r w:rsidR="007D5EE9" w:rsidRPr="00804C2F">
        <w:rPr>
          <w:lang w:val="ru-RU"/>
        </w:rPr>
        <w:t>позовом</w:t>
      </w:r>
      <w:proofErr w:type="spellEnd"/>
      <w:r w:rsidR="007D5EE9" w:rsidRPr="00804C2F">
        <w:rPr>
          <w:lang w:val="ru-RU"/>
        </w:rPr>
        <w:t>?</w:t>
      </w:r>
    </w:p>
    <w:p w:rsidR="007D5EE9" w:rsidRPr="00804C2F" w:rsidRDefault="00C35EC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добросовісним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недобросовісним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набувачем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5EE9" w:rsidRPr="00804C2F" w:rsidRDefault="00C35EC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сервітут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йогов иди вам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відомі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5EE9" w:rsidRPr="00804C2F" w:rsidRDefault="00CA7CE6" w:rsidP="00804C2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Тестові</w:t>
      </w:r>
      <w:proofErr w:type="spellEnd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Співвласник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розпорядитися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часткою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спільної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часткової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домовленістю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співвласниками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згодою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передбачено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законом.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порушує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вважається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частковою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актом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цивільного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Договором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спільна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сумісна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здійснили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поділ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вимагає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один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заперечують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Поліпшення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Є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Є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зробив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Є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зробив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поліпшення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відокремити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Не належать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жодному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Є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підрядчика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Вкажіть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спільної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Організаційна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Часткова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Договірна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Статутна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Необмежена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вважається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частковою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суду.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Договором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законом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спільна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сумісна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вирішили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здійснити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поділ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вимагає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один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заперечують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відповіді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котрим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номером </w:t>
      </w:r>
      <w:proofErr w:type="gram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не правильно</w:t>
      </w:r>
      <w:proofErr w:type="gram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зазначено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підставу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сервітуту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>Закон.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Заповіт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акт.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суду.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відповіді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котрим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номером </w:t>
      </w:r>
      <w:proofErr w:type="gram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не правильно</w:t>
      </w:r>
      <w:proofErr w:type="gram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зазначено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випадок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Відмови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володільця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Знищення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володільця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володільця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особою.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Пошкодження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Право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чужою земельною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забудови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lastRenderedPageBreak/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 строк</w:t>
      </w:r>
      <w:proofErr w:type="gram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нетривалий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строк.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 строк</w:t>
      </w:r>
      <w:proofErr w:type="gram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99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визначений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строк.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5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продажу права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земельною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ділянкою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переважне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перед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особами право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придбання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...: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сусідньої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земельної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Сервітуарій</w:t>
      </w:r>
      <w:proofErr w:type="spellEnd"/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Суперфіціарій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земельної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Землекористувач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земельної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Віндикаційний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усунення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перешкод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здійсненні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ним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розпоряджання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неволодіючого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фактичного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набувача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визначеного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індивідуальними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ознаками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з чужого незаконного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неволодіючого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фактичного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набувача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визначеного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родовими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ознаками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з чужого незаконного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порядку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розпоряджання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спільною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власністю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кількох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примусове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виселення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житла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Віндикаційний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відноситься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Спеціальних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Приватних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Зобов’язально-правових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способів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Речово-правових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способів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Матеріальних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способів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12.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передбачати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по-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рушення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особою,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звернутися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вимогою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Заборону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нею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порушити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право.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нею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відновити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ділову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репутацію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виконаного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правочином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 з чужого незаконного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Усунення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перешкод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13. До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речово-правових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способів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належать: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моральної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шкоди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збитків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виключення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опису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примусове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натурі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28D4" w:rsidRDefault="004E28D4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14. Особа, яка знала,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могла знати,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вона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май- ном незаконно,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називається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Недобросовісний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набувач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Незаконний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володілець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Делінквент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Тимчасовий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Тимчасовий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володілець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передбачати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по-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рушення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іншою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особою,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звернутися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вимогою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Заборону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нею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порушити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право.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нею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відновити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ділову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репутацію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виконаного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правочином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 з чужого незаконного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Усунення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перешкод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майном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16. Не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витребувані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добросовісного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набувача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Гроші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lastRenderedPageBreak/>
        <w:t>2.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Державні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нагороди.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Речі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повсякденного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вжитку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хатньої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обстановки.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Цінні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папери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пред’явника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бездокумента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рній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A3ABD" w:rsidRPr="00804C2F" w:rsidRDefault="00EA3ABD" w:rsidP="00804C2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Задачі</w:t>
      </w:r>
      <w:proofErr w:type="spellEnd"/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1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5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2019 року Денисенко,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продавець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разом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Феофановим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покупцем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прийшов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нотаріальну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контору,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посвідчити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-продажу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8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мали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здійснити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реєстрацію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переходу права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власнос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нового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Гроші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продавець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отримав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но-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таріальній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конторі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6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риття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траншеї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ковшем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екскава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тора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пошкоджено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передню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стіну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Вирішіть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спір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виникає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договором?</w:t>
      </w: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2</w:t>
      </w:r>
      <w:r w:rsidR="007D5EE9" w:rsidRPr="00804C2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половини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Ботанов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подарувати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частину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споруди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Храпову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іншої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Ляшенко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виступає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такого договору,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вва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жає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переважне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придбання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частки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Ботанов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консультацією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дільничого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офіцера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поліції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Надайте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юридичну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консультацію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Ботанову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об-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ґрунтуйте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3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Чуйко продав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легковий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автомобіль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Пащенку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Діз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навшись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дружина Чуйка подала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суду про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такого   договору   </w:t>
      </w:r>
      <w:proofErr w:type="spellStart"/>
      <w:proofErr w:type="gram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недійсним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  <w:proofErr w:type="gram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автомобіль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придбаний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шлюбі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кошти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вона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продаж не давала.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підлягає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такий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задоволенню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обґрунтуйте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</w:t>
      </w:r>
      <w:r w:rsidR="00EA3ABD" w:rsidRPr="00804C2F">
        <w:rPr>
          <w:rFonts w:ascii="Times New Roman" w:hAnsi="Times New Roman" w:cs="Times New Roman"/>
          <w:b/>
          <w:sz w:val="24"/>
          <w:szCs w:val="24"/>
          <w:lang w:val="ru-RU"/>
        </w:rPr>
        <w:t>дача 4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5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2019 року Денисенко,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продавець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разом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Феофановим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покупцем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прийшов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нотаріальну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контору,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посвідчити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-продажу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GoBack"/>
      <w:bookmarkEnd w:id="0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мали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здійснити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державну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реєстрацію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переходу права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нового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власника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Гроші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продавець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отримав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но-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таріальній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конторі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6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риття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траншеї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ковшем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екскава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тора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пошкоджено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передню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стіну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Вирішіть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спір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З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виникає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договором?</w:t>
      </w: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5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Андрій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2019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придбав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автомобіль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ВАЗ 2109 за 50 000 грн. За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експлуатації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обладнав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машину сиг-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налізацією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(1 000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здійснив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антикорозійну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обробку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кузова (1 500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зробив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двигуна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(2 500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). У 2020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огляді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автомобіля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працівником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патрульної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з’ясувалося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цифри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номері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кузова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перебиті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а сам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біль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викрадений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2019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проданий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підробленим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договором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доручення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Борису. Через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деякий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gram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Борис</w:t>
      </w:r>
      <w:proofErr w:type="gram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продав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автомобіль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Во-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лодимиру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Володимир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продав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Григорію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Григорій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чергою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продав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Андрію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Так,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Андрій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четвертим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набувачем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машини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Автомобіль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Андрія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вилучений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повернутий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влас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нику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69D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вирішити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справу?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чином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Андрій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захис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тити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6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Соколов і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Лукін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купили для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спільного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човен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заплатив по 10 000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гривень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домо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вленостями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першим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човном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користувався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Лукін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вночі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викрадений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Соколов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вимогою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Лукіна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повернути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внесену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ним долю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придбання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човна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Лукін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уважає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вини 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пропажі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човна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шкода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розподілена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співвласниками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порівну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вирішити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спір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7D5EE9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7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Два брата,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Борис,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батька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отримали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літню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кухню та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При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поділі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отримав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1/8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літню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кухню та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май- но. Борис – 7/8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про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видані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відповідні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права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спадщину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Водночас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літня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кухня, яка належала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Івану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частково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виявилася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земельній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ділянці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Бориса. </w:t>
      </w:r>
      <w:proofErr w:type="gram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Борис</w:t>
      </w:r>
      <w:proofErr w:type="gram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поставив огорожу,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відділив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земельну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ділянку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брата.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Внаслідок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позбавлений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користуватися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літньою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кухнею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знаходилася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сусідній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земельній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ділянці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подав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усунення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перешкод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користуванні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літньою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кухнею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Борис,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04C2F">
        <w:rPr>
          <w:rFonts w:ascii="Times New Roman" w:hAnsi="Times New Roman" w:cs="Times New Roman"/>
          <w:sz w:val="24"/>
          <w:szCs w:val="24"/>
          <w:lang w:val="ru-RU"/>
        </w:rPr>
        <w:t>воєю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чергою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вимого6</w:t>
      </w:r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Іва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на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забрати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споруду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="007D5EE9"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вирішити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спір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26BEC" w:rsidRPr="00804C2F" w:rsidRDefault="00EA3ABD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04C2F">
        <w:rPr>
          <w:rFonts w:ascii="Times New Roman" w:hAnsi="Times New Roman" w:cs="Times New Roman"/>
          <w:b/>
          <w:sz w:val="24"/>
          <w:szCs w:val="24"/>
          <w:lang w:val="ru-RU"/>
        </w:rPr>
        <w:t>Задача 8</w:t>
      </w:r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вимогу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Петра за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вста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новлено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земельний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сервітут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строком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на 5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Через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Петро свою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земельну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ділянку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продав Владиславу.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сусідньої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зе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мельної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ділянки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вважав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припинилися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обставини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підставою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сервітуту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відбутися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і при-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пинення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сервітуту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, тому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змінився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земельної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ділянки,на</w:t>
      </w:r>
      <w:proofErr w:type="spellEnd"/>
      <w:proofErr w:type="gram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вимогу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сервітут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. Владислав з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погоджувався</w:t>
      </w:r>
      <w:proofErr w:type="spellEnd"/>
      <w:r w:rsidR="00F26BEC"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6BEC" w:rsidRPr="00804C2F" w:rsidRDefault="00F26BEC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C2F">
        <w:rPr>
          <w:rFonts w:ascii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804C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EE9" w:rsidRPr="00804C2F" w:rsidRDefault="007D5EE9" w:rsidP="00804C2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D5EE9" w:rsidRPr="00804C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8A"/>
    <w:rsid w:val="002C69D9"/>
    <w:rsid w:val="004E28D4"/>
    <w:rsid w:val="00700068"/>
    <w:rsid w:val="007D5EE9"/>
    <w:rsid w:val="00804C2F"/>
    <w:rsid w:val="00C35EC9"/>
    <w:rsid w:val="00CA7CE6"/>
    <w:rsid w:val="00EA3ABD"/>
    <w:rsid w:val="00F26BEC"/>
    <w:rsid w:val="00F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3C86"/>
  <w15:chartTrackingRefBased/>
  <w15:docId w15:val="{05144C6A-D68E-42B6-A001-7FA4355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3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2024-10-21T17:52:00Z</dcterms:created>
  <dcterms:modified xsi:type="dcterms:W3CDTF">2024-10-23T14:51:00Z</dcterms:modified>
</cp:coreProperties>
</file>