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88" w:rsidRPr="00167E89" w:rsidRDefault="00422488" w:rsidP="00422488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E89">
        <w:rPr>
          <w:rFonts w:ascii="Times New Roman" w:hAnsi="Times New Roman" w:cs="Times New Roman"/>
          <w:sz w:val="28"/>
          <w:szCs w:val="28"/>
        </w:rPr>
        <w:t>1.У період українського Ренесанс(</w:t>
      </w:r>
      <w:proofErr w:type="spellStart"/>
      <w:r w:rsidRPr="00167E89">
        <w:rPr>
          <w:rFonts w:ascii="Times New Roman" w:hAnsi="Times New Roman" w:cs="Times New Roman"/>
          <w:sz w:val="28"/>
          <w:szCs w:val="28"/>
        </w:rPr>
        <w:t>а,у</w:t>
      </w:r>
      <w:proofErr w:type="spellEnd"/>
      <w:r w:rsidRPr="00167E89">
        <w:rPr>
          <w:rFonts w:ascii="Times New Roman" w:hAnsi="Times New Roman" w:cs="Times New Roman"/>
          <w:sz w:val="28"/>
          <w:szCs w:val="28"/>
        </w:rPr>
        <w:t xml:space="preserve">) чимало виконано </w:t>
      </w:r>
      <w:proofErr w:type="spellStart"/>
      <w:r w:rsidRPr="00167E89">
        <w:rPr>
          <w:rFonts w:ascii="Times New Roman" w:hAnsi="Times New Roman" w:cs="Times New Roman"/>
          <w:sz w:val="28"/>
          <w:szCs w:val="28"/>
        </w:rPr>
        <w:t>насті</w:t>
      </w:r>
      <w:proofErr w:type="spellEnd"/>
      <w:r w:rsidRPr="00167E8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67E89">
        <w:rPr>
          <w:rFonts w:ascii="Times New Roman" w:hAnsi="Times New Roman" w:cs="Times New Roman"/>
          <w:sz w:val="28"/>
          <w:szCs w:val="28"/>
        </w:rPr>
        <w:t>нн,н</w:t>
      </w:r>
      <w:proofErr w:type="spellEnd"/>
      <w:r w:rsidRPr="00167E8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167E89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167E89">
        <w:rPr>
          <w:rFonts w:ascii="Times New Roman" w:hAnsi="Times New Roman" w:cs="Times New Roman"/>
          <w:sz w:val="28"/>
          <w:szCs w:val="28"/>
        </w:rPr>
        <w:t xml:space="preserve"> розписів. 2.Однак за художньо-ідейним значенням вони не досягли рівня малярства попередників, більшість їх загинула. 3.</w:t>
      </w:r>
      <w:r w:rsidRPr="00167E89">
        <w:rPr>
          <w:rFonts w:ascii="Times New Roman" w:hAnsi="Times New Roman" w:cs="Times New Roman"/>
          <w:b/>
          <w:i/>
          <w:sz w:val="28"/>
          <w:szCs w:val="28"/>
        </w:rPr>
        <w:t>Впродовж</w:t>
      </w:r>
      <w:r w:rsidRPr="00167E89">
        <w:rPr>
          <w:rFonts w:ascii="Times New Roman" w:hAnsi="Times New Roman" w:cs="Times New Roman"/>
          <w:sz w:val="28"/>
          <w:szCs w:val="28"/>
        </w:rPr>
        <w:t xml:space="preserve"> першої половини ХУІІ </w:t>
      </w:r>
      <w:r w:rsidRPr="00167E89">
        <w:rPr>
          <w:rFonts w:ascii="Times New Roman" w:hAnsi="Times New Roman" w:cs="Times New Roman"/>
          <w:sz w:val="28"/>
          <w:szCs w:val="28"/>
          <w:u w:val="single"/>
        </w:rPr>
        <w:t>століття</w:t>
      </w:r>
      <w:r w:rsidRPr="00167E89">
        <w:rPr>
          <w:rFonts w:ascii="Times New Roman" w:hAnsi="Times New Roman" w:cs="Times New Roman"/>
          <w:sz w:val="28"/>
          <w:szCs w:val="28"/>
        </w:rPr>
        <w:t xml:space="preserve"> стіни дерев’яних церков розмальовували народні майстри. 4.Яскравим прикладом їхньої майстерності стає поліхромія церков. 5.Центральне місце в них частіше посідає страсний цикл і тема єдності українських земель, що виражалась зображенням святих Бориса і Гліба, Печерської Богородиці з Антонієм та Феодосієм. 6.Хоча великих </w:t>
      </w:r>
      <w:proofErr w:type="spellStart"/>
      <w:r w:rsidRPr="00167E89">
        <w:rPr>
          <w:rFonts w:ascii="Times New Roman" w:hAnsi="Times New Roman" w:cs="Times New Roman"/>
          <w:sz w:val="28"/>
          <w:szCs w:val="28"/>
        </w:rPr>
        <w:t>поліхромічних</w:t>
      </w:r>
      <w:proofErr w:type="spellEnd"/>
      <w:r w:rsidRPr="00167E89">
        <w:rPr>
          <w:rFonts w:ascii="Times New Roman" w:hAnsi="Times New Roman" w:cs="Times New Roman"/>
          <w:sz w:val="28"/>
          <w:szCs w:val="28"/>
        </w:rPr>
        <w:t xml:space="preserve"> ансамблів </w:t>
      </w:r>
      <w:r w:rsidRPr="00167E89">
        <w:rPr>
          <w:rFonts w:ascii="Times New Roman" w:hAnsi="Times New Roman" w:cs="Times New Roman"/>
          <w:b/>
          <w:sz w:val="28"/>
          <w:szCs w:val="28"/>
        </w:rPr>
        <w:t>не/було створе(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нн,н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)о</w:t>
      </w:r>
      <w:r w:rsidRPr="00167E89">
        <w:rPr>
          <w:rFonts w:ascii="Times New Roman" w:hAnsi="Times New Roman" w:cs="Times New Roman"/>
          <w:sz w:val="28"/>
          <w:szCs w:val="28"/>
        </w:rPr>
        <w:t xml:space="preserve"> але потяг до 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насті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нн,н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)ого</w:t>
      </w:r>
      <w:r w:rsidRPr="00167E89">
        <w:rPr>
          <w:rFonts w:ascii="Times New Roman" w:hAnsi="Times New Roman" w:cs="Times New Roman"/>
          <w:sz w:val="28"/>
          <w:szCs w:val="28"/>
        </w:rPr>
        <w:t xml:space="preserve"> </w:t>
      </w:r>
      <w:r w:rsidRPr="00167E89">
        <w:rPr>
          <w:rFonts w:ascii="Times New Roman" w:hAnsi="Times New Roman" w:cs="Times New Roman"/>
          <w:b/>
          <w:sz w:val="28"/>
          <w:szCs w:val="28"/>
        </w:rPr>
        <w:t>живопис(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а,у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 не/згасав.</w:t>
      </w:r>
      <w:r w:rsidRPr="00167E89">
        <w:rPr>
          <w:rFonts w:ascii="Times New Roman" w:hAnsi="Times New Roman" w:cs="Times New Roman"/>
          <w:sz w:val="28"/>
          <w:szCs w:val="28"/>
        </w:rPr>
        <w:t xml:space="preserve"> 7.У 1642 – 1644 </w:t>
      </w:r>
      <w:r w:rsidRPr="00167E89">
        <w:rPr>
          <w:rFonts w:ascii="Times New Roman" w:hAnsi="Times New Roman" w:cs="Times New Roman"/>
          <w:sz w:val="28"/>
          <w:szCs w:val="28"/>
          <w:u w:val="single"/>
        </w:rPr>
        <w:t>роках</w:t>
      </w:r>
      <w:r w:rsidRPr="00167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розмал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йо,ьо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)ва(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нн,н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)а</w:t>
      </w:r>
      <w:r w:rsidRPr="00167E89">
        <w:rPr>
          <w:rFonts w:ascii="Times New Roman" w:hAnsi="Times New Roman" w:cs="Times New Roman"/>
          <w:sz w:val="28"/>
          <w:szCs w:val="28"/>
        </w:rPr>
        <w:t xml:space="preserve"> церква </w:t>
      </w:r>
      <w:r w:rsidRPr="00167E8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с,С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)паса</w:t>
      </w:r>
      <w:r w:rsidRPr="00167E89">
        <w:rPr>
          <w:rFonts w:ascii="Times New Roman" w:hAnsi="Times New Roman" w:cs="Times New Roman"/>
          <w:sz w:val="28"/>
          <w:szCs w:val="28"/>
        </w:rPr>
        <w:t xml:space="preserve"> на Берестові для чого </w:t>
      </w:r>
      <w:r w:rsidRPr="00167E89">
        <w:rPr>
          <w:rFonts w:ascii="Times New Roman" w:hAnsi="Times New Roman" w:cs="Times New Roman"/>
          <w:b/>
          <w:sz w:val="28"/>
          <w:szCs w:val="28"/>
        </w:rPr>
        <w:t>м(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е,и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трополит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E89">
        <w:rPr>
          <w:rFonts w:ascii="Times New Roman" w:hAnsi="Times New Roman" w:cs="Times New Roman"/>
          <w:sz w:val="28"/>
          <w:szCs w:val="28"/>
        </w:rPr>
        <w:t>Петро Могила спеціально запросив майстрів з Афону. 8.</w:t>
      </w:r>
      <w:r w:rsidRPr="00167E89">
        <w:rPr>
          <w:rFonts w:ascii="Times New Roman" w:hAnsi="Times New Roman" w:cs="Times New Roman"/>
          <w:b/>
          <w:sz w:val="28"/>
          <w:szCs w:val="28"/>
        </w:rPr>
        <w:t>Викона(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нн,н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167E89">
        <w:rPr>
          <w:rFonts w:ascii="Times New Roman" w:hAnsi="Times New Roman" w:cs="Times New Roman"/>
          <w:sz w:val="28"/>
          <w:szCs w:val="28"/>
        </w:rPr>
        <w:t xml:space="preserve"> ними живопис дотримувався традицій візантійського мистецтва проте 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законсервова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нн,н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 xml:space="preserve"> в замкне(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нн,н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ій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монасти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рь,р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ській</w:t>
      </w:r>
      <w:proofErr w:type="spellEnd"/>
      <w:r w:rsidRPr="00167E89">
        <w:rPr>
          <w:rFonts w:ascii="Times New Roman" w:hAnsi="Times New Roman" w:cs="Times New Roman"/>
          <w:sz w:val="28"/>
          <w:szCs w:val="28"/>
        </w:rPr>
        <w:t xml:space="preserve"> атмосфері він мав </w:t>
      </w:r>
      <w:r w:rsidRPr="00167E89">
        <w:rPr>
          <w:rFonts w:ascii="Times New Roman" w:hAnsi="Times New Roman" w:cs="Times New Roman"/>
          <w:b/>
          <w:sz w:val="28"/>
          <w:szCs w:val="28"/>
        </w:rPr>
        <w:t xml:space="preserve">поверхово/споглядальний характер з 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притама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нн,н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ою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 xml:space="preserve"> ка(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лл,л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іграфічною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вихолоще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нн,н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істю</w:t>
      </w:r>
      <w:proofErr w:type="spellEnd"/>
      <w:r w:rsidRPr="00167E89">
        <w:rPr>
          <w:rFonts w:ascii="Times New Roman" w:hAnsi="Times New Roman" w:cs="Times New Roman"/>
          <w:sz w:val="28"/>
          <w:szCs w:val="28"/>
        </w:rPr>
        <w:t xml:space="preserve"> форми. 9.У цьому 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насті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нн,н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ому</w:t>
      </w:r>
      <w:proofErr w:type="spellEnd"/>
      <w:r w:rsidRPr="00167E89">
        <w:rPr>
          <w:rFonts w:ascii="Times New Roman" w:hAnsi="Times New Roman" w:cs="Times New Roman"/>
          <w:sz w:val="28"/>
          <w:szCs w:val="28"/>
        </w:rPr>
        <w:t xml:space="preserve"> ансамблі особливу увагу 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е,и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)вертає</w:t>
      </w:r>
      <w:r w:rsidRPr="00167E89">
        <w:rPr>
          <w:rFonts w:ascii="Times New Roman" w:hAnsi="Times New Roman" w:cs="Times New Roman"/>
          <w:sz w:val="28"/>
          <w:szCs w:val="28"/>
        </w:rPr>
        <w:t xml:space="preserve"> </w:t>
      </w:r>
      <w:r w:rsidRPr="00167E89">
        <w:rPr>
          <w:rFonts w:ascii="Times New Roman" w:hAnsi="Times New Roman" w:cs="Times New Roman"/>
          <w:b/>
          <w:sz w:val="28"/>
          <w:szCs w:val="28"/>
        </w:rPr>
        <w:t>створе(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нн,н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167E89">
        <w:rPr>
          <w:rFonts w:ascii="Times New Roman" w:hAnsi="Times New Roman" w:cs="Times New Roman"/>
          <w:sz w:val="28"/>
          <w:szCs w:val="28"/>
        </w:rPr>
        <w:t xml:space="preserve"> на/ рівні мистецьких досягнень портрет Петра Могили в сцені „Моління” ймовірно 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викона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нн,н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К,к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иївським</w:t>
      </w:r>
      <w:proofErr w:type="spellEnd"/>
      <w:r w:rsidRPr="00167E89">
        <w:rPr>
          <w:rFonts w:ascii="Times New Roman" w:hAnsi="Times New Roman" w:cs="Times New Roman"/>
          <w:sz w:val="28"/>
          <w:szCs w:val="28"/>
        </w:rPr>
        <w:t xml:space="preserve"> художником. 10.Мистецтво </w:t>
      </w:r>
      <w:r w:rsidRPr="00167E89">
        <w:rPr>
          <w:rFonts w:ascii="Times New Roman" w:hAnsi="Times New Roman" w:cs="Times New Roman"/>
          <w:b/>
          <w:sz w:val="28"/>
          <w:szCs w:val="28"/>
        </w:rPr>
        <w:t>живопис(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а,у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</w:t>
      </w:r>
      <w:r w:rsidRPr="00167E89">
        <w:rPr>
          <w:rFonts w:ascii="Times New Roman" w:hAnsi="Times New Roman" w:cs="Times New Roman"/>
          <w:sz w:val="28"/>
          <w:szCs w:val="28"/>
        </w:rPr>
        <w:t xml:space="preserve"> під впливом досягнень архітектури</w:t>
      </w:r>
      <w:r w:rsidR="00167E89" w:rsidRPr="00167E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67E89" w:rsidRPr="00167E89">
        <w:rPr>
          <w:rFonts w:ascii="Times New Roman" w:hAnsi="Times New Roman" w:cs="Times New Roman"/>
          <w:b/>
          <w:sz w:val="28"/>
          <w:szCs w:val="28"/>
        </w:rPr>
        <w:t>декоративно</w:t>
      </w:r>
      <w:proofErr w:type="spellEnd"/>
      <w:r w:rsidR="00167E89" w:rsidRPr="00167E89">
        <w:rPr>
          <w:rFonts w:ascii="Times New Roman" w:hAnsi="Times New Roman" w:cs="Times New Roman"/>
          <w:b/>
          <w:sz w:val="28"/>
          <w:szCs w:val="28"/>
        </w:rPr>
        <w:t>/</w:t>
      </w:r>
      <w:r w:rsidRPr="00167E89">
        <w:rPr>
          <w:rFonts w:ascii="Times New Roman" w:hAnsi="Times New Roman" w:cs="Times New Roman"/>
          <w:b/>
          <w:sz w:val="28"/>
          <w:szCs w:val="28"/>
        </w:rPr>
        <w:t>об’ємної</w:t>
      </w:r>
      <w:r w:rsidRPr="00167E89">
        <w:rPr>
          <w:rFonts w:ascii="Times New Roman" w:hAnsi="Times New Roman" w:cs="Times New Roman"/>
          <w:sz w:val="28"/>
          <w:szCs w:val="28"/>
        </w:rPr>
        <w:t xml:space="preserve"> пластики поступово змінювалося. 11.Зароджувались нові жанри, новий метод художнього бачення </w:t>
      </w:r>
      <w:r w:rsidRPr="00167E89">
        <w:rPr>
          <w:rFonts w:ascii="Times New Roman" w:hAnsi="Times New Roman" w:cs="Times New Roman"/>
          <w:b/>
          <w:sz w:val="28"/>
          <w:szCs w:val="28"/>
        </w:rPr>
        <w:t>світ(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а,у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),</w:t>
      </w:r>
      <w:r w:rsidRPr="00167E89">
        <w:rPr>
          <w:rFonts w:ascii="Times New Roman" w:hAnsi="Times New Roman" w:cs="Times New Roman"/>
          <w:sz w:val="28"/>
          <w:szCs w:val="28"/>
        </w:rPr>
        <w:t xml:space="preserve"> з’явився портрет як прагнення до відображення реального </w:t>
      </w:r>
      <w:r w:rsidRPr="00167E89">
        <w:rPr>
          <w:rFonts w:ascii="Times New Roman" w:hAnsi="Times New Roman" w:cs="Times New Roman"/>
          <w:b/>
          <w:sz w:val="28"/>
          <w:szCs w:val="28"/>
        </w:rPr>
        <w:t>світ(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а,у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</w:t>
      </w:r>
      <w:r w:rsidRPr="00167E89">
        <w:rPr>
          <w:rFonts w:ascii="Times New Roman" w:hAnsi="Times New Roman" w:cs="Times New Roman"/>
          <w:sz w:val="28"/>
          <w:szCs w:val="28"/>
        </w:rPr>
        <w:t xml:space="preserve"> та реальної людини. 12.Це був виправданий еволюційним ходом 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розвитк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а,у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</w:t>
      </w:r>
      <w:r w:rsidRPr="00167E89">
        <w:rPr>
          <w:rFonts w:ascii="Times New Roman" w:hAnsi="Times New Roman" w:cs="Times New Roman"/>
          <w:sz w:val="28"/>
          <w:szCs w:val="28"/>
        </w:rPr>
        <w:t xml:space="preserve"> крок від </w:t>
      </w:r>
      <w:r w:rsidRPr="00167E89">
        <w:rPr>
          <w:rFonts w:ascii="Times New Roman" w:hAnsi="Times New Roman" w:cs="Times New Roman"/>
          <w:b/>
          <w:sz w:val="28"/>
          <w:szCs w:val="28"/>
        </w:rPr>
        <w:t>іконопис(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а,у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</w:t>
      </w:r>
      <w:r w:rsidRPr="00167E89">
        <w:rPr>
          <w:rFonts w:ascii="Times New Roman" w:hAnsi="Times New Roman" w:cs="Times New Roman"/>
          <w:sz w:val="28"/>
          <w:szCs w:val="28"/>
        </w:rPr>
        <w:t xml:space="preserve"> до опанування принципами реалістичного зображення. 13.Портретне малярство мало зворотний вплив на ікону, в чому виявився загальний ренесансний</w:t>
      </w:r>
      <w:r w:rsidR="00167E89" w:rsidRPr="00167E89">
        <w:rPr>
          <w:rFonts w:ascii="Times New Roman" w:hAnsi="Times New Roman" w:cs="Times New Roman"/>
          <w:sz w:val="28"/>
          <w:szCs w:val="28"/>
        </w:rPr>
        <w:t xml:space="preserve"> </w:t>
      </w:r>
      <w:r w:rsidRPr="00167E89">
        <w:rPr>
          <w:rFonts w:ascii="Times New Roman" w:hAnsi="Times New Roman" w:cs="Times New Roman"/>
          <w:sz w:val="28"/>
          <w:szCs w:val="28"/>
        </w:rPr>
        <w:t xml:space="preserve">характер мистецтв. 14. Історичний жанр також зумовлений новою добою.15. Проте такого </w:t>
      </w:r>
      <w:r w:rsidRPr="00167E89">
        <w:rPr>
          <w:rFonts w:ascii="Times New Roman" w:hAnsi="Times New Roman" w:cs="Times New Roman"/>
          <w:b/>
          <w:sz w:val="28"/>
          <w:szCs w:val="28"/>
        </w:rPr>
        <w:t>зміст(</w:t>
      </w:r>
      <w:proofErr w:type="spellStart"/>
      <w:r w:rsidRPr="00167E89">
        <w:rPr>
          <w:rFonts w:ascii="Times New Roman" w:hAnsi="Times New Roman" w:cs="Times New Roman"/>
          <w:b/>
          <w:sz w:val="28"/>
          <w:szCs w:val="28"/>
        </w:rPr>
        <w:t>а,у</w:t>
      </w:r>
      <w:proofErr w:type="spellEnd"/>
      <w:r w:rsidRPr="00167E89">
        <w:rPr>
          <w:rFonts w:ascii="Times New Roman" w:hAnsi="Times New Roman" w:cs="Times New Roman"/>
          <w:b/>
          <w:sz w:val="28"/>
          <w:szCs w:val="28"/>
        </w:rPr>
        <w:t>)</w:t>
      </w:r>
      <w:r w:rsidRPr="00167E89">
        <w:rPr>
          <w:rFonts w:ascii="Times New Roman" w:hAnsi="Times New Roman" w:cs="Times New Roman"/>
          <w:sz w:val="28"/>
          <w:szCs w:val="28"/>
        </w:rPr>
        <w:t xml:space="preserve"> картини не вирізнялися глибокою змістовністю, вони творилися за приватною ініціативою й м</w:t>
      </w:r>
      <w:r w:rsidR="00167E89" w:rsidRPr="00167E89">
        <w:rPr>
          <w:rFonts w:ascii="Times New Roman" w:hAnsi="Times New Roman" w:cs="Times New Roman"/>
          <w:sz w:val="28"/>
          <w:szCs w:val="28"/>
        </w:rPr>
        <w:t xml:space="preserve">али </w:t>
      </w:r>
      <w:proofErr w:type="spellStart"/>
      <w:r w:rsidR="00167E89" w:rsidRPr="00167E89">
        <w:rPr>
          <w:rFonts w:ascii="Times New Roman" w:hAnsi="Times New Roman" w:cs="Times New Roman"/>
          <w:sz w:val="28"/>
          <w:szCs w:val="28"/>
        </w:rPr>
        <w:t>тенденційно</w:t>
      </w:r>
      <w:proofErr w:type="spellEnd"/>
      <w:r w:rsidR="00167E89" w:rsidRPr="00167E89">
        <w:rPr>
          <w:rFonts w:ascii="Times New Roman" w:hAnsi="Times New Roman" w:cs="Times New Roman"/>
          <w:sz w:val="28"/>
          <w:szCs w:val="28"/>
        </w:rPr>
        <w:t xml:space="preserve"> </w:t>
      </w:r>
      <w:r w:rsidR="00167E89" w:rsidRPr="00167E89">
        <w:rPr>
          <w:rFonts w:ascii="Times New Roman" w:hAnsi="Times New Roman" w:cs="Times New Roman"/>
          <w:b/>
          <w:sz w:val="28"/>
          <w:szCs w:val="28"/>
        </w:rPr>
        <w:t>вузько/</w:t>
      </w:r>
      <w:r w:rsidRPr="00167E89">
        <w:rPr>
          <w:rFonts w:ascii="Times New Roman" w:hAnsi="Times New Roman" w:cs="Times New Roman"/>
          <w:b/>
          <w:sz w:val="28"/>
          <w:szCs w:val="28"/>
        </w:rPr>
        <w:t>становий</w:t>
      </w:r>
      <w:r w:rsidRPr="00167E89">
        <w:rPr>
          <w:rFonts w:ascii="Times New Roman" w:hAnsi="Times New Roman" w:cs="Times New Roman"/>
          <w:sz w:val="28"/>
          <w:szCs w:val="28"/>
        </w:rPr>
        <w:t xml:space="preserve"> характер. 16.Український Ренесанс характеризують певні естетичні уподобання. 17.Реформаційний дух сприяв пробудженню національної самосвідомості і розвитку національних культур.</w:t>
      </w:r>
    </w:p>
    <w:p w:rsidR="00422488" w:rsidRPr="00167E89" w:rsidRDefault="00422488" w:rsidP="0042248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7E89">
        <w:rPr>
          <w:rFonts w:ascii="Times New Roman" w:hAnsi="Times New Roman" w:cs="Times New Roman"/>
          <w:b/>
          <w:i/>
          <w:sz w:val="28"/>
          <w:szCs w:val="28"/>
        </w:rPr>
        <w:t>Завдання до тексту</w:t>
      </w:r>
    </w:p>
    <w:p w:rsidR="00422488" w:rsidRPr="00167E89" w:rsidRDefault="00422488" w:rsidP="0042248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E89">
        <w:rPr>
          <w:rFonts w:ascii="Times New Roman" w:hAnsi="Times New Roman" w:cs="Times New Roman"/>
          <w:i/>
          <w:sz w:val="28"/>
          <w:szCs w:val="28"/>
        </w:rPr>
        <w:t>Композиція тексту</w:t>
      </w:r>
    </w:p>
    <w:p w:rsidR="00422488" w:rsidRPr="00167E89" w:rsidRDefault="00422488" w:rsidP="00422488">
      <w:pPr>
        <w:jc w:val="both"/>
        <w:rPr>
          <w:rFonts w:ascii="Times New Roman" w:hAnsi="Times New Roman" w:cs="Times New Roman"/>
          <w:sz w:val="28"/>
          <w:szCs w:val="28"/>
        </w:rPr>
      </w:pPr>
      <w:r w:rsidRPr="00167E89">
        <w:rPr>
          <w:rFonts w:ascii="Times New Roman" w:hAnsi="Times New Roman" w:cs="Times New Roman"/>
          <w:sz w:val="28"/>
          <w:szCs w:val="28"/>
        </w:rPr>
        <w:t>1. Виділіть абзаци, групуючи речення відповідно до кількості мікротем.</w:t>
      </w:r>
    </w:p>
    <w:p w:rsidR="00422488" w:rsidRPr="00167E89" w:rsidRDefault="00422488" w:rsidP="00422488">
      <w:pPr>
        <w:jc w:val="both"/>
        <w:rPr>
          <w:rFonts w:ascii="Times New Roman" w:hAnsi="Times New Roman" w:cs="Times New Roman"/>
          <w:sz w:val="28"/>
          <w:szCs w:val="28"/>
        </w:rPr>
      </w:pPr>
      <w:r w:rsidRPr="00167E89">
        <w:rPr>
          <w:rFonts w:ascii="Times New Roman" w:hAnsi="Times New Roman" w:cs="Times New Roman"/>
          <w:sz w:val="28"/>
          <w:szCs w:val="28"/>
        </w:rPr>
        <w:t xml:space="preserve">2. Визначте , який стиль і </w:t>
      </w:r>
      <w:proofErr w:type="spellStart"/>
      <w:r w:rsidRPr="00167E89">
        <w:rPr>
          <w:rFonts w:ascii="Times New Roman" w:hAnsi="Times New Roman" w:cs="Times New Roman"/>
          <w:sz w:val="28"/>
          <w:szCs w:val="28"/>
        </w:rPr>
        <w:t>підстиль</w:t>
      </w:r>
      <w:proofErr w:type="spellEnd"/>
      <w:r w:rsidRPr="00167E89">
        <w:rPr>
          <w:rFonts w:ascii="Times New Roman" w:hAnsi="Times New Roman" w:cs="Times New Roman"/>
          <w:sz w:val="28"/>
          <w:szCs w:val="28"/>
        </w:rPr>
        <w:t xml:space="preserve"> репрезентує запропонований текст.</w:t>
      </w:r>
    </w:p>
    <w:p w:rsidR="00422488" w:rsidRPr="00167E89" w:rsidRDefault="00422488" w:rsidP="00422488">
      <w:pPr>
        <w:jc w:val="both"/>
        <w:rPr>
          <w:rFonts w:ascii="Times New Roman" w:hAnsi="Times New Roman" w:cs="Times New Roman"/>
          <w:sz w:val="28"/>
          <w:szCs w:val="28"/>
        </w:rPr>
      </w:pPr>
      <w:r w:rsidRPr="00167E89">
        <w:rPr>
          <w:rFonts w:ascii="Times New Roman" w:hAnsi="Times New Roman" w:cs="Times New Roman"/>
          <w:sz w:val="28"/>
          <w:szCs w:val="28"/>
        </w:rPr>
        <w:lastRenderedPageBreak/>
        <w:t>3. Складіть план тексту.</w:t>
      </w:r>
    </w:p>
    <w:p w:rsidR="00422488" w:rsidRPr="00167E89" w:rsidRDefault="00422488" w:rsidP="00422488">
      <w:pPr>
        <w:jc w:val="both"/>
        <w:rPr>
          <w:rFonts w:ascii="Times New Roman" w:hAnsi="Times New Roman" w:cs="Times New Roman"/>
          <w:sz w:val="28"/>
          <w:szCs w:val="28"/>
        </w:rPr>
      </w:pPr>
      <w:r w:rsidRPr="00167E89">
        <w:rPr>
          <w:rFonts w:ascii="Times New Roman" w:hAnsi="Times New Roman" w:cs="Times New Roman"/>
          <w:sz w:val="28"/>
          <w:szCs w:val="28"/>
        </w:rPr>
        <w:t>4. Доберіть заголовок до тексту.</w:t>
      </w:r>
    </w:p>
    <w:p w:rsidR="00422488" w:rsidRPr="00167E89" w:rsidRDefault="00422488" w:rsidP="0042248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E89">
        <w:rPr>
          <w:rFonts w:ascii="Times New Roman" w:hAnsi="Times New Roman" w:cs="Times New Roman"/>
          <w:i/>
          <w:sz w:val="28"/>
          <w:szCs w:val="28"/>
        </w:rPr>
        <w:t>Лексичний рівень</w:t>
      </w:r>
    </w:p>
    <w:p w:rsidR="00422488" w:rsidRPr="00167E89" w:rsidRDefault="00422488" w:rsidP="00422488">
      <w:pPr>
        <w:jc w:val="both"/>
        <w:rPr>
          <w:rFonts w:ascii="Times New Roman" w:hAnsi="Times New Roman" w:cs="Times New Roman"/>
          <w:sz w:val="28"/>
          <w:szCs w:val="28"/>
        </w:rPr>
      </w:pPr>
      <w:r w:rsidRPr="00167E89">
        <w:rPr>
          <w:rFonts w:ascii="Times New Roman" w:hAnsi="Times New Roman" w:cs="Times New Roman"/>
          <w:sz w:val="28"/>
          <w:szCs w:val="28"/>
        </w:rPr>
        <w:t>5. Якому терміну в тексті відповідає дефініція: „ Багатобарвність мистецьких</w:t>
      </w:r>
    </w:p>
    <w:p w:rsidR="00422488" w:rsidRPr="00167E89" w:rsidRDefault="00422488" w:rsidP="00422488">
      <w:pPr>
        <w:jc w:val="both"/>
        <w:rPr>
          <w:rFonts w:ascii="Times New Roman" w:hAnsi="Times New Roman" w:cs="Times New Roman"/>
          <w:sz w:val="28"/>
          <w:szCs w:val="28"/>
        </w:rPr>
      </w:pPr>
      <w:r w:rsidRPr="00167E89">
        <w:rPr>
          <w:rFonts w:ascii="Times New Roman" w:hAnsi="Times New Roman" w:cs="Times New Roman"/>
          <w:sz w:val="28"/>
          <w:szCs w:val="28"/>
        </w:rPr>
        <w:t>творів – скульптурних, архітектурних, ужиткових”?</w:t>
      </w:r>
    </w:p>
    <w:p w:rsidR="00422488" w:rsidRPr="00167E89" w:rsidRDefault="00422488" w:rsidP="00422488">
      <w:pPr>
        <w:jc w:val="both"/>
        <w:rPr>
          <w:rFonts w:ascii="Times New Roman" w:hAnsi="Times New Roman" w:cs="Times New Roman"/>
          <w:sz w:val="28"/>
          <w:szCs w:val="28"/>
        </w:rPr>
      </w:pPr>
      <w:r w:rsidRPr="00167E89">
        <w:rPr>
          <w:rFonts w:ascii="Times New Roman" w:hAnsi="Times New Roman" w:cs="Times New Roman"/>
          <w:sz w:val="28"/>
          <w:szCs w:val="28"/>
        </w:rPr>
        <w:t>6. До виділеного курсивом слова в реченні 3 підберіть синонім.</w:t>
      </w:r>
    </w:p>
    <w:p w:rsidR="00422488" w:rsidRPr="00167E89" w:rsidRDefault="00422488" w:rsidP="00422488">
      <w:pPr>
        <w:jc w:val="both"/>
        <w:rPr>
          <w:rFonts w:ascii="Times New Roman" w:hAnsi="Times New Roman" w:cs="Times New Roman"/>
          <w:sz w:val="28"/>
          <w:szCs w:val="28"/>
        </w:rPr>
      </w:pPr>
      <w:r w:rsidRPr="00167E89">
        <w:rPr>
          <w:rFonts w:ascii="Times New Roman" w:hAnsi="Times New Roman" w:cs="Times New Roman"/>
          <w:sz w:val="28"/>
          <w:szCs w:val="28"/>
        </w:rPr>
        <w:t>7. У реченнях 10-13 знайдіть слова-пароніми. Наведіть власні приклади.</w:t>
      </w:r>
    </w:p>
    <w:p w:rsidR="00422488" w:rsidRPr="00167E89" w:rsidRDefault="00422488" w:rsidP="00422488">
      <w:pPr>
        <w:jc w:val="both"/>
        <w:rPr>
          <w:rFonts w:ascii="Times New Roman" w:hAnsi="Times New Roman" w:cs="Times New Roman"/>
          <w:sz w:val="28"/>
          <w:szCs w:val="28"/>
        </w:rPr>
      </w:pPr>
      <w:r w:rsidRPr="00167E89">
        <w:rPr>
          <w:rFonts w:ascii="Times New Roman" w:hAnsi="Times New Roman" w:cs="Times New Roman"/>
          <w:sz w:val="28"/>
          <w:szCs w:val="28"/>
        </w:rPr>
        <w:t>8. До виписаних слів-паронімів (див. завдання ) підберіть слова, близькі за значенням.</w:t>
      </w:r>
    </w:p>
    <w:p w:rsidR="00422488" w:rsidRPr="00167E89" w:rsidRDefault="00422488" w:rsidP="00422488">
      <w:pPr>
        <w:rPr>
          <w:rFonts w:ascii="Times New Roman" w:hAnsi="Times New Roman" w:cs="Times New Roman"/>
          <w:i/>
          <w:sz w:val="28"/>
          <w:szCs w:val="28"/>
        </w:rPr>
      </w:pPr>
      <w:r w:rsidRPr="00167E89">
        <w:rPr>
          <w:rFonts w:ascii="Times New Roman" w:hAnsi="Times New Roman" w:cs="Times New Roman"/>
          <w:i/>
          <w:sz w:val="28"/>
          <w:szCs w:val="28"/>
        </w:rPr>
        <w:t>Граматичний рівень</w:t>
      </w:r>
    </w:p>
    <w:p w:rsidR="00422488" w:rsidRPr="00167E89" w:rsidRDefault="00422488" w:rsidP="00422488">
      <w:pPr>
        <w:jc w:val="both"/>
        <w:rPr>
          <w:rFonts w:ascii="Times New Roman" w:hAnsi="Times New Roman" w:cs="Times New Roman"/>
          <w:sz w:val="28"/>
          <w:szCs w:val="28"/>
        </w:rPr>
      </w:pPr>
      <w:r w:rsidRPr="00167E89">
        <w:rPr>
          <w:rFonts w:ascii="Times New Roman" w:hAnsi="Times New Roman" w:cs="Times New Roman"/>
          <w:sz w:val="28"/>
          <w:szCs w:val="28"/>
        </w:rPr>
        <w:t>10. Проаналізуйте в реченнях 1-9 правильність вживання В/У. Свої спостереження оформіть письмово.</w:t>
      </w:r>
    </w:p>
    <w:p w:rsidR="00422488" w:rsidRPr="00167E89" w:rsidRDefault="00422488" w:rsidP="00422488">
      <w:pPr>
        <w:jc w:val="both"/>
        <w:rPr>
          <w:rFonts w:ascii="Times New Roman" w:hAnsi="Times New Roman" w:cs="Times New Roman"/>
          <w:sz w:val="28"/>
          <w:szCs w:val="28"/>
        </w:rPr>
      </w:pPr>
      <w:r w:rsidRPr="00167E89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167E89">
        <w:rPr>
          <w:rFonts w:ascii="Times New Roman" w:hAnsi="Times New Roman" w:cs="Times New Roman"/>
          <w:sz w:val="28"/>
          <w:szCs w:val="28"/>
        </w:rPr>
        <w:t>Випишіть</w:t>
      </w:r>
      <w:proofErr w:type="spellEnd"/>
      <w:r w:rsidRPr="00167E89">
        <w:rPr>
          <w:rFonts w:ascii="Times New Roman" w:hAnsi="Times New Roman" w:cs="Times New Roman"/>
          <w:sz w:val="28"/>
          <w:szCs w:val="28"/>
        </w:rPr>
        <w:t xml:space="preserve"> іменники </w:t>
      </w:r>
      <w:proofErr w:type="spellStart"/>
      <w:r w:rsidRPr="00167E89">
        <w:rPr>
          <w:rFonts w:ascii="Times New Roman" w:hAnsi="Times New Roman" w:cs="Times New Roman"/>
          <w:sz w:val="28"/>
          <w:szCs w:val="28"/>
        </w:rPr>
        <w:t>чол.роду</w:t>
      </w:r>
      <w:proofErr w:type="spellEnd"/>
      <w:r w:rsidRPr="00167E89">
        <w:rPr>
          <w:rFonts w:ascii="Times New Roman" w:hAnsi="Times New Roman" w:cs="Times New Roman"/>
          <w:sz w:val="28"/>
          <w:szCs w:val="28"/>
        </w:rPr>
        <w:t xml:space="preserve"> однини 2-ої відміни, що стоять у формі родового відмінка, вибравши із дужок нормативні закінчення.</w:t>
      </w:r>
    </w:p>
    <w:p w:rsidR="00422488" w:rsidRPr="00167E89" w:rsidRDefault="00422488" w:rsidP="0042248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E89">
        <w:rPr>
          <w:rFonts w:ascii="Times New Roman" w:hAnsi="Times New Roman" w:cs="Times New Roman"/>
          <w:i/>
          <w:sz w:val="28"/>
          <w:szCs w:val="28"/>
        </w:rPr>
        <w:t>Орфографічний і пунктуаційний рівні</w:t>
      </w:r>
    </w:p>
    <w:p w:rsidR="00422488" w:rsidRPr="00167E89" w:rsidRDefault="00422488" w:rsidP="00422488">
      <w:pPr>
        <w:jc w:val="both"/>
        <w:rPr>
          <w:rFonts w:ascii="Times New Roman" w:hAnsi="Times New Roman" w:cs="Times New Roman"/>
          <w:sz w:val="28"/>
          <w:szCs w:val="28"/>
        </w:rPr>
      </w:pPr>
      <w:r w:rsidRPr="00167E89">
        <w:rPr>
          <w:rFonts w:ascii="Times New Roman" w:hAnsi="Times New Roman" w:cs="Times New Roman"/>
          <w:sz w:val="28"/>
          <w:szCs w:val="28"/>
        </w:rPr>
        <w:t xml:space="preserve">12. Із речень 6-9 </w:t>
      </w:r>
      <w:proofErr w:type="spellStart"/>
      <w:r w:rsidRPr="00167E89">
        <w:rPr>
          <w:rFonts w:ascii="Times New Roman" w:hAnsi="Times New Roman" w:cs="Times New Roman"/>
          <w:sz w:val="28"/>
          <w:szCs w:val="28"/>
        </w:rPr>
        <w:t>випишіть</w:t>
      </w:r>
      <w:proofErr w:type="spellEnd"/>
      <w:r w:rsidRPr="00167E89">
        <w:rPr>
          <w:rFonts w:ascii="Times New Roman" w:hAnsi="Times New Roman" w:cs="Times New Roman"/>
          <w:sz w:val="28"/>
          <w:szCs w:val="28"/>
        </w:rPr>
        <w:t xml:space="preserve"> виділені слова, вибравши із дужок варіант написання, знімаючи скісну риску для написання слів разом, окремо або через дефіс.</w:t>
      </w:r>
    </w:p>
    <w:p w:rsidR="00422488" w:rsidRPr="00167E89" w:rsidRDefault="00422488" w:rsidP="00422488">
      <w:pPr>
        <w:jc w:val="both"/>
        <w:rPr>
          <w:rFonts w:ascii="Times New Roman" w:hAnsi="Times New Roman" w:cs="Times New Roman"/>
          <w:sz w:val="28"/>
          <w:szCs w:val="28"/>
        </w:rPr>
      </w:pPr>
      <w:r w:rsidRPr="00167E89">
        <w:rPr>
          <w:rFonts w:ascii="Times New Roman" w:hAnsi="Times New Roman" w:cs="Times New Roman"/>
          <w:sz w:val="28"/>
          <w:szCs w:val="28"/>
        </w:rPr>
        <w:t>13. Перепишіть речення 6-9, розставивши розділові знаки.</w:t>
      </w:r>
    </w:p>
    <w:p w:rsidR="0087448C" w:rsidRDefault="00422488" w:rsidP="00422488">
      <w:pPr>
        <w:jc w:val="both"/>
        <w:rPr>
          <w:rFonts w:ascii="Times New Roman" w:hAnsi="Times New Roman" w:cs="Times New Roman"/>
          <w:sz w:val="28"/>
          <w:szCs w:val="28"/>
        </w:rPr>
      </w:pPr>
      <w:r w:rsidRPr="00167E89">
        <w:rPr>
          <w:rFonts w:ascii="Times New Roman" w:hAnsi="Times New Roman" w:cs="Times New Roman"/>
          <w:sz w:val="28"/>
          <w:szCs w:val="28"/>
        </w:rPr>
        <w:t xml:space="preserve">14. </w:t>
      </w:r>
      <w:r w:rsidR="004043BD">
        <w:rPr>
          <w:rFonts w:ascii="Times New Roman" w:hAnsi="Times New Roman" w:cs="Times New Roman"/>
          <w:sz w:val="28"/>
          <w:szCs w:val="28"/>
        </w:rPr>
        <w:t>Запишіть</w:t>
      </w:r>
      <w:bookmarkStart w:id="0" w:name="_GoBack"/>
      <w:bookmarkEnd w:id="0"/>
      <w:r w:rsidRPr="00167E89">
        <w:rPr>
          <w:rFonts w:ascii="Times New Roman" w:hAnsi="Times New Roman" w:cs="Times New Roman"/>
          <w:sz w:val="28"/>
          <w:szCs w:val="28"/>
        </w:rPr>
        <w:t xml:space="preserve"> правильне скорочення підкреслених слів.</w:t>
      </w:r>
    </w:p>
    <w:p w:rsidR="0087448C" w:rsidRDefault="0087448C">
      <w:pPr>
        <w:rPr>
          <w:rFonts w:ascii="Times New Roman" w:hAnsi="Times New Roman" w:cs="Times New Roman"/>
          <w:sz w:val="28"/>
          <w:szCs w:val="28"/>
        </w:rPr>
      </w:pPr>
    </w:p>
    <w:sectPr w:rsidR="0087448C" w:rsidSect="00422488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3E"/>
    <w:rsid w:val="000D4CC3"/>
    <w:rsid w:val="000F7672"/>
    <w:rsid w:val="00167E89"/>
    <w:rsid w:val="001B00F7"/>
    <w:rsid w:val="001B22E0"/>
    <w:rsid w:val="002320D9"/>
    <w:rsid w:val="0023565E"/>
    <w:rsid w:val="00267CEC"/>
    <w:rsid w:val="0027664B"/>
    <w:rsid w:val="002F6444"/>
    <w:rsid w:val="003371B5"/>
    <w:rsid w:val="004043BD"/>
    <w:rsid w:val="00422488"/>
    <w:rsid w:val="0042483E"/>
    <w:rsid w:val="00470820"/>
    <w:rsid w:val="004C7CC6"/>
    <w:rsid w:val="00535018"/>
    <w:rsid w:val="0087448C"/>
    <w:rsid w:val="00882D9C"/>
    <w:rsid w:val="00884413"/>
    <w:rsid w:val="008B2582"/>
    <w:rsid w:val="008F18C1"/>
    <w:rsid w:val="00A17BC1"/>
    <w:rsid w:val="00A31A8A"/>
    <w:rsid w:val="00B8658E"/>
    <w:rsid w:val="00BB3F89"/>
    <w:rsid w:val="00C7306C"/>
    <w:rsid w:val="00D60696"/>
    <w:rsid w:val="00DA46B0"/>
    <w:rsid w:val="00E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9DA4"/>
  <w15:chartTrackingRefBased/>
  <w15:docId w15:val="{D76C9A36-A56A-4774-873B-E80F8BDB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67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2090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Н А</dc:creator>
  <cp:keywords/>
  <dc:description/>
  <cp:lastModifiedBy>Панченко Н А</cp:lastModifiedBy>
  <cp:revision>4</cp:revision>
  <cp:lastPrinted>2023-04-07T08:36:00Z</cp:lastPrinted>
  <dcterms:created xsi:type="dcterms:W3CDTF">2023-04-07T06:41:00Z</dcterms:created>
  <dcterms:modified xsi:type="dcterms:W3CDTF">2024-10-21T13:36:00Z</dcterms:modified>
</cp:coreProperties>
</file>